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D7B" w:rsidRDefault="00B21D7B" w:rsidP="005A205A">
      <w:pPr>
        <w:pStyle w:val="Corpsdetexte"/>
        <w:jc w:val="center"/>
        <w:rPr>
          <w:rFonts w:ascii="Arial Narrow" w:hAnsi="Arial Narrow" w:cs="Tahoma"/>
          <w:i/>
          <w:lang w:val="en-US"/>
        </w:rPr>
      </w:pPr>
    </w:p>
    <w:p w:rsidR="00B45825" w:rsidRPr="00E505EF" w:rsidRDefault="00B45825" w:rsidP="005A205A">
      <w:pPr>
        <w:pStyle w:val="Corpsdetexte"/>
        <w:jc w:val="center"/>
        <w:rPr>
          <w:rFonts w:ascii="Arial Narrow" w:hAnsi="Arial Narrow" w:cs="Tahoma"/>
          <w:i/>
          <w:lang w:val="en-US"/>
        </w:rPr>
      </w:pPr>
    </w:p>
    <w:tbl>
      <w:tblPr>
        <w:tblpPr w:leftFromText="141" w:rightFromText="141" w:vertAnchor="page" w:horzAnchor="margin" w:tblpXSpec="center" w:tblpY="1501"/>
        <w:tblW w:w="9632" w:type="dxa"/>
        <w:tblLook w:val="04A0" w:firstRow="1" w:lastRow="0" w:firstColumn="1" w:lastColumn="0" w:noHBand="0" w:noVBand="1"/>
      </w:tblPr>
      <w:tblGrid>
        <w:gridCol w:w="3592"/>
        <w:gridCol w:w="2415"/>
        <w:gridCol w:w="3625"/>
      </w:tblGrid>
      <w:tr w:rsidR="00381750" w:rsidRPr="00D87328" w:rsidTr="00B310D6">
        <w:trPr>
          <w:trHeight w:val="32"/>
        </w:trPr>
        <w:tc>
          <w:tcPr>
            <w:tcW w:w="3592" w:type="dxa"/>
          </w:tcPr>
          <w:p w:rsidR="00381750" w:rsidRDefault="00381750" w:rsidP="00381750">
            <w:pPr>
              <w:tabs>
                <w:tab w:val="left" w:pos="1440"/>
              </w:tabs>
              <w:rPr>
                <w:rFonts w:ascii="Arial" w:hAnsi="Arial" w:cs="Arial"/>
                <w:b/>
                <w:sz w:val="18"/>
                <w:szCs w:val="18"/>
              </w:rPr>
            </w:pPr>
          </w:p>
          <w:p w:rsidR="00381750" w:rsidRPr="00F67121" w:rsidRDefault="00381750" w:rsidP="00381750">
            <w:pPr>
              <w:jc w:val="center"/>
              <w:rPr>
                <w:rFonts w:ascii="Arial" w:hAnsi="Arial" w:cs="Arial"/>
                <w:b/>
                <w:sz w:val="18"/>
                <w:szCs w:val="18"/>
              </w:rPr>
            </w:pPr>
            <w:r w:rsidRPr="00F67121">
              <w:rPr>
                <w:rFonts w:ascii="Arial" w:hAnsi="Arial" w:cs="Arial"/>
                <w:b/>
                <w:sz w:val="18"/>
                <w:szCs w:val="18"/>
              </w:rPr>
              <w:t>REPUBLIQUE DU CAMEROUN</w:t>
            </w:r>
          </w:p>
          <w:p w:rsidR="00381750" w:rsidRPr="00F67121" w:rsidRDefault="00381750" w:rsidP="00381750">
            <w:pPr>
              <w:jc w:val="center"/>
              <w:rPr>
                <w:rFonts w:ascii="Arial" w:hAnsi="Arial" w:cs="Arial"/>
                <w:b/>
                <w:sz w:val="18"/>
                <w:szCs w:val="18"/>
              </w:rPr>
            </w:pPr>
            <w:r w:rsidRPr="00F67121">
              <w:rPr>
                <w:rFonts w:ascii="Arial" w:hAnsi="Arial" w:cs="Arial"/>
                <w:b/>
                <w:sz w:val="18"/>
                <w:szCs w:val="18"/>
              </w:rPr>
              <w:t>Paix – Travail – Patrie</w:t>
            </w:r>
          </w:p>
          <w:p w:rsidR="00381750" w:rsidRPr="00F67121" w:rsidRDefault="00381750" w:rsidP="00381750">
            <w:pPr>
              <w:jc w:val="center"/>
              <w:rPr>
                <w:rFonts w:ascii="Arial" w:hAnsi="Arial" w:cs="Arial"/>
                <w:b/>
                <w:sz w:val="18"/>
                <w:szCs w:val="18"/>
              </w:rPr>
            </w:pPr>
            <w:r w:rsidRPr="00F67121">
              <w:rPr>
                <w:rFonts w:ascii="Arial" w:hAnsi="Arial" w:cs="Arial"/>
                <w:b/>
                <w:sz w:val="18"/>
                <w:szCs w:val="18"/>
              </w:rPr>
              <w:t>************</w:t>
            </w:r>
          </w:p>
          <w:p w:rsidR="00381750" w:rsidRPr="00F67121" w:rsidRDefault="00381750" w:rsidP="00381750">
            <w:pPr>
              <w:jc w:val="center"/>
              <w:rPr>
                <w:rFonts w:ascii="Arial" w:hAnsi="Arial" w:cs="Arial"/>
                <w:b/>
                <w:sz w:val="18"/>
                <w:szCs w:val="18"/>
              </w:rPr>
            </w:pPr>
            <w:r w:rsidRPr="00F67121">
              <w:rPr>
                <w:rFonts w:ascii="Arial" w:hAnsi="Arial" w:cs="Arial"/>
                <w:b/>
                <w:sz w:val="18"/>
                <w:szCs w:val="18"/>
              </w:rPr>
              <w:t>REGION  DE  L’EST</w:t>
            </w:r>
          </w:p>
          <w:p w:rsidR="00381750" w:rsidRPr="00F67121" w:rsidRDefault="00381750" w:rsidP="00381750">
            <w:pPr>
              <w:jc w:val="center"/>
              <w:rPr>
                <w:rFonts w:ascii="Arial" w:hAnsi="Arial" w:cs="Arial"/>
                <w:b/>
                <w:sz w:val="18"/>
                <w:szCs w:val="18"/>
              </w:rPr>
            </w:pPr>
            <w:r w:rsidRPr="00F67121">
              <w:rPr>
                <w:rFonts w:ascii="Arial" w:hAnsi="Arial" w:cs="Arial"/>
                <w:b/>
                <w:sz w:val="18"/>
                <w:szCs w:val="18"/>
              </w:rPr>
              <w:t>************</w:t>
            </w:r>
          </w:p>
          <w:p w:rsidR="00381750" w:rsidRPr="00F67121" w:rsidRDefault="00381750" w:rsidP="00381750">
            <w:pPr>
              <w:jc w:val="center"/>
              <w:rPr>
                <w:rFonts w:ascii="Arial" w:hAnsi="Arial" w:cs="Arial"/>
                <w:b/>
                <w:sz w:val="18"/>
                <w:szCs w:val="18"/>
              </w:rPr>
            </w:pPr>
            <w:r w:rsidRPr="00F67121">
              <w:rPr>
                <w:rFonts w:ascii="Arial" w:hAnsi="Arial" w:cs="Arial"/>
                <w:b/>
                <w:sz w:val="18"/>
                <w:szCs w:val="18"/>
              </w:rPr>
              <w:t>D</w:t>
            </w:r>
            <w:r w:rsidR="005D638E">
              <w:rPr>
                <w:rFonts w:ascii="Arial" w:hAnsi="Arial" w:cs="Arial"/>
                <w:b/>
                <w:sz w:val="18"/>
                <w:szCs w:val="18"/>
              </w:rPr>
              <w:t xml:space="preserve">EPARTEMENT DE LA BOUMBA </w:t>
            </w:r>
            <w:r w:rsidR="005D638E">
              <w:rPr>
                <w:rFonts w:ascii="Calibri" w:hAnsi="Calibri" w:cs="Arial"/>
                <w:b/>
                <w:sz w:val="18"/>
                <w:szCs w:val="18"/>
              </w:rPr>
              <w:t>&amp;</w:t>
            </w:r>
            <w:r w:rsidR="005D638E">
              <w:rPr>
                <w:rFonts w:ascii="Arial" w:hAnsi="Arial" w:cs="Arial"/>
                <w:b/>
                <w:sz w:val="18"/>
                <w:szCs w:val="18"/>
              </w:rPr>
              <w:t xml:space="preserve"> NGOKO</w:t>
            </w:r>
          </w:p>
          <w:p w:rsidR="00381750" w:rsidRPr="00891650" w:rsidRDefault="00381750" w:rsidP="00381750">
            <w:pPr>
              <w:jc w:val="center"/>
              <w:rPr>
                <w:rFonts w:ascii="Arial" w:hAnsi="Arial" w:cs="Arial"/>
                <w:b/>
                <w:sz w:val="18"/>
                <w:szCs w:val="18"/>
              </w:rPr>
            </w:pPr>
            <w:r w:rsidRPr="00891650">
              <w:rPr>
                <w:rFonts w:ascii="Arial" w:hAnsi="Arial" w:cs="Arial"/>
                <w:b/>
                <w:sz w:val="18"/>
                <w:szCs w:val="18"/>
              </w:rPr>
              <w:t>************</w:t>
            </w:r>
          </w:p>
          <w:p w:rsidR="00381750" w:rsidRPr="00891650" w:rsidRDefault="00381750" w:rsidP="00381750">
            <w:pPr>
              <w:jc w:val="center"/>
              <w:rPr>
                <w:rFonts w:ascii="Arial" w:hAnsi="Arial" w:cs="Arial"/>
                <w:b/>
                <w:sz w:val="18"/>
                <w:szCs w:val="18"/>
              </w:rPr>
            </w:pPr>
            <w:r>
              <w:rPr>
                <w:rFonts w:ascii="Arial" w:hAnsi="Arial" w:cs="Arial"/>
                <w:b/>
                <w:sz w:val="18"/>
                <w:szCs w:val="18"/>
              </w:rPr>
              <w:t xml:space="preserve">COMMUNE  DE  </w:t>
            </w:r>
            <w:r w:rsidR="005D638E">
              <w:rPr>
                <w:rFonts w:ascii="Arial" w:hAnsi="Arial" w:cs="Arial"/>
                <w:b/>
                <w:sz w:val="18"/>
                <w:szCs w:val="18"/>
              </w:rPr>
              <w:t>SALAPOUMBE</w:t>
            </w:r>
          </w:p>
          <w:p w:rsidR="00381750" w:rsidRPr="00891650" w:rsidRDefault="00381750" w:rsidP="00381750">
            <w:pPr>
              <w:jc w:val="center"/>
              <w:rPr>
                <w:rFonts w:ascii="Arial" w:hAnsi="Arial" w:cs="Arial"/>
                <w:b/>
                <w:sz w:val="18"/>
                <w:szCs w:val="18"/>
              </w:rPr>
            </w:pPr>
            <w:r w:rsidRPr="00891650">
              <w:rPr>
                <w:rFonts w:ascii="Arial" w:hAnsi="Arial" w:cs="Arial"/>
                <w:b/>
                <w:sz w:val="18"/>
                <w:szCs w:val="18"/>
              </w:rPr>
              <w:t>************</w:t>
            </w:r>
          </w:p>
          <w:p w:rsidR="00381750" w:rsidRPr="00891650" w:rsidRDefault="00381750" w:rsidP="00381750">
            <w:pPr>
              <w:jc w:val="center"/>
              <w:rPr>
                <w:rFonts w:ascii="Arial" w:hAnsi="Arial" w:cs="Arial"/>
                <w:b/>
                <w:sz w:val="18"/>
                <w:szCs w:val="18"/>
              </w:rPr>
            </w:pPr>
            <w:r w:rsidRPr="00891650">
              <w:rPr>
                <w:rFonts w:ascii="Arial" w:hAnsi="Arial" w:cs="Arial"/>
                <w:b/>
                <w:sz w:val="18"/>
                <w:szCs w:val="18"/>
              </w:rPr>
              <w:t>SECRETARIAT GENERAL</w:t>
            </w:r>
          </w:p>
          <w:p w:rsidR="00381750" w:rsidRPr="005B60CC" w:rsidRDefault="00381750" w:rsidP="00381750">
            <w:pPr>
              <w:jc w:val="center"/>
              <w:rPr>
                <w:b/>
              </w:rPr>
            </w:pPr>
            <w:r w:rsidRPr="00EA3588">
              <w:rPr>
                <w:rFonts w:ascii="Arial" w:hAnsi="Arial" w:cs="Arial"/>
                <w:b/>
                <w:sz w:val="18"/>
                <w:szCs w:val="18"/>
              </w:rPr>
              <w:t>*******</w:t>
            </w:r>
            <w:r>
              <w:rPr>
                <w:rFonts w:ascii="Arial" w:hAnsi="Arial" w:cs="Arial"/>
                <w:b/>
                <w:sz w:val="18"/>
                <w:szCs w:val="18"/>
              </w:rPr>
              <w:t>******</w:t>
            </w:r>
          </w:p>
        </w:tc>
        <w:tc>
          <w:tcPr>
            <w:tcW w:w="2415" w:type="dxa"/>
          </w:tcPr>
          <w:p w:rsidR="00381750" w:rsidRPr="00A758A6" w:rsidRDefault="00381750" w:rsidP="00381750">
            <w:pPr>
              <w:rPr>
                <w:b/>
                <w:sz w:val="18"/>
              </w:rPr>
            </w:pPr>
          </w:p>
          <w:p w:rsidR="00381750" w:rsidRDefault="00381750" w:rsidP="00381750">
            <w:pPr>
              <w:rPr>
                <w:b/>
              </w:rPr>
            </w:pPr>
          </w:p>
          <w:p w:rsidR="00381750" w:rsidRPr="00662E5A" w:rsidRDefault="00381750" w:rsidP="00381750"/>
          <w:p w:rsidR="00381750" w:rsidRPr="00662E5A" w:rsidRDefault="006A5A4E" w:rsidP="006A5A4E">
            <w:pPr>
              <w:jc w:val="center"/>
            </w:pPr>
            <w:r w:rsidRPr="00340D90">
              <w:rPr>
                <w:noProof/>
              </w:rPr>
              <w:drawing>
                <wp:inline distT="0" distB="0" distL="0" distR="0" wp14:anchorId="44C93479" wp14:editId="75EEE1BE">
                  <wp:extent cx="1238250" cy="1162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p>
          <w:p w:rsidR="00381750" w:rsidRPr="00662E5A" w:rsidRDefault="00381750" w:rsidP="00381750"/>
          <w:p w:rsidR="00381750" w:rsidRPr="00662E5A" w:rsidRDefault="00381750" w:rsidP="00381750"/>
          <w:p w:rsidR="00381750" w:rsidRDefault="00381750" w:rsidP="00381750"/>
          <w:p w:rsidR="00381750" w:rsidRDefault="00381750" w:rsidP="00381750">
            <w:pPr>
              <w:jc w:val="center"/>
            </w:pPr>
          </w:p>
          <w:p w:rsidR="00381750" w:rsidRDefault="00381750" w:rsidP="00381750"/>
          <w:p w:rsidR="00381750" w:rsidRPr="00D36356" w:rsidRDefault="00381750" w:rsidP="00381750"/>
        </w:tc>
        <w:tc>
          <w:tcPr>
            <w:tcW w:w="3625" w:type="dxa"/>
          </w:tcPr>
          <w:p w:rsidR="00381750" w:rsidRPr="009B72DE" w:rsidRDefault="00381750" w:rsidP="00381750">
            <w:pPr>
              <w:rPr>
                <w:rFonts w:ascii="Arial" w:hAnsi="Arial" w:cs="Arial"/>
                <w:b/>
                <w:sz w:val="18"/>
                <w:szCs w:val="18"/>
                <w:lang w:val="en-US"/>
              </w:rPr>
            </w:pPr>
          </w:p>
          <w:p w:rsidR="00381750" w:rsidRPr="009B72DE" w:rsidRDefault="00381750" w:rsidP="00381750">
            <w:pPr>
              <w:jc w:val="center"/>
              <w:rPr>
                <w:rFonts w:ascii="Arial" w:hAnsi="Arial" w:cs="Arial"/>
                <w:b/>
                <w:sz w:val="18"/>
                <w:szCs w:val="18"/>
                <w:lang w:val="en-US"/>
              </w:rPr>
            </w:pPr>
            <w:r w:rsidRPr="009B72DE">
              <w:rPr>
                <w:rFonts w:ascii="Arial" w:hAnsi="Arial" w:cs="Arial"/>
                <w:b/>
                <w:sz w:val="18"/>
                <w:szCs w:val="18"/>
                <w:lang w:val="en-US"/>
              </w:rPr>
              <w:t>REPUBLIC OF CAMEROON</w:t>
            </w:r>
          </w:p>
          <w:p w:rsidR="00381750" w:rsidRPr="009B72DE" w:rsidRDefault="00381750" w:rsidP="00381750">
            <w:pPr>
              <w:jc w:val="center"/>
              <w:rPr>
                <w:rFonts w:ascii="Arial" w:hAnsi="Arial" w:cs="Arial"/>
                <w:b/>
                <w:sz w:val="18"/>
                <w:szCs w:val="18"/>
                <w:lang w:val="en-US"/>
              </w:rPr>
            </w:pPr>
            <w:r w:rsidRPr="009B72DE">
              <w:rPr>
                <w:rFonts w:ascii="Arial" w:hAnsi="Arial" w:cs="Arial"/>
                <w:b/>
                <w:sz w:val="18"/>
                <w:szCs w:val="18"/>
                <w:lang w:val="en-US"/>
              </w:rPr>
              <w:t>Peace – Work – Fatherland</w:t>
            </w:r>
          </w:p>
          <w:p w:rsidR="00381750" w:rsidRPr="009B72DE" w:rsidRDefault="00381750" w:rsidP="00381750">
            <w:pPr>
              <w:jc w:val="center"/>
              <w:rPr>
                <w:rFonts w:ascii="Arial" w:hAnsi="Arial" w:cs="Arial"/>
                <w:b/>
                <w:sz w:val="18"/>
                <w:szCs w:val="18"/>
                <w:lang w:val="en-US"/>
              </w:rPr>
            </w:pPr>
            <w:r w:rsidRPr="009B72DE">
              <w:rPr>
                <w:rFonts w:ascii="Arial" w:hAnsi="Arial" w:cs="Arial"/>
                <w:b/>
                <w:sz w:val="18"/>
                <w:szCs w:val="18"/>
                <w:lang w:val="en-US"/>
              </w:rPr>
              <w:t>************</w:t>
            </w:r>
          </w:p>
          <w:p w:rsidR="00381750" w:rsidRPr="009B72DE" w:rsidRDefault="00381750" w:rsidP="00381750">
            <w:pPr>
              <w:jc w:val="center"/>
              <w:rPr>
                <w:rFonts w:ascii="Arial" w:hAnsi="Arial" w:cs="Arial"/>
                <w:b/>
                <w:sz w:val="18"/>
                <w:szCs w:val="18"/>
                <w:lang w:val="en-US"/>
              </w:rPr>
            </w:pPr>
            <w:r w:rsidRPr="009B72DE">
              <w:rPr>
                <w:rFonts w:ascii="Arial" w:hAnsi="Arial" w:cs="Arial"/>
                <w:b/>
                <w:sz w:val="18"/>
                <w:szCs w:val="18"/>
                <w:lang w:val="en-US"/>
              </w:rPr>
              <w:t>EAST REGION</w:t>
            </w:r>
          </w:p>
          <w:p w:rsidR="00381750" w:rsidRPr="009B72DE" w:rsidRDefault="00381750" w:rsidP="00381750">
            <w:pPr>
              <w:jc w:val="center"/>
              <w:rPr>
                <w:rFonts w:ascii="Arial" w:hAnsi="Arial" w:cs="Arial"/>
                <w:b/>
                <w:sz w:val="18"/>
                <w:szCs w:val="18"/>
                <w:lang w:val="en-US"/>
              </w:rPr>
            </w:pPr>
            <w:r w:rsidRPr="009B72DE">
              <w:rPr>
                <w:rFonts w:ascii="Arial" w:hAnsi="Arial" w:cs="Arial"/>
                <w:b/>
                <w:sz w:val="18"/>
                <w:szCs w:val="18"/>
                <w:lang w:val="en-US"/>
              </w:rPr>
              <w:t>************</w:t>
            </w:r>
          </w:p>
          <w:p w:rsidR="00381750" w:rsidRPr="009B72DE" w:rsidRDefault="005D638E" w:rsidP="00381750">
            <w:pPr>
              <w:jc w:val="center"/>
              <w:rPr>
                <w:rFonts w:ascii="Arial" w:hAnsi="Arial" w:cs="Arial"/>
                <w:b/>
                <w:sz w:val="18"/>
                <w:szCs w:val="18"/>
                <w:lang w:val="en-US"/>
              </w:rPr>
            </w:pPr>
            <w:r>
              <w:rPr>
                <w:rFonts w:ascii="Arial" w:hAnsi="Arial" w:cs="Arial"/>
                <w:b/>
                <w:sz w:val="18"/>
                <w:szCs w:val="18"/>
                <w:lang w:val="en-US"/>
              </w:rPr>
              <w:t xml:space="preserve">BOUMBA </w:t>
            </w:r>
            <w:r>
              <w:rPr>
                <w:rFonts w:ascii="Calibri" w:hAnsi="Calibri" w:cs="Arial"/>
                <w:b/>
                <w:sz w:val="18"/>
                <w:szCs w:val="18"/>
                <w:lang w:val="en-US"/>
              </w:rPr>
              <w:t>&amp;</w:t>
            </w:r>
            <w:r>
              <w:rPr>
                <w:rFonts w:ascii="Arial" w:hAnsi="Arial" w:cs="Arial"/>
                <w:b/>
                <w:sz w:val="18"/>
                <w:szCs w:val="18"/>
                <w:lang w:val="en-US"/>
              </w:rPr>
              <w:t xml:space="preserve"> NGOKO </w:t>
            </w:r>
            <w:r w:rsidR="00381750" w:rsidRPr="009B72DE">
              <w:rPr>
                <w:rFonts w:ascii="Arial" w:hAnsi="Arial" w:cs="Arial"/>
                <w:b/>
                <w:sz w:val="18"/>
                <w:szCs w:val="18"/>
                <w:lang w:val="en-US"/>
              </w:rPr>
              <w:t>DIVISION</w:t>
            </w:r>
          </w:p>
          <w:p w:rsidR="00381750" w:rsidRPr="009B72DE" w:rsidRDefault="00381750" w:rsidP="00381750">
            <w:pPr>
              <w:jc w:val="center"/>
              <w:rPr>
                <w:rFonts w:ascii="Arial" w:hAnsi="Arial" w:cs="Arial"/>
                <w:b/>
                <w:sz w:val="18"/>
                <w:szCs w:val="18"/>
                <w:lang w:val="en-US"/>
              </w:rPr>
            </w:pPr>
          </w:p>
          <w:p w:rsidR="00381750" w:rsidRPr="006B1637" w:rsidRDefault="00381750" w:rsidP="00381750">
            <w:pPr>
              <w:jc w:val="center"/>
              <w:rPr>
                <w:rFonts w:ascii="Arial" w:hAnsi="Arial" w:cs="Arial"/>
                <w:b/>
                <w:sz w:val="18"/>
                <w:szCs w:val="18"/>
                <w:lang w:val="en-US"/>
              </w:rPr>
            </w:pPr>
            <w:r w:rsidRPr="006B1637">
              <w:rPr>
                <w:rFonts w:ascii="Arial" w:hAnsi="Arial" w:cs="Arial"/>
                <w:b/>
                <w:sz w:val="18"/>
                <w:szCs w:val="18"/>
                <w:lang w:val="en-US"/>
              </w:rPr>
              <w:t>************</w:t>
            </w:r>
          </w:p>
          <w:p w:rsidR="00381750" w:rsidRPr="00C57666" w:rsidRDefault="005D638E" w:rsidP="00381750">
            <w:pPr>
              <w:jc w:val="center"/>
              <w:rPr>
                <w:rFonts w:ascii="Arial" w:hAnsi="Arial" w:cs="Arial"/>
                <w:b/>
                <w:sz w:val="18"/>
                <w:szCs w:val="18"/>
              </w:rPr>
            </w:pPr>
            <w:r>
              <w:rPr>
                <w:rFonts w:ascii="Arial" w:hAnsi="Arial" w:cs="Arial"/>
                <w:b/>
                <w:sz w:val="18"/>
                <w:szCs w:val="18"/>
              </w:rPr>
              <w:t xml:space="preserve">SALAPOUMBE </w:t>
            </w:r>
            <w:r w:rsidR="00381750" w:rsidRPr="00C57666">
              <w:rPr>
                <w:rFonts w:ascii="Arial" w:hAnsi="Arial" w:cs="Arial"/>
                <w:b/>
                <w:sz w:val="18"/>
                <w:szCs w:val="18"/>
              </w:rPr>
              <w:t>COUNCIL</w:t>
            </w:r>
          </w:p>
          <w:p w:rsidR="00381750" w:rsidRPr="00C57666" w:rsidRDefault="00381750" w:rsidP="00381750">
            <w:pPr>
              <w:jc w:val="center"/>
              <w:rPr>
                <w:rFonts w:ascii="Arial" w:hAnsi="Arial" w:cs="Arial"/>
                <w:b/>
                <w:sz w:val="18"/>
                <w:szCs w:val="18"/>
              </w:rPr>
            </w:pPr>
            <w:r w:rsidRPr="00C57666">
              <w:rPr>
                <w:rFonts w:ascii="Arial" w:hAnsi="Arial" w:cs="Arial"/>
                <w:b/>
                <w:sz w:val="18"/>
                <w:szCs w:val="18"/>
              </w:rPr>
              <w:t>************</w:t>
            </w:r>
          </w:p>
          <w:p w:rsidR="00381750" w:rsidRPr="00C57666" w:rsidRDefault="00381750" w:rsidP="00381750">
            <w:pPr>
              <w:jc w:val="center"/>
              <w:rPr>
                <w:rFonts w:ascii="Arial" w:hAnsi="Arial" w:cs="Arial"/>
                <w:b/>
                <w:sz w:val="18"/>
                <w:szCs w:val="18"/>
              </w:rPr>
            </w:pPr>
            <w:r w:rsidRPr="00C57666">
              <w:rPr>
                <w:rFonts w:ascii="Arial" w:hAnsi="Arial" w:cs="Arial"/>
                <w:b/>
                <w:sz w:val="18"/>
                <w:szCs w:val="18"/>
              </w:rPr>
              <w:t>GENERAL SECRETARIAT</w:t>
            </w:r>
          </w:p>
          <w:p w:rsidR="00381750" w:rsidRPr="00C57666" w:rsidRDefault="00381750" w:rsidP="00381750">
            <w:pPr>
              <w:jc w:val="center"/>
              <w:rPr>
                <w:b/>
              </w:rPr>
            </w:pPr>
            <w:r w:rsidRPr="00C57666">
              <w:rPr>
                <w:rFonts w:ascii="Arial" w:hAnsi="Arial" w:cs="Arial"/>
                <w:b/>
                <w:sz w:val="18"/>
                <w:szCs w:val="18"/>
              </w:rPr>
              <w:t>************</w:t>
            </w:r>
          </w:p>
        </w:tc>
      </w:tr>
    </w:tbl>
    <w:p w:rsidR="00270A71" w:rsidRPr="00E505EF" w:rsidRDefault="00270A71" w:rsidP="006A5A4E">
      <w:pPr>
        <w:pStyle w:val="Corpsdetexte"/>
        <w:rPr>
          <w:rFonts w:ascii="Arial Narrow" w:hAnsi="Arial Narrow" w:cs="Tahoma"/>
          <w:i/>
          <w:lang w:val="en-US"/>
        </w:rPr>
      </w:pPr>
    </w:p>
    <w:p w:rsidR="00B45825" w:rsidRPr="00E505EF" w:rsidRDefault="00644663" w:rsidP="005A205A">
      <w:pPr>
        <w:pStyle w:val="Corpsdetexte"/>
        <w:jc w:val="center"/>
        <w:rPr>
          <w:rFonts w:ascii="Arial Narrow" w:hAnsi="Arial Narrow" w:cs="Tahoma"/>
          <w:i/>
          <w:lang w:val="en-US"/>
        </w:rPr>
      </w:pPr>
      <w:r>
        <w:rPr>
          <w:rFonts w:ascii="Arial Narrow" w:hAnsi="Arial Narrow" w:cs="Tahoma"/>
          <w:b/>
          <w:i/>
          <w:noProof/>
          <w:color w:val="002060"/>
          <w:sz w:val="32"/>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ndir un rectangle avec un coin diagonal 2" o:spid="_x0000_s1927" type="#_x0000_t70" style="position:absolute;left:0;text-align:left;margin-left:33.6pt;margin-top:5.7pt;width:431.1pt;height:204.85pt;z-index:251691520;visibility:visible;mso-width-relative:margin;mso-height-relative:margin;v-text-anchor:middle" adj="2315,4119" filled="f" fillcolor="none" strokecolor="black [3213]" strokeweight="6pt">
            <v:fill color2="#e4f2f6" rotate="t" focus="100%" type="gradient"/>
            <v:stroke linestyle="thickBetweenThin"/>
            <v:shadow on="t" color="black" opacity="24903f" origin=",.5" offset="0,.55556mm"/>
            <v:path arrowok="t"/>
            <v:textbox style="mso-next-textbox:#Arrondir un rectangle avec un coin diagonal 2">
              <w:txbxContent>
                <w:p w:rsidR="00773E2C" w:rsidRPr="00730632" w:rsidRDefault="00773E2C" w:rsidP="001E2983">
                  <w:pPr>
                    <w:pStyle w:val="Titre10"/>
                    <w:spacing w:after="120"/>
                    <w:rPr>
                      <w:rFonts w:ascii="Microsoft PhagsPa" w:hAnsi="Microsoft PhagsPa" w:cs="Tahoma"/>
                      <w:b w:val="0"/>
                      <w:sz w:val="24"/>
                      <w:szCs w:val="24"/>
                    </w:rPr>
                  </w:pPr>
                  <w:r w:rsidRPr="00730632">
                    <w:rPr>
                      <w:rFonts w:ascii="Microsoft PhagsPa" w:hAnsi="Microsoft PhagsPa" w:cs="Tahoma"/>
                      <w:b w:val="0"/>
                      <w:sz w:val="24"/>
                      <w:szCs w:val="24"/>
                    </w:rPr>
                    <w:t>APPEL D’OFFRES NATIONAL OUVERT</w:t>
                  </w:r>
                </w:p>
                <w:p w:rsidR="00773E2C" w:rsidRPr="003B4135" w:rsidRDefault="00773E2C" w:rsidP="001E2983">
                  <w:pPr>
                    <w:pStyle w:val="Corpsdetexte"/>
                    <w:spacing w:line="276" w:lineRule="auto"/>
                    <w:jc w:val="center"/>
                    <w:rPr>
                      <w:rFonts w:ascii="Microsoft PhagsPa" w:hAnsi="Microsoft PhagsPa" w:cs="Tahoma"/>
                      <w:szCs w:val="24"/>
                    </w:rPr>
                  </w:pPr>
                  <w:r>
                    <w:rPr>
                      <w:rFonts w:ascii="Microsoft PhagsPa" w:hAnsi="Microsoft PhagsPa" w:cs="Tahoma"/>
                      <w:b/>
                      <w:szCs w:val="24"/>
                    </w:rPr>
                    <w:t>N° 008</w:t>
                  </w:r>
                  <w:r w:rsidRPr="003B4135">
                    <w:rPr>
                      <w:rFonts w:ascii="Microsoft PhagsPa" w:hAnsi="Microsoft PhagsPa" w:cs="Tahoma"/>
                      <w:b/>
                      <w:szCs w:val="24"/>
                    </w:rPr>
                    <w:t>/AONO/C.</w:t>
                  </w:r>
                  <w:r w:rsidR="001E6BD4">
                    <w:rPr>
                      <w:rFonts w:ascii="Microsoft PhagsPa" w:hAnsi="Microsoft PhagsPa" w:cs="Tahoma"/>
                      <w:b/>
                      <w:szCs w:val="24"/>
                    </w:rPr>
                    <w:t>SAL/SG</w:t>
                  </w:r>
                  <w:r w:rsidRPr="003B4135">
                    <w:rPr>
                      <w:rFonts w:ascii="Microsoft PhagsPa" w:hAnsi="Microsoft PhagsPa" w:cs="Tahoma"/>
                      <w:b/>
                      <w:szCs w:val="24"/>
                    </w:rPr>
                    <w:t>/CIPM/202</w:t>
                  </w:r>
                  <w:r>
                    <w:rPr>
                      <w:rFonts w:ascii="Microsoft PhagsPa" w:hAnsi="Microsoft PhagsPa" w:cs="Tahoma"/>
                      <w:b/>
                      <w:szCs w:val="24"/>
                    </w:rPr>
                    <w:t>4</w:t>
                  </w:r>
                </w:p>
                <w:p w:rsidR="00773E2C" w:rsidRDefault="00773E2C" w:rsidP="001E2983">
                  <w:pPr>
                    <w:pStyle w:val="Corpsdetexte"/>
                    <w:spacing w:line="276" w:lineRule="auto"/>
                    <w:jc w:val="center"/>
                    <w:rPr>
                      <w:rFonts w:ascii="Microsoft PhagsPa" w:hAnsi="Microsoft PhagsPa" w:cs="Tahoma"/>
                      <w:b/>
                      <w:szCs w:val="24"/>
                    </w:rPr>
                  </w:pPr>
                  <w:r w:rsidRPr="00270A71">
                    <w:rPr>
                      <w:rFonts w:ascii="Microsoft PhagsPa" w:hAnsi="Microsoft PhagsPa" w:cs="Tahoma"/>
                      <w:szCs w:val="24"/>
                    </w:rPr>
                    <w:t xml:space="preserve">DU </w:t>
                  </w:r>
                  <w:r>
                    <w:rPr>
                      <w:rFonts w:ascii="Arial Black" w:hAnsi="Arial Black" w:cs="Tahoma"/>
                      <w:b/>
                      <w:sz w:val="28"/>
                      <w:szCs w:val="24"/>
                    </w:rPr>
                    <w:t xml:space="preserve">/08/2024 </w:t>
                  </w:r>
                  <w:r w:rsidRPr="00270A71">
                    <w:rPr>
                      <w:rFonts w:ascii="Microsoft PhagsPa" w:hAnsi="Microsoft PhagsPa" w:cs="Tahoma"/>
                      <w:b/>
                      <w:szCs w:val="24"/>
                    </w:rPr>
                    <w:t>POUR LES  TRAVAUX D</w:t>
                  </w:r>
                  <w:r>
                    <w:rPr>
                      <w:rFonts w:ascii="Microsoft PhagsPa" w:hAnsi="Microsoft PhagsPa" w:cs="Tahoma"/>
                      <w:b/>
                      <w:szCs w:val="24"/>
                    </w:rPr>
                    <w:t>’ACHEVEMENT DE L’HOTEL DE VILLE DE SALAPOUMBE,</w:t>
                  </w:r>
                  <w:r w:rsidRPr="00270A71">
                    <w:rPr>
                      <w:rFonts w:ascii="Microsoft PhagsPa" w:hAnsi="Microsoft PhagsPa" w:cs="Tahoma"/>
                      <w:b/>
                      <w:szCs w:val="24"/>
                    </w:rPr>
                    <w:t xml:space="preserve"> DEPARTEMENT D</w:t>
                  </w:r>
                  <w:r>
                    <w:rPr>
                      <w:rFonts w:ascii="Microsoft PhagsPa" w:hAnsi="Microsoft PhagsPa" w:cs="Tahoma"/>
                      <w:b/>
                      <w:szCs w:val="24"/>
                    </w:rPr>
                    <w:t xml:space="preserve">E LA BOUMBA </w:t>
                  </w:r>
                  <w:r>
                    <w:rPr>
                      <w:rFonts w:ascii="Calibri" w:hAnsi="Calibri" w:cs="Tahoma"/>
                      <w:b/>
                      <w:szCs w:val="24"/>
                    </w:rPr>
                    <w:t>&amp;</w:t>
                  </w:r>
                  <w:r>
                    <w:rPr>
                      <w:rFonts w:ascii="Microsoft PhagsPa" w:hAnsi="Microsoft PhagsPa" w:cs="Tahoma"/>
                      <w:b/>
                      <w:szCs w:val="24"/>
                    </w:rPr>
                    <w:t xml:space="preserve"> NOGOKO</w:t>
                  </w:r>
                  <w:r w:rsidRPr="00270A71">
                    <w:rPr>
                      <w:rFonts w:ascii="Microsoft PhagsPa" w:hAnsi="Microsoft PhagsPa" w:cs="Tahoma"/>
                      <w:b/>
                      <w:szCs w:val="24"/>
                    </w:rPr>
                    <w:t>,</w:t>
                  </w:r>
                </w:p>
                <w:p w:rsidR="00773E2C" w:rsidRPr="00270A71" w:rsidRDefault="00773E2C" w:rsidP="001E2983">
                  <w:pPr>
                    <w:pStyle w:val="Corpsdetexte"/>
                    <w:spacing w:line="276" w:lineRule="auto"/>
                    <w:jc w:val="center"/>
                    <w:rPr>
                      <w:rFonts w:ascii="Microsoft PhagsPa" w:hAnsi="Microsoft PhagsPa" w:cs="Tahoma"/>
                      <w:b/>
                      <w:szCs w:val="24"/>
                    </w:rPr>
                  </w:pPr>
                  <w:r w:rsidRPr="00270A71">
                    <w:rPr>
                      <w:rFonts w:ascii="Microsoft PhagsPa" w:hAnsi="Microsoft PhagsPa" w:cs="Tahoma"/>
                      <w:b/>
                      <w:szCs w:val="24"/>
                    </w:rPr>
                    <w:t xml:space="preserve"> REGION DE L’EST</w:t>
                  </w:r>
                  <w:r w:rsidR="009B74F2">
                    <w:rPr>
                      <w:rFonts w:ascii="Microsoft PhagsPa" w:hAnsi="Microsoft PhagsPa" w:cs="Tahoma"/>
                      <w:b/>
                      <w:szCs w:val="24"/>
                    </w:rPr>
                    <w:t xml:space="preserve"> </w:t>
                  </w:r>
                  <w:bookmarkStart w:id="0" w:name="_GoBack"/>
                  <w:r w:rsidR="009B74F2" w:rsidRPr="009B74F2">
                    <w:rPr>
                      <w:rFonts w:ascii="Microsoft PhagsPa" w:hAnsi="Microsoft PhagsPa" w:cs="Tahoma"/>
                      <w:b/>
                      <w:sz w:val="28"/>
                      <w:szCs w:val="28"/>
                    </w:rPr>
                    <w:t>(EN PROCEDURE D’URGENCE</w:t>
                  </w:r>
                  <w:bookmarkEnd w:id="0"/>
                  <w:r w:rsidR="009B74F2">
                    <w:rPr>
                      <w:rFonts w:ascii="Microsoft PhagsPa" w:hAnsi="Microsoft PhagsPa" w:cs="Tahoma"/>
                      <w:b/>
                      <w:szCs w:val="24"/>
                    </w:rPr>
                    <w:t>)</w:t>
                  </w:r>
                  <w:r w:rsidRPr="00270A71">
                    <w:rPr>
                      <w:rFonts w:ascii="Microsoft PhagsPa" w:hAnsi="Microsoft PhagsPa" w:cs="Tahoma"/>
                      <w:b/>
                      <w:szCs w:val="24"/>
                    </w:rPr>
                    <w:t xml:space="preserve"> (Lot unique)</w:t>
                  </w:r>
                </w:p>
              </w:txbxContent>
            </v:textbox>
          </v:shape>
        </w:pict>
      </w:r>
    </w:p>
    <w:p w:rsidR="003C0E20" w:rsidRPr="005E7087" w:rsidRDefault="003C0E20" w:rsidP="005A205A">
      <w:pPr>
        <w:pStyle w:val="Corpsdetexte"/>
        <w:jc w:val="center"/>
        <w:rPr>
          <w:rFonts w:ascii="Arial Narrow" w:hAnsi="Arial Narrow" w:cs="Tahoma"/>
          <w:i/>
          <w:lang w:val="en-US"/>
        </w:rPr>
      </w:pPr>
    </w:p>
    <w:p w:rsidR="00C175CA" w:rsidRPr="005E7087" w:rsidRDefault="00C175CA" w:rsidP="005A205A">
      <w:pPr>
        <w:pStyle w:val="Corpsdetexte"/>
        <w:jc w:val="center"/>
        <w:rPr>
          <w:rFonts w:ascii="Arial Narrow" w:hAnsi="Arial Narrow" w:cs="Tahoma"/>
          <w:i/>
          <w:lang w:val="en-US"/>
        </w:rPr>
      </w:pPr>
    </w:p>
    <w:p w:rsidR="007A5A64" w:rsidRPr="005E7087" w:rsidRDefault="007A5A64" w:rsidP="007A5A64">
      <w:pPr>
        <w:pStyle w:val="Corpsdetexte"/>
        <w:spacing w:before="120" w:after="120"/>
        <w:rPr>
          <w:rFonts w:ascii="Arial Narrow" w:hAnsi="Arial Narrow" w:cs="Tahoma"/>
          <w:i/>
          <w:lang w:val="en-US"/>
        </w:rPr>
      </w:pPr>
    </w:p>
    <w:p w:rsidR="007A5A64" w:rsidRPr="005E7087" w:rsidRDefault="007A5A64" w:rsidP="007A5A64">
      <w:pPr>
        <w:pStyle w:val="Corpsdetexte"/>
        <w:spacing w:before="120" w:after="120"/>
        <w:rPr>
          <w:rFonts w:ascii="Arial Narrow" w:hAnsi="Arial Narrow" w:cs="Tahoma"/>
          <w:i/>
          <w:lang w:val="en-US"/>
        </w:rPr>
      </w:pPr>
    </w:p>
    <w:p w:rsidR="007A5A64" w:rsidRPr="005E7087" w:rsidRDefault="007A5A64" w:rsidP="007A5A64">
      <w:pPr>
        <w:pStyle w:val="Corpsdetexte"/>
        <w:spacing w:before="120" w:after="120"/>
        <w:ind w:left="356"/>
        <w:jc w:val="center"/>
        <w:rPr>
          <w:rFonts w:ascii="Arial Narrow" w:hAnsi="Arial Narrow" w:cs="Tahoma"/>
          <w:b/>
          <w:i/>
          <w:color w:val="002060"/>
          <w:sz w:val="32"/>
          <w:lang w:val="en-US"/>
        </w:rPr>
      </w:pPr>
    </w:p>
    <w:p w:rsidR="007A5A64" w:rsidRPr="005E7087" w:rsidRDefault="007A5A64" w:rsidP="007A5A64">
      <w:pPr>
        <w:pStyle w:val="Corpsdetexte"/>
        <w:spacing w:before="120" w:after="120"/>
        <w:ind w:left="356"/>
        <w:jc w:val="center"/>
        <w:rPr>
          <w:rFonts w:ascii="Arial Narrow" w:hAnsi="Arial Narrow" w:cs="Tahoma"/>
          <w:b/>
          <w:i/>
          <w:color w:val="002060"/>
          <w:sz w:val="32"/>
          <w:lang w:val="en-US"/>
        </w:rPr>
      </w:pPr>
    </w:p>
    <w:p w:rsidR="001F584F" w:rsidRPr="005E7087" w:rsidRDefault="001F584F" w:rsidP="007A5A64">
      <w:pPr>
        <w:pStyle w:val="Corpsdetexte"/>
        <w:spacing w:before="120" w:after="120"/>
        <w:ind w:left="356"/>
        <w:jc w:val="center"/>
        <w:rPr>
          <w:rFonts w:ascii="Arial Narrow" w:hAnsi="Arial Narrow" w:cs="Tahoma"/>
          <w:b/>
          <w:i/>
          <w:color w:val="002060"/>
          <w:sz w:val="32"/>
          <w:lang w:val="en-US"/>
        </w:rPr>
      </w:pPr>
    </w:p>
    <w:p w:rsidR="00B21D7B" w:rsidRPr="005E7087" w:rsidRDefault="00B21D7B" w:rsidP="00A2325D">
      <w:pPr>
        <w:pStyle w:val="Corpsdetexte"/>
        <w:spacing w:before="360" w:after="120"/>
        <w:ind w:left="356"/>
        <w:rPr>
          <w:rFonts w:ascii="Arial Narrow" w:hAnsi="Arial Narrow" w:cs="Tahoma"/>
          <w:b/>
          <w:i/>
          <w:color w:val="002060"/>
          <w:sz w:val="12"/>
          <w:lang w:val="en-US"/>
        </w:rPr>
      </w:pPr>
    </w:p>
    <w:p w:rsidR="00A2325D" w:rsidRPr="005E7087" w:rsidRDefault="00A2325D" w:rsidP="00FF2BF3">
      <w:pPr>
        <w:pStyle w:val="Corpsdetexte"/>
        <w:spacing w:before="360" w:after="120"/>
        <w:ind w:left="356"/>
        <w:jc w:val="center"/>
        <w:rPr>
          <w:rFonts w:ascii="Arial Narrow" w:hAnsi="Arial Narrow" w:cs="Tahoma"/>
          <w:b/>
          <w:i/>
          <w:color w:val="002060"/>
          <w:sz w:val="12"/>
          <w:lang w:val="en-US"/>
        </w:rPr>
      </w:pPr>
    </w:p>
    <w:p w:rsidR="003C0E20" w:rsidRPr="005E7087" w:rsidRDefault="003C0E20" w:rsidP="00B21D7B">
      <w:pPr>
        <w:pStyle w:val="Corpsdetexte"/>
        <w:jc w:val="center"/>
        <w:rPr>
          <w:rFonts w:ascii="Berlin Sans FB Demi" w:hAnsi="Berlin Sans FB Demi" w:cs="Tahoma"/>
          <w:b/>
          <w:bCs/>
          <w:iCs/>
          <w:lang w:val="en-US"/>
        </w:rPr>
      </w:pPr>
    </w:p>
    <w:p w:rsidR="00B45825" w:rsidRPr="005E7087" w:rsidRDefault="00B45825" w:rsidP="00B21D7B">
      <w:pPr>
        <w:pStyle w:val="Corpsdetexte"/>
        <w:jc w:val="center"/>
        <w:rPr>
          <w:rFonts w:ascii="Berlin Sans FB Demi" w:hAnsi="Berlin Sans FB Demi" w:cs="Tahoma"/>
          <w:b/>
          <w:bCs/>
          <w:iCs/>
          <w:lang w:val="en-US"/>
        </w:rPr>
      </w:pPr>
    </w:p>
    <w:p w:rsidR="00B45825" w:rsidRPr="005E7087" w:rsidRDefault="00B45825" w:rsidP="00B21D7B">
      <w:pPr>
        <w:pStyle w:val="Corpsdetexte"/>
        <w:jc w:val="center"/>
        <w:rPr>
          <w:rFonts w:ascii="Berlin Sans FB Demi" w:hAnsi="Berlin Sans FB Demi" w:cs="Tahoma"/>
          <w:b/>
          <w:bCs/>
          <w:iCs/>
          <w:lang w:val="en-US"/>
        </w:rPr>
      </w:pPr>
    </w:p>
    <w:p w:rsidR="00E51B71" w:rsidRPr="005B404E" w:rsidRDefault="007A5A64" w:rsidP="00C2383A">
      <w:pPr>
        <w:pStyle w:val="Corpsdetexte"/>
        <w:spacing w:before="120"/>
        <w:jc w:val="center"/>
        <w:rPr>
          <w:rFonts w:ascii="Bernard MT Condensed" w:hAnsi="Bernard MT Condensed" w:cs="Tahoma"/>
          <w:b/>
          <w:bCs/>
          <w:iCs/>
          <w:sz w:val="36"/>
        </w:rPr>
      </w:pPr>
      <w:r w:rsidRPr="005B404E">
        <w:rPr>
          <w:rFonts w:ascii="Bernard MT Condensed" w:hAnsi="Bernard MT Condensed" w:cs="Tahoma"/>
          <w:b/>
          <w:bCs/>
          <w:iCs/>
          <w:sz w:val="36"/>
        </w:rPr>
        <w:t xml:space="preserve">BUDGET </w:t>
      </w:r>
      <w:r w:rsidR="00732EC3" w:rsidRPr="005B404E">
        <w:rPr>
          <w:rFonts w:ascii="Bernard MT Condensed" w:hAnsi="Bernard MT Condensed" w:cs="Tahoma"/>
          <w:b/>
          <w:bCs/>
          <w:iCs/>
          <w:sz w:val="36"/>
        </w:rPr>
        <w:t xml:space="preserve">FEICOM </w:t>
      </w:r>
      <w:r w:rsidR="00730632" w:rsidRPr="005B404E">
        <w:rPr>
          <w:rFonts w:ascii="Bernard MT Condensed" w:hAnsi="Bernard MT Condensed" w:cs="Tahoma"/>
          <w:b/>
          <w:bCs/>
          <w:iCs/>
          <w:sz w:val="36"/>
        </w:rPr>
        <w:t xml:space="preserve">/ </w:t>
      </w:r>
      <w:r w:rsidR="00732EC3" w:rsidRPr="005B404E">
        <w:rPr>
          <w:rFonts w:ascii="Bernard MT Condensed" w:hAnsi="Bernard MT Condensed" w:cs="Tahoma"/>
          <w:b/>
          <w:bCs/>
          <w:iCs/>
          <w:sz w:val="36"/>
        </w:rPr>
        <w:t xml:space="preserve">COMMUNE </w:t>
      </w:r>
      <w:r w:rsidR="00732EC3">
        <w:rPr>
          <w:rFonts w:ascii="Bernard MT Condensed" w:hAnsi="Bernard MT Condensed" w:cs="Tahoma"/>
          <w:b/>
          <w:bCs/>
          <w:iCs/>
          <w:sz w:val="36"/>
        </w:rPr>
        <w:t xml:space="preserve">DE </w:t>
      </w:r>
      <w:r w:rsidR="00F40161">
        <w:rPr>
          <w:rFonts w:ascii="Bernard MT Condensed" w:hAnsi="Bernard MT Condensed" w:cs="Tahoma"/>
          <w:b/>
          <w:bCs/>
          <w:iCs/>
          <w:sz w:val="36"/>
        </w:rPr>
        <w:t>SALAPOUMBE</w:t>
      </w:r>
    </w:p>
    <w:p w:rsidR="00B21D7B" w:rsidRDefault="00E51B71" w:rsidP="00C2383A">
      <w:pPr>
        <w:pStyle w:val="Corpsdetexte"/>
        <w:spacing w:before="120"/>
        <w:jc w:val="center"/>
        <w:rPr>
          <w:rFonts w:ascii="Berlin Sans FB Demi" w:hAnsi="Berlin Sans FB Demi" w:cs="Tahoma"/>
          <w:b/>
          <w:bCs/>
          <w:iCs/>
          <w:sz w:val="36"/>
        </w:rPr>
      </w:pPr>
      <w:r w:rsidRPr="005B404E">
        <w:rPr>
          <w:rFonts w:ascii="Bernard MT Condensed" w:hAnsi="Bernard MT Condensed" w:cs="Tahoma"/>
          <w:b/>
          <w:bCs/>
          <w:iCs/>
          <w:sz w:val="36"/>
        </w:rPr>
        <w:t>EXERCICE</w:t>
      </w:r>
      <w:r w:rsidR="005F6D71">
        <w:rPr>
          <w:rFonts w:ascii="Bernard MT Condensed" w:hAnsi="Bernard MT Condensed" w:cs="Tahoma"/>
          <w:b/>
          <w:bCs/>
          <w:iCs/>
          <w:sz w:val="36"/>
        </w:rPr>
        <w:t xml:space="preserve"> </w:t>
      </w:r>
      <w:r w:rsidRPr="005B404E">
        <w:rPr>
          <w:rFonts w:ascii="Bernard MT Condensed" w:hAnsi="Bernard MT Condensed" w:cs="Tahoma"/>
          <w:b/>
          <w:bCs/>
          <w:iCs/>
          <w:sz w:val="36"/>
        </w:rPr>
        <w:t>202</w:t>
      </w:r>
      <w:r w:rsidR="00F40161">
        <w:rPr>
          <w:rFonts w:ascii="Bernard MT Condensed" w:hAnsi="Bernard MT Condensed" w:cs="Tahoma"/>
          <w:b/>
          <w:bCs/>
          <w:iCs/>
          <w:sz w:val="36"/>
        </w:rPr>
        <w:t>4</w:t>
      </w:r>
    </w:p>
    <w:p w:rsidR="00B21D7B" w:rsidRDefault="00B21D7B" w:rsidP="00B21D7B">
      <w:pPr>
        <w:pStyle w:val="Corpsdetexte"/>
        <w:jc w:val="center"/>
        <w:rPr>
          <w:rFonts w:ascii="Berlin Sans FB Demi" w:hAnsi="Berlin Sans FB Demi" w:cs="Tahoma"/>
          <w:b/>
          <w:bCs/>
          <w:iCs/>
          <w:sz w:val="22"/>
        </w:rPr>
      </w:pPr>
    </w:p>
    <w:p w:rsidR="00117D3D" w:rsidRPr="00517FEC" w:rsidRDefault="00117D3D" w:rsidP="00B21D7B">
      <w:pPr>
        <w:pStyle w:val="Corpsdetexte"/>
        <w:jc w:val="center"/>
        <w:rPr>
          <w:rFonts w:ascii="Berlin Sans FB Demi" w:hAnsi="Berlin Sans FB Demi" w:cs="Tahoma"/>
          <w:b/>
          <w:bCs/>
          <w:iCs/>
          <w:sz w:val="18"/>
        </w:rPr>
      </w:pPr>
    </w:p>
    <w:p w:rsidR="00060916" w:rsidRDefault="00060916" w:rsidP="00B21D7B">
      <w:pPr>
        <w:pStyle w:val="Corpsdetexte"/>
        <w:jc w:val="center"/>
        <w:rPr>
          <w:rFonts w:ascii="Arial Narrow" w:hAnsi="Arial Narrow" w:cs="Tahoma"/>
          <w:b/>
          <w:i/>
          <w:sz w:val="44"/>
        </w:rPr>
      </w:pPr>
    </w:p>
    <w:p w:rsidR="007A5A64" w:rsidRDefault="00644663" w:rsidP="00B21D7B">
      <w:pPr>
        <w:pStyle w:val="Corpsdetexte"/>
        <w:jc w:val="center"/>
        <w:rPr>
          <w:rFonts w:ascii="Arial Narrow" w:hAnsi="Arial Narrow" w:cs="Tahoma"/>
          <w:b/>
          <w:i/>
          <w:sz w:val="44"/>
        </w:rPr>
      </w:pPr>
      <w:r>
        <w:rPr>
          <w:rFonts w:ascii="Arial Narrow" w:hAnsi="Arial Narrow" w:cs="Tahoma"/>
          <w:b/>
          <w:i/>
          <w:sz w:val="4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6.5pt;height:30.75pt" fillcolor="black" strokecolor="#92d050">
            <v:shadow color="#868686"/>
            <v:textpath style="font-family:&quot;Goudy Stout&quot;;v-text-kern:t" trim="t" fitpath="t" string="DOSSIER D’APPEL D’OFFRES"/>
          </v:shape>
        </w:pict>
      </w:r>
    </w:p>
    <w:p w:rsidR="00B21D7B" w:rsidRDefault="00B21D7B" w:rsidP="00B21D7B">
      <w:pPr>
        <w:pStyle w:val="Corpsdetexte"/>
        <w:jc w:val="center"/>
        <w:rPr>
          <w:rFonts w:ascii="Arial Narrow" w:hAnsi="Arial Narrow" w:cs="Tahoma"/>
          <w:b/>
          <w:i/>
          <w:sz w:val="10"/>
          <w:u w:val="single"/>
        </w:rPr>
      </w:pPr>
    </w:p>
    <w:p w:rsidR="00117D3D" w:rsidRPr="00303AE8" w:rsidRDefault="00117D3D" w:rsidP="00B21D7B">
      <w:pPr>
        <w:pStyle w:val="Corpsdetexte"/>
        <w:jc w:val="center"/>
        <w:rPr>
          <w:rFonts w:ascii="Arial Narrow" w:hAnsi="Arial Narrow" w:cs="Tahoma"/>
          <w:b/>
          <w:i/>
          <w:sz w:val="10"/>
          <w:u w:val="single"/>
        </w:rPr>
      </w:pPr>
    </w:p>
    <w:p w:rsidR="00666E1B" w:rsidRDefault="00666E1B" w:rsidP="007A5A64">
      <w:pPr>
        <w:pStyle w:val="Corpsdetexte"/>
        <w:spacing w:before="120" w:after="120"/>
        <w:jc w:val="center"/>
        <w:rPr>
          <w:rFonts w:ascii="Arial Narrow" w:hAnsi="Arial Narrow" w:cs="Tahoma"/>
          <w:b/>
          <w:i/>
          <w:sz w:val="6"/>
          <w:u w:val="single"/>
        </w:rPr>
      </w:pPr>
    </w:p>
    <w:p w:rsidR="003C0E20" w:rsidRPr="0030049E" w:rsidRDefault="003C0E20" w:rsidP="007A5A64">
      <w:pPr>
        <w:pStyle w:val="Corpsdetexte"/>
        <w:spacing w:before="120" w:after="120"/>
        <w:jc w:val="center"/>
        <w:rPr>
          <w:rFonts w:ascii="Arial Narrow" w:hAnsi="Arial Narrow" w:cs="Tahoma"/>
          <w:b/>
          <w:i/>
          <w:sz w:val="6"/>
          <w:u w:val="single"/>
        </w:rPr>
      </w:pPr>
    </w:p>
    <w:p w:rsidR="00B552AC" w:rsidRDefault="00B552AC" w:rsidP="00DD6C18">
      <w:pPr>
        <w:pStyle w:val="Corpsdetexte"/>
        <w:spacing w:before="120" w:after="120"/>
        <w:ind w:left="5672"/>
        <w:jc w:val="center"/>
        <w:rPr>
          <w:rFonts w:ascii="Arial Narrow" w:hAnsi="Arial Narrow" w:cs="Tahoma"/>
          <w:b/>
          <w:i/>
          <w:u w:val="single"/>
        </w:rPr>
      </w:pPr>
    </w:p>
    <w:p w:rsidR="00DC6D20" w:rsidRDefault="00DC6D20" w:rsidP="00F70624">
      <w:pPr>
        <w:pStyle w:val="Corpsdetexte"/>
        <w:spacing w:before="120" w:after="120"/>
        <w:jc w:val="center"/>
        <w:rPr>
          <w:rFonts w:ascii="Arial Narrow" w:hAnsi="Arial Narrow" w:cs="Tahoma"/>
          <w:b/>
          <w:i/>
          <w:u w:val="single"/>
        </w:rPr>
      </w:pPr>
    </w:p>
    <w:p w:rsidR="00BD1D87" w:rsidRDefault="00BD1D87" w:rsidP="00F70624">
      <w:pPr>
        <w:spacing w:before="120" w:after="120"/>
        <w:jc w:val="center"/>
        <w:rPr>
          <w:rFonts w:ascii="Albertus Extra Bold" w:hAnsi="Albertus Extra Bold" w:cs="Calibri"/>
          <w:b/>
          <w:i/>
          <w:sz w:val="32"/>
          <w:szCs w:val="32"/>
          <w:u w:val="single"/>
        </w:rPr>
      </w:pPr>
    </w:p>
    <w:p w:rsidR="00882190" w:rsidRDefault="00882190" w:rsidP="00F70624">
      <w:pPr>
        <w:spacing w:before="120" w:after="120"/>
        <w:jc w:val="center"/>
        <w:rPr>
          <w:rFonts w:ascii="Albertus Extra Bold" w:hAnsi="Albertus Extra Bold" w:cs="Calibri"/>
          <w:b/>
          <w:i/>
          <w:sz w:val="32"/>
          <w:szCs w:val="32"/>
          <w:u w:val="single"/>
        </w:rPr>
      </w:pPr>
    </w:p>
    <w:p w:rsidR="00767CFE" w:rsidRDefault="00767CFE" w:rsidP="00F70624">
      <w:pPr>
        <w:spacing w:before="120" w:after="120"/>
        <w:jc w:val="center"/>
        <w:rPr>
          <w:rFonts w:ascii="Albertus Extra Bold" w:hAnsi="Albertus Extra Bold" w:cs="Calibri"/>
          <w:b/>
          <w:i/>
          <w:sz w:val="32"/>
          <w:szCs w:val="32"/>
          <w:u w:val="single"/>
        </w:rPr>
      </w:pPr>
    </w:p>
    <w:p w:rsidR="000C019E" w:rsidRPr="00ED3259" w:rsidRDefault="000C019E" w:rsidP="00F70624">
      <w:pPr>
        <w:spacing w:before="120" w:after="120"/>
        <w:jc w:val="center"/>
        <w:rPr>
          <w:rFonts w:ascii="Bahnschrift" w:hAnsi="Bahnschrift" w:cs="Calibri"/>
          <w:b/>
          <w:i/>
          <w:sz w:val="32"/>
          <w:szCs w:val="32"/>
          <w:u w:val="single"/>
        </w:rPr>
      </w:pPr>
      <w:r w:rsidRPr="00ED3259">
        <w:rPr>
          <w:rFonts w:ascii="Bahnschrift" w:hAnsi="Bahnschrift" w:cs="Calibri"/>
          <w:b/>
          <w:i/>
          <w:sz w:val="32"/>
          <w:szCs w:val="32"/>
          <w:u w:val="single"/>
        </w:rPr>
        <w:t>SOMMAIRE</w:t>
      </w:r>
    </w:p>
    <w:p w:rsidR="003449E3" w:rsidRPr="00ED3259" w:rsidRDefault="003449E3" w:rsidP="00F70624">
      <w:pPr>
        <w:spacing w:before="120" w:after="120"/>
        <w:rPr>
          <w:rFonts w:ascii="Bahnschrift" w:hAnsi="Bahnschrift" w:cs="Calibri"/>
        </w:rPr>
      </w:pPr>
    </w:p>
    <w:tbl>
      <w:tblPr>
        <w:tblW w:w="9779" w:type="dxa"/>
        <w:tblInd w:w="392" w:type="dxa"/>
        <w:tblLook w:val="04A0" w:firstRow="1" w:lastRow="0" w:firstColumn="1" w:lastColumn="0" w:noHBand="0" w:noVBand="1"/>
      </w:tblPr>
      <w:tblGrid>
        <w:gridCol w:w="1417"/>
        <w:gridCol w:w="708"/>
        <w:gridCol w:w="6662"/>
        <w:gridCol w:w="992"/>
      </w:tblGrid>
      <w:tr w:rsidR="00B828E5" w:rsidRPr="00ED3259" w:rsidTr="00B4071A">
        <w:tc>
          <w:tcPr>
            <w:tcW w:w="1417" w:type="dxa"/>
            <w:vAlign w:val="center"/>
          </w:tcPr>
          <w:p w:rsidR="00B828E5" w:rsidRPr="00ED3259" w:rsidRDefault="00B828E5" w:rsidP="007650C1">
            <w:pPr>
              <w:spacing w:before="120" w:after="120"/>
              <w:jc w:val="right"/>
              <w:rPr>
                <w:rFonts w:ascii="Bahnschrift" w:hAnsi="Bahnschrift" w:cs="Tahoma"/>
              </w:rPr>
            </w:pPr>
            <w:r w:rsidRPr="00ED3259">
              <w:rPr>
                <w:rFonts w:ascii="Bahnschrift" w:hAnsi="Bahnschrift" w:cs="Tahoma"/>
              </w:rPr>
              <w:t>Pièce n°1 :</w:t>
            </w:r>
          </w:p>
        </w:tc>
        <w:tc>
          <w:tcPr>
            <w:tcW w:w="7370" w:type="dxa"/>
            <w:gridSpan w:val="2"/>
          </w:tcPr>
          <w:p w:rsidR="00B828E5" w:rsidRPr="00ED3259" w:rsidRDefault="00B828E5" w:rsidP="0091558A">
            <w:pPr>
              <w:spacing w:before="120" w:after="120"/>
              <w:jc w:val="both"/>
              <w:rPr>
                <w:rFonts w:ascii="Bahnschrift" w:hAnsi="Bahnschrift" w:cs="Tahoma"/>
              </w:rPr>
            </w:pPr>
            <w:r w:rsidRPr="00ED3259">
              <w:rPr>
                <w:rFonts w:ascii="Bahnschrift" w:hAnsi="Bahnschrift" w:cs="Tahoma"/>
              </w:rPr>
              <w:t>Avis d’Appel d’Offres</w:t>
            </w:r>
            <w:r w:rsidR="0091558A" w:rsidRPr="00ED3259">
              <w:rPr>
                <w:rFonts w:ascii="Bahnschrift" w:hAnsi="Bahnschrift" w:cs="Tahoma"/>
              </w:rPr>
              <w:t xml:space="preserve"> (AAO) </w:t>
            </w:r>
            <w:r w:rsidRPr="00ED3259">
              <w:rPr>
                <w:rFonts w:ascii="Bahnschrift" w:hAnsi="Bahnschrift" w:cs="Tahoma"/>
              </w:rPr>
              <w:t>………………………………………………………………..……….</w:t>
            </w:r>
          </w:p>
        </w:tc>
        <w:tc>
          <w:tcPr>
            <w:tcW w:w="992" w:type="dxa"/>
            <w:vAlign w:val="center"/>
          </w:tcPr>
          <w:p w:rsidR="00B828E5" w:rsidRPr="00ED3259" w:rsidRDefault="0077304D" w:rsidP="0059282E">
            <w:pPr>
              <w:spacing w:before="120" w:after="120"/>
              <w:rPr>
                <w:rFonts w:ascii="Bahnschrift" w:hAnsi="Bahnschrift" w:cs="Tahoma"/>
              </w:rPr>
            </w:pPr>
            <w:r w:rsidRPr="00ED3259">
              <w:rPr>
                <w:rFonts w:ascii="Bahnschrift" w:hAnsi="Bahnschrift" w:cs="Tahoma"/>
              </w:rPr>
              <w:t>3</w:t>
            </w:r>
          </w:p>
        </w:tc>
      </w:tr>
      <w:tr w:rsidR="00E505C4" w:rsidRPr="00ED3259" w:rsidTr="00B4071A">
        <w:tc>
          <w:tcPr>
            <w:tcW w:w="1417" w:type="dxa"/>
            <w:vAlign w:val="center"/>
          </w:tcPr>
          <w:p w:rsidR="00E505C4" w:rsidRPr="00ED3259" w:rsidRDefault="00E505C4" w:rsidP="00E505C4">
            <w:pPr>
              <w:spacing w:before="120" w:after="120"/>
              <w:jc w:val="right"/>
              <w:rPr>
                <w:rFonts w:ascii="Bahnschrift" w:hAnsi="Bahnschrift" w:cs="Tahoma"/>
              </w:rPr>
            </w:pPr>
            <w:r w:rsidRPr="00ED3259">
              <w:rPr>
                <w:rFonts w:ascii="Bahnschrift" w:hAnsi="Bahnschrift" w:cs="Tahoma"/>
              </w:rPr>
              <w:t>Pièce n°2 :</w:t>
            </w:r>
          </w:p>
        </w:tc>
        <w:tc>
          <w:tcPr>
            <w:tcW w:w="7370" w:type="dxa"/>
            <w:gridSpan w:val="2"/>
          </w:tcPr>
          <w:p w:rsidR="00E505C4" w:rsidRPr="00ED3259" w:rsidRDefault="00E505C4" w:rsidP="00E505C4">
            <w:pPr>
              <w:spacing w:before="120" w:after="120"/>
              <w:jc w:val="both"/>
              <w:rPr>
                <w:rFonts w:ascii="Bahnschrift" w:hAnsi="Bahnschrift" w:cs="Tahoma"/>
              </w:rPr>
            </w:pPr>
            <w:r w:rsidRPr="00ED3259">
              <w:rPr>
                <w:rFonts w:ascii="Bahnschrift" w:hAnsi="Bahnschrift" w:cs="Tahoma"/>
              </w:rPr>
              <w:t>Règlement Général de l’Appel d’Offres (R.G.A.O) ………………………………….……..</w:t>
            </w:r>
          </w:p>
        </w:tc>
        <w:tc>
          <w:tcPr>
            <w:tcW w:w="992" w:type="dxa"/>
            <w:vAlign w:val="center"/>
          </w:tcPr>
          <w:p w:rsidR="00E505C4" w:rsidRPr="00ED3259" w:rsidRDefault="00E505C4" w:rsidP="00E505C4">
            <w:pPr>
              <w:spacing w:before="120" w:after="120"/>
              <w:rPr>
                <w:rFonts w:ascii="Bahnschrift" w:hAnsi="Bahnschrift" w:cs="Tahoma"/>
              </w:rPr>
            </w:pPr>
            <w:r w:rsidRPr="00ED3259">
              <w:rPr>
                <w:rFonts w:ascii="Bahnschrift" w:hAnsi="Bahnschrift" w:cs="Tahoma"/>
              </w:rPr>
              <w:t>10</w:t>
            </w:r>
          </w:p>
        </w:tc>
      </w:tr>
      <w:tr w:rsidR="00E505C4" w:rsidRPr="00ED3259" w:rsidTr="00B4071A">
        <w:tc>
          <w:tcPr>
            <w:tcW w:w="1417" w:type="dxa"/>
            <w:vAlign w:val="center"/>
          </w:tcPr>
          <w:p w:rsidR="00E505C4" w:rsidRPr="00ED3259" w:rsidRDefault="00E505C4" w:rsidP="00B84A28">
            <w:pPr>
              <w:spacing w:before="120" w:after="120"/>
              <w:jc w:val="right"/>
              <w:rPr>
                <w:rFonts w:ascii="Bahnschrift" w:hAnsi="Bahnschrift" w:cs="Tahoma"/>
              </w:rPr>
            </w:pPr>
            <w:r w:rsidRPr="00ED3259">
              <w:rPr>
                <w:rFonts w:ascii="Bahnschrift" w:hAnsi="Bahnschrift" w:cs="Tahoma"/>
              </w:rPr>
              <w:t>Pièce n°</w:t>
            </w:r>
            <w:r w:rsidR="00B84A28">
              <w:rPr>
                <w:rFonts w:ascii="Bahnschrift" w:hAnsi="Bahnschrift" w:cs="Tahoma"/>
              </w:rPr>
              <w:t>3</w:t>
            </w:r>
            <w:r w:rsidRPr="00ED3259">
              <w:rPr>
                <w:rFonts w:ascii="Bahnschrift" w:hAnsi="Bahnschrift" w:cs="Tahoma"/>
              </w:rPr>
              <w:t> :</w:t>
            </w:r>
          </w:p>
        </w:tc>
        <w:tc>
          <w:tcPr>
            <w:tcW w:w="7370" w:type="dxa"/>
            <w:gridSpan w:val="2"/>
          </w:tcPr>
          <w:p w:rsidR="00E505C4" w:rsidRPr="00ED3259" w:rsidRDefault="00E505C4" w:rsidP="00763C4D">
            <w:pPr>
              <w:spacing w:before="120" w:after="120"/>
              <w:jc w:val="both"/>
              <w:rPr>
                <w:rFonts w:ascii="Bahnschrift" w:hAnsi="Bahnschrift" w:cs="Tahoma"/>
              </w:rPr>
            </w:pPr>
            <w:r w:rsidRPr="00ED3259">
              <w:rPr>
                <w:rFonts w:ascii="Bahnschrift" w:hAnsi="Bahnschrift" w:cs="Tahoma"/>
              </w:rPr>
              <w:t>Règlement Particulier de l’Appel d’Offres (R.P.A.O) ………………………………….……..</w:t>
            </w:r>
          </w:p>
        </w:tc>
        <w:tc>
          <w:tcPr>
            <w:tcW w:w="992" w:type="dxa"/>
            <w:vAlign w:val="center"/>
          </w:tcPr>
          <w:p w:rsidR="00E505C4" w:rsidRPr="00ED3259" w:rsidRDefault="00B4071A" w:rsidP="0059282E">
            <w:pPr>
              <w:spacing w:before="120" w:after="120"/>
              <w:rPr>
                <w:rFonts w:ascii="Bahnschrift" w:hAnsi="Bahnschrift" w:cs="Tahoma"/>
              </w:rPr>
            </w:pPr>
            <w:r>
              <w:rPr>
                <w:rFonts w:ascii="Bahnschrift" w:hAnsi="Bahnschrift" w:cs="Tahoma"/>
              </w:rPr>
              <w:t>25</w:t>
            </w:r>
          </w:p>
        </w:tc>
      </w:tr>
      <w:tr w:rsidR="00E505C4" w:rsidRPr="00ED3259" w:rsidTr="00B4071A">
        <w:tc>
          <w:tcPr>
            <w:tcW w:w="1417" w:type="dxa"/>
            <w:vAlign w:val="center"/>
          </w:tcPr>
          <w:p w:rsidR="00E505C4" w:rsidRPr="00ED3259" w:rsidRDefault="00E505C4" w:rsidP="00B84A28">
            <w:pPr>
              <w:spacing w:before="120" w:after="120"/>
              <w:jc w:val="right"/>
              <w:rPr>
                <w:rFonts w:ascii="Bahnschrift" w:hAnsi="Bahnschrift" w:cs="Calibri"/>
              </w:rPr>
            </w:pPr>
            <w:r w:rsidRPr="00ED3259">
              <w:rPr>
                <w:rFonts w:ascii="Bahnschrift" w:hAnsi="Bahnschrift" w:cs="Tahoma"/>
              </w:rPr>
              <w:t>Pièce n°</w:t>
            </w:r>
            <w:r w:rsidR="00B84A28">
              <w:rPr>
                <w:rFonts w:ascii="Bahnschrift" w:hAnsi="Bahnschrift" w:cs="Tahoma"/>
              </w:rPr>
              <w:t>4</w:t>
            </w:r>
            <w:r w:rsidRPr="00ED3259">
              <w:rPr>
                <w:rFonts w:ascii="Bahnschrift" w:hAnsi="Bahnschrift" w:cs="Tahoma"/>
              </w:rPr>
              <w:t> :</w:t>
            </w:r>
          </w:p>
        </w:tc>
        <w:tc>
          <w:tcPr>
            <w:tcW w:w="7370" w:type="dxa"/>
            <w:gridSpan w:val="2"/>
          </w:tcPr>
          <w:p w:rsidR="00E505C4" w:rsidRPr="00ED3259" w:rsidRDefault="00E505C4" w:rsidP="00B828E5">
            <w:pPr>
              <w:spacing w:before="120" w:after="120"/>
              <w:jc w:val="both"/>
              <w:rPr>
                <w:rFonts w:ascii="Bahnschrift" w:hAnsi="Bahnschrift" w:cs="Calibri"/>
              </w:rPr>
            </w:pPr>
            <w:r w:rsidRPr="00ED3259">
              <w:rPr>
                <w:rFonts w:ascii="Bahnschrift" w:hAnsi="Bahnschrift" w:cs="Tahoma"/>
              </w:rPr>
              <w:t>Projet de Marché …………………………………..………………………..…………..</w:t>
            </w:r>
          </w:p>
        </w:tc>
        <w:tc>
          <w:tcPr>
            <w:tcW w:w="992" w:type="dxa"/>
            <w:vAlign w:val="center"/>
          </w:tcPr>
          <w:p w:rsidR="00E505C4" w:rsidRPr="00ED3259" w:rsidRDefault="00B4071A" w:rsidP="003B10F1">
            <w:pPr>
              <w:spacing w:before="120" w:after="120"/>
              <w:rPr>
                <w:rFonts w:ascii="Bahnschrift" w:hAnsi="Bahnschrift" w:cs="Calibri"/>
              </w:rPr>
            </w:pPr>
            <w:r>
              <w:rPr>
                <w:rFonts w:ascii="Bahnschrift" w:hAnsi="Bahnschrift" w:cs="Calibri"/>
              </w:rPr>
              <w:t>40</w:t>
            </w:r>
          </w:p>
        </w:tc>
      </w:tr>
      <w:tr w:rsidR="00E505C4" w:rsidRPr="00ED3259" w:rsidTr="00B4071A">
        <w:tc>
          <w:tcPr>
            <w:tcW w:w="1417" w:type="dxa"/>
            <w:vAlign w:val="center"/>
          </w:tcPr>
          <w:p w:rsidR="00E505C4" w:rsidRPr="00ED3259" w:rsidRDefault="00E505C4" w:rsidP="007650C1">
            <w:pPr>
              <w:spacing w:before="120" w:after="120"/>
              <w:jc w:val="right"/>
              <w:rPr>
                <w:rFonts w:ascii="Bahnschrift" w:hAnsi="Bahnschrift" w:cs="Tahoma"/>
              </w:rPr>
            </w:pPr>
          </w:p>
        </w:tc>
        <w:tc>
          <w:tcPr>
            <w:tcW w:w="708" w:type="dxa"/>
          </w:tcPr>
          <w:p w:rsidR="00E505C4" w:rsidRPr="00ED3259" w:rsidRDefault="00E505C4" w:rsidP="00B828E5">
            <w:pPr>
              <w:spacing w:before="120" w:after="120"/>
              <w:jc w:val="both"/>
              <w:rPr>
                <w:rFonts w:ascii="Bahnschrift" w:hAnsi="Bahnschrift" w:cs="Tahoma"/>
              </w:rPr>
            </w:pPr>
          </w:p>
        </w:tc>
        <w:tc>
          <w:tcPr>
            <w:tcW w:w="6662" w:type="dxa"/>
            <w:vAlign w:val="center"/>
          </w:tcPr>
          <w:p w:rsidR="00E505C4" w:rsidRPr="00ED3259" w:rsidRDefault="00E505C4" w:rsidP="00B4071A">
            <w:pPr>
              <w:spacing w:before="120" w:after="120"/>
              <w:jc w:val="both"/>
              <w:rPr>
                <w:rFonts w:ascii="Bahnschrift" w:hAnsi="Bahnschrift" w:cs="Tahoma"/>
              </w:rPr>
            </w:pPr>
            <w:r w:rsidRPr="00ED3259">
              <w:rPr>
                <w:rFonts w:ascii="Bahnschrift" w:hAnsi="Bahnschrift" w:cs="Tahoma"/>
              </w:rPr>
              <w:t>Titre 1 : Cahier des Clauses Administratives Particulières (C.C.A.P) ………</w:t>
            </w:r>
          </w:p>
        </w:tc>
        <w:tc>
          <w:tcPr>
            <w:tcW w:w="992" w:type="dxa"/>
            <w:vAlign w:val="center"/>
          </w:tcPr>
          <w:p w:rsidR="00E505C4" w:rsidRPr="00ED3259" w:rsidRDefault="00B4071A" w:rsidP="00E978BC">
            <w:pPr>
              <w:spacing w:before="120" w:after="120"/>
              <w:rPr>
                <w:rFonts w:ascii="Bahnschrift" w:hAnsi="Bahnschrift" w:cs="Tahoma"/>
              </w:rPr>
            </w:pPr>
            <w:r>
              <w:rPr>
                <w:rFonts w:ascii="Bahnschrift" w:hAnsi="Bahnschrift" w:cs="Tahoma"/>
              </w:rPr>
              <w:t>43</w:t>
            </w:r>
          </w:p>
        </w:tc>
      </w:tr>
      <w:tr w:rsidR="00E505C4" w:rsidRPr="00ED3259" w:rsidTr="00B4071A">
        <w:tc>
          <w:tcPr>
            <w:tcW w:w="1417" w:type="dxa"/>
            <w:vAlign w:val="center"/>
          </w:tcPr>
          <w:p w:rsidR="00E505C4" w:rsidRPr="00ED3259" w:rsidRDefault="00E505C4" w:rsidP="007650C1">
            <w:pPr>
              <w:spacing w:before="120" w:after="120"/>
              <w:jc w:val="right"/>
              <w:rPr>
                <w:rFonts w:ascii="Bahnschrift" w:hAnsi="Bahnschrift" w:cs="Tahoma"/>
              </w:rPr>
            </w:pPr>
          </w:p>
        </w:tc>
        <w:tc>
          <w:tcPr>
            <w:tcW w:w="708" w:type="dxa"/>
          </w:tcPr>
          <w:p w:rsidR="00E505C4" w:rsidRPr="00ED3259" w:rsidRDefault="00E505C4" w:rsidP="00B828E5">
            <w:pPr>
              <w:spacing w:before="120" w:after="120"/>
              <w:jc w:val="both"/>
              <w:rPr>
                <w:rFonts w:ascii="Bahnschrift" w:hAnsi="Bahnschrift" w:cs="Tahoma"/>
              </w:rPr>
            </w:pPr>
          </w:p>
        </w:tc>
        <w:tc>
          <w:tcPr>
            <w:tcW w:w="6662" w:type="dxa"/>
            <w:vAlign w:val="center"/>
          </w:tcPr>
          <w:p w:rsidR="00E505C4" w:rsidRPr="00ED3259" w:rsidRDefault="00E505C4" w:rsidP="00B4071A">
            <w:pPr>
              <w:spacing w:before="120" w:after="120"/>
              <w:jc w:val="both"/>
              <w:rPr>
                <w:rFonts w:ascii="Bahnschrift" w:hAnsi="Bahnschrift" w:cs="Tahoma"/>
              </w:rPr>
            </w:pPr>
            <w:r w:rsidRPr="00ED3259">
              <w:rPr>
                <w:rFonts w:ascii="Bahnschrift" w:hAnsi="Bahnschrift" w:cs="Tahoma"/>
              </w:rPr>
              <w:t>Titre 2 : Cahier des Clauses Techniques Particulières (C.C.T.P.) …………..</w:t>
            </w:r>
          </w:p>
        </w:tc>
        <w:tc>
          <w:tcPr>
            <w:tcW w:w="992" w:type="dxa"/>
            <w:vAlign w:val="center"/>
          </w:tcPr>
          <w:p w:rsidR="00E505C4" w:rsidRPr="00ED3259" w:rsidRDefault="00B4071A" w:rsidP="00E978BC">
            <w:pPr>
              <w:spacing w:before="120" w:after="120"/>
              <w:rPr>
                <w:rFonts w:ascii="Bahnschrift" w:hAnsi="Bahnschrift" w:cs="Tahoma"/>
              </w:rPr>
            </w:pPr>
            <w:r>
              <w:rPr>
                <w:rFonts w:ascii="Bahnschrift" w:hAnsi="Bahnschrift" w:cs="Tahoma"/>
              </w:rPr>
              <w:t>54</w:t>
            </w:r>
          </w:p>
        </w:tc>
      </w:tr>
      <w:tr w:rsidR="00E505C4" w:rsidRPr="00ED3259" w:rsidTr="00B4071A">
        <w:tc>
          <w:tcPr>
            <w:tcW w:w="1417" w:type="dxa"/>
            <w:vAlign w:val="center"/>
          </w:tcPr>
          <w:p w:rsidR="00E505C4" w:rsidRPr="00ED3259" w:rsidRDefault="00E505C4" w:rsidP="007650C1">
            <w:pPr>
              <w:spacing w:before="120" w:after="120"/>
              <w:jc w:val="right"/>
              <w:rPr>
                <w:rFonts w:ascii="Bahnschrift" w:hAnsi="Bahnschrift" w:cs="Tahoma"/>
              </w:rPr>
            </w:pPr>
          </w:p>
        </w:tc>
        <w:tc>
          <w:tcPr>
            <w:tcW w:w="708" w:type="dxa"/>
          </w:tcPr>
          <w:p w:rsidR="00E505C4" w:rsidRPr="00ED3259" w:rsidRDefault="00E505C4" w:rsidP="00B828E5">
            <w:pPr>
              <w:spacing w:before="120" w:after="120"/>
              <w:jc w:val="both"/>
              <w:rPr>
                <w:rFonts w:ascii="Bahnschrift" w:hAnsi="Bahnschrift" w:cs="Tahoma"/>
              </w:rPr>
            </w:pPr>
          </w:p>
        </w:tc>
        <w:tc>
          <w:tcPr>
            <w:tcW w:w="6662" w:type="dxa"/>
            <w:vAlign w:val="center"/>
          </w:tcPr>
          <w:p w:rsidR="00E505C4" w:rsidRPr="00ED3259" w:rsidRDefault="00E505C4" w:rsidP="00B4071A">
            <w:pPr>
              <w:spacing w:before="120" w:after="120"/>
              <w:jc w:val="both"/>
              <w:rPr>
                <w:rFonts w:ascii="Bahnschrift" w:hAnsi="Bahnschrift" w:cs="Tahoma"/>
              </w:rPr>
            </w:pPr>
            <w:r w:rsidRPr="00ED3259">
              <w:rPr>
                <w:rFonts w:ascii="Bahnschrift" w:hAnsi="Bahnschrift" w:cs="Tahoma"/>
              </w:rPr>
              <w:t>Titre 3 : Cadre du Bordereaux des Prix Unitaires (C.B.P.U.) …….…….…….</w:t>
            </w:r>
          </w:p>
        </w:tc>
        <w:tc>
          <w:tcPr>
            <w:tcW w:w="992" w:type="dxa"/>
            <w:vAlign w:val="center"/>
          </w:tcPr>
          <w:p w:rsidR="00E505C4" w:rsidRPr="00ED3259" w:rsidRDefault="00B4071A" w:rsidP="00E978BC">
            <w:pPr>
              <w:spacing w:before="120" w:after="120"/>
              <w:rPr>
                <w:rFonts w:ascii="Bahnschrift" w:hAnsi="Bahnschrift" w:cs="Tahoma"/>
              </w:rPr>
            </w:pPr>
            <w:r>
              <w:rPr>
                <w:rFonts w:ascii="Bahnschrift" w:hAnsi="Bahnschrift" w:cs="Tahoma"/>
              </w:rPr>
              <w:t>131</w:t>
            </w:r>
          </w:p>
        </w:tc>
      </w:tr>
      <w:tr w:rsidR="00E505C4" w:rsidRPr="00ED3259" w:rsidTr="00B4071A">
        <w:tc>
          <w:tcPr>
            <w:tcW w:w="1417" w:type="dxa"/>
            <w:vAlign w:val="center"/>
          </w:tcPr>
          <w:p w:rsidR="00E505C4" w:rsidRPr="00ED3259" w:rsidRDefault="00E505C4" w:rsidP="007650C1">
            <w:pPr>
              <w:spacing w:before="120" w:after="120"/>
              <w:jc w:val="right"/>
              <w:rPr>
                <w:rFonts w:ascii="Bahnschrift" w:hAnsi="Bahnschrift" w:cs="Tahoma"/>
              </w:rPr>
            </w:pPr>
          </w:p>
        </w:tc>
        <w:tc>
          <w:tcPr>
            <w:tcW w:w="708" w:type="dxa"/>
          </w:tcPr>
          <w:p w:rsidR="00E505C4" w:rsidRPr="00ED3259" w:rsidRDefault="00E505C4" w:rsidP="00B828E5">
            <w:pPr>
              <w:spacing w:before="120" w:after="120"/>
              <w:jc w:val="both"/>
              <w:rPr>
                <w:rFonts w:ascii="Bahnschrift" w:hAnsi="Bahnschrift" w:cs="Tahoma"/>
              </w:rPr>
            </w:pPr>
          </w:p>
        </w:tc>
        <w:tc>
          <w:tcPr>
            <w:tcW w:w="6662" w:type="dxa"/>
            <w:vAlign w:val="center"/>
          </w:tcPr>
          <w:p w:rsidR="00E505C4" w:rsidRPr="00ED3259" w:rsidRDefault="00E505C4" w:rsidP="00B4071A">
            <w:pPr>
              <w:spacing w:before="120" w:after="120"/>
              <w:jc w:val="both"/>
              <w:rPr>
                <w:rFonts w:ascii="Bahnschrift" w:hAnsi="Bahnschrift" w:cs="Tahoma"/>
              </w:rPr>
            </w:pPr>
            <w:r w:rsidRPr="00ED3259">
              <w:rPr>
                <w:rFonts w:ascii="Bahnschrift" w:hAnsi="Bahnschrift" w:cs="Tahoma"/>
              </w:rPr>
              <w:t>Titre 4 : Cadre du Devis Quantitatifs et Estimatifs (C.D.Q.E) ………….……</w:t>
            </w:r>
          </w:p>
        </w:tc>
        <w:tc>
          <w:tcPr>
            <w:tcW w:w="992" w:type="dxa"/>
            <w:vAlign w:val="center"/>
          </w:tcPr>
          <w:p w:rsidR="00E505C4" w:rsidRPr="00ED3259" w:rsidRDefault="00B4071A" w:rsidP="005D142C">
            <w:pPr>
              <w:spacing w:before="120" w:after="120"/>
              <w:rPr>
                <w:rFonts w:ascii="Bahnschrift" w:hAnsi="Bahnschrift" w:cs="Tahoma"/>
              </w:rPr>
            </w:pPr>
            <w:r>
              <w:rPr>
                <w:rFonts w:ascii="Bahnschrift" w:hAnsi="Bahnschrift" w:cs="Tahoma"/>
              </w:rPr>
              <w:t>137</w:t>
            </w:r>
          </w:p>
        </w:tc>
      </w:tr>
      <w:tr w:rsidR="00E505C4" w:rsidRPr="00ED3259" w:rsidTr="00B4071A">
        <w:tc>
          <w:tcPr>
            <w:tcW w:w="1417" w:type="dxa"/>
            <w:vAlign w:val="center"/>
          </w:tcPr>
          <w:p w:rsidR="00E505C4" w:rsidRPr="00ED3259" w:rsidRDefault="00E505C4" w:rsidP="00B84A28">
            <w:pPr>
              <w:spacing w:before="120" w:after="120"/>
              <w:jc w:val="right"/>
              <w:rPr>
                <w:rFonts w:ascii="Bahnschrift" w:hAnsi="Bahnschrift" w:cs="Calibri"/>
              </w:rPr>
            </w:pPr>
            <w:r w:rsidRPr="00ED3259">
              <w:rPr>
                <w:rFonts w:ascii="Bahnschrift" w:hAnsi="Bahnschrift" w:cs="Tahoma"/>
              </w:rPr>
              <w:t>Pièce n°</w:t>
            </w:r>
            <w:r w:rsidR="00B84A28">
              <w:rPr>
                <w:rFonts w:ascii="Bahnschrift" w:hAnsi="Bahnschrift" w:cs="Tahoma"/>
              </w:rPr>
              <w:t>5</w:t>
            </w:r>
            <w:r w:rsidRPr="00ED3259">
              <w:rPr>
                <w:rFonts w:ascii="Bahnschrift" w:hAnsi="Bahnschrift" w:cs="Tahoma"/>
              </w:rPr>
              <w:t> :</w:t>
            </w:r>
          </w:p>
        </w:tc>
        <w:tc>
          <w:tcPr>
            <w:tcW w:w="7370" w:type="dxa"/>
            <w:gridSpan w:val="2"/>
          </w:tcPr>
          <w:p w:rsidR="00E505C4" w:rsidRPr="00ED3259" w:rsidRDefault="00E505C4" w:rsidP="00763C4D">
            <w:pPr>
              <w:spacing w:before="120" w:after="120"/>
              <w:jc w:val="both"/>
              <w:rPr>
                <w:rFonts w:ascii="Bahnschrift" w:hAnsi="Bahnschrift" w:cs="Tahoma"/>
              </w:rPr>
            </w:pPr>
            <w:r w:rsidRPr="00ED3259">
              <w:rPr>
                <w:rFonts w:ascii="Bahnschrift" w:hAnsi="Bahnschrift" w:cs="Tahoma"/>
              </w:rPr>
              <w:t>Modèles de formulaires à utiliser par les soumissionnaires ………………….…………..</w:t>
            </w:r>
          </w:p>
        </w:tc>
        <w:tc>
          <w:tcPr>
            <w:tcW w:w="992" w:type="dxa"/>
            <w:vAlign w:val="center"/>
          </w:tcPr>
          <w:p w:rsidR="00E505C4" w:rsidRPr="00ED3259" w:rsidRDefault="00B4071A" w:rsidP="005D142C">
            <w:pPr>
              <w:spacing w:before="120" w:after="120"/>
              <w:rPr>
                <w:rFonts w:ascii="Bahnschrift" w:hAnsi="Bahnschrift" w:cs="Calibri"/>
              </w:rPr>
            </w:pPr>
            <w:r>
              <w:rPr>
                <w:rFonts w:ascii="Bahnschrift" w:hAnsi="Bahnschrift" w:cs="Calibri"/>
              </w:rPr>
              <w:t>144</w:t>
            </w:r>
          </w:p>
        </w:tc>
      </w:tr>
      <w:tr w:rsidR="00E505C4" w:rsidRPr="00ED3259" w:rsidTr="00B4071A">
        <w:tc>
          <w:tcPr>
            <w:tcW w:w="1417" w:type="dxa"/>
            <w:vAlign w:val="center"/>
          </w:tcPr>
          <w:p w:rsidR="00E505C4" w:rsidRPr="00ED3259" w:rsidRDefault="00E505C4" w:rsidP="00B84A28">
            <w:pPr>
              <w:spacing w:before="120" w:after="120"/>
              <w:jc w:val="right"/>
              <w:rPr>
                <w:rFonts w:ascii="Bahnschrift" w:hAnsi="Bahnschrift" w:cs="Calibri"/>
              </w:rPr>
            </w:pPr>
            <w:r w:rsidRPr="00ED3259">
              <w:rPr>
                <w:rFonts w:ascii="Bahnschrift" w:hAnsi="Bahnschrift" w:cs="Tahoma"/>
              </w:rPr>
              <w:t>Pièce n°</w:t>
            </w:r>
            <w:r w:rsidR="00B84A28">
              <w:rPr>
                <w:rFonts w:ascii="Bahnschrift" w:hAnsi="Bahnschrift" w:cs="Tahoma"/>
              </w:rPr>
              <w:t>6</w:t>
            </w:r>
            <w:r w:rsidRPr="00ED3259">
              <w:rPr>
                <w:rFonts w:ascii="Bahnschrift" w:hAnsi="Bahnschrift" w:cs="Tahoma"/>
              </w:rPr>
              <w:t> :</w:t>
            </w:r>
          </w:p>
        </w:tc>
        <w:tc>
          <w:tcPr>
            <w:tcW w:w="7370" w:type="dxa"/>
            <w:gridSpan w:val="2"/>
          </w:tcPr>
          <w:p w:rsidR="00E505C4" w:rsidRPr="00ED3259" w:rsidRDefault="00E505C4" w:rsidP="0059282E">
            <w:pPr>
              <w:spacing w:before="120" w:after="120"/>
              <w:jc w:val="both"/>
              <w:rPr>
                <w:rFonts w:ascii="Bahnschrift" w:hAnsi="Bahnschrift" w:cs="Calibri"/>
              </w:rPr>
            </w:pPr>
            <w:r w:rsidRPr="00ED3259">
              <w:rPr>
                <w:rFonts w:ascii="Bahnschrift" w:hAnsi="Bahnschrift" w:cs="Tahoma"/>
              </w:rPr>
              <w:t>Grille d’Evaluation des Soumissionnaires ………………………………………………………..</w:t>
            </w:r>
          </w:p>
        </w:tc>
        <w:tc>
          <w:tcPr>
            <w:tcW w:w="992" w:type="dxa"/>
            <w:vAlign w:val="center"/>
          </w:tcPr>
          <w:p w:rsidR="00E505C4" w:rsidRPr="00ED3259" w:rsidRDefault="00B4071A" w:rsidP="005D142C">
            <w:pPr>
              <w:spacing w:before="120" w:after="120"/>
              <w:rPr>
                <w:rFonts w:ascii="Bahnschrift" w:hAnsi="Bahnschrift" w:cs="Calibri"/>
              </w:rPr>
            </w:pPr>
            <w:r>
              <w:rPr>
                <w:rFonts w:ascii="Bahnschrift" w:hAnsi="Bahnschrift" w:cs="Calibri"/>
              </w:rPr>
              <w:t>154</w:t>
            </w:r>
          </w:p>
        </w:tc>
      </w:tr>
      <w:tr w:rsidR="00E505C4" w:rsidRPr="00ED3259" w:rsidTr="00B4071A">
        <w:tc>
          <w:tcPr>
            <w:tcW w:w="1417" w:type="dxa"/>
            <w:vAlign w:val="center"/>
          </w:tcPr>
          <w:p w:rsidR="00E505C4" w:rsidRPr="00ED3259" w:rsidRDefault="00E505C4" w:rsidP="00B84A28">
            <w:pPr>
              <w:spacing w:before="120" w:after="120"/>
              <w:jc w:val="right"/>
              <w:rPr>
                <w:rFonts w:ascii="Bahnschrift" w:hAnsi="Bahnschrift" w:cs="Calibri"/>
              </w:rPr>
            </w:pPr>
            <w:r w:rsidRPr="00ED3259">
              <w:rPr>
                <w:rFonts w:ascii="Bahnschrift" w:hAnsi="Bahnschrift" w:cs="Tahoma"/>
              </w:rPr>
              <w:t>Pièce n°</w:t>
            </w:r>
            <w:r w:rsidR="00B84A28">
              <w:rPr>
                <w:rFonts w:ascii="Bahnschrift" w:hAnsi="Bahnschrift" w:cs="Tahoma"/>
              </w:rPr>
              <w:t>7</w:t>
            </w:r>
            <w:r w:rsidRPr="00ED3259">
              <w:rPr>
                <w:rFonts w:ascii="Bahnschrift" w:hAnsi="Bahnschrift" w:cs="Tahoma"/>
              </w:rPr>
              <w:t> :</w:t>
            </w:r>
          </w:p>
        </w:tc>
        <w:tc>
          <w:tcPr>
            <w:tcW w:w="7370" w:type="dxa"/>
            <w:gridSpan w:val="2"/>
          </w:tcPr>
          <w:p w:rsidR="00E505C4" w:rsidRPr="00ED3259" w:rsidRDefault="00E505C4" w:rsidP="00F00433">
            <w:pPr>
              <w:spacing w:before="120" w:after="120"/>
              <w:jc w:val="both"/>
              <w:rPr>
                <w:rFonts w:ascii="Bahnschrift" w:hAnsi="Bahnschrift" w:cs="Calibri"/>
              </w:rPr>
            </w:pPr>
            <w:r w:rsidRPr="00ED3259">
              <w:rPr>
                <w:rFonts w:ascii="Bahnschrift" w:hAnsi="Bahnschrift" w:cs="Tahoma"/>
              </w:rPr>
              <w:t>Preuve du Financement du Projet ….…………………………………………………………...</w:t>
            </w:r>
          </w:p>
        </w:tc>
        <w:tc>
          <w:tcPr>
            <w:tcW w:w="992" w:type="dxa"/>
            <w:vAlign w:val="center"/>
          </w:tcPr>
          <w:p w:rsidR="00E505C4" w:rsidRPr="00ED3259" w:rsidRDefault="00B4071A" w:rsidP="005D142C">
            <w:pPr>
              <w:spacing w:before="120" w:after="120"/>
              <w:rPr>
                <w:rFonts w:ascii="Bahnschrift" w:hAnsi="Bahnschrift" w:cs="Calibri"/>
              </w:rPr>
            </w:pPr>
            <w:r>
              <w:rPr>
                <w:rFonts w:ascii="Bahnschrift" w:hAnsi="Bahnschrift" w:cs="Calibri"/>
              </w:rPr>
              <w:t>157</w:t>
            </w:r>
          </w:p>
        </w:tc>
      </w:tr>
      <w:tr w:rsidR="00E505C4" w:rsidRPr="00ED3259" w:rsidTr="00B4071A">
        <w:tc>
          <w:tcPr>
            <w:tcW w:w="1417" w:type="dxa"/>
            <w:vAlign w:val="center"/>
          </w:tcPr>
          <w:p w:rsidR="00E505C4" w:rsidRPr="00ED3259" w:rsidRDefault="00E505C4" w:rsidP="00B84A28">
            <w:pPr>
              <w:spacing w:before="120" w:after="120"/>
              <w:jc w:val="right"/>
              <w:rPr>
                <w:rFonts w:ascii="Bahnschrift" w:hAnsi="Bahnschrift" w:cs="Tahoma"/>
              </w:rPr>
            </w:pPr>
            <w:r w:rsidRPr="00ED3259">
              <w:rPr>
                <w:rFonts w:ascii="Bahnschrift" w:hAnsi="Bahnschrift" w:cs="Tahoma"/>
              </w:rPr>
              <w:t>Pièce N°</w:t>
            </w:r>
            <w:r w:rsidR="00B84A28">
              <w:rPr>
                <w:rFonts w:ascii="Bahnschrift" w:hAnsi="Bahnschrift" w:cs="Tahoma"/>
              </w:rPr>
              <w:t>8</w:t>
            </w:r>
            <w:r w:rsidRPr="00ED3259">
              <w:rPr>
                <w:rFonts w:ascii="Bahnschrift" w:hAnsi="Bahnschrift" w:cs="Tahoma"/>
              </w:rPr>
              <w:t> :</w:t>
            </w:r>
          </w:p>
        </w:tc>
        <w:tc>
          <w:tcPr>
            <w:tcW w:w="7370" w:type="dxa"/>
            <w:gridSpan w:val="2"/>
          </w:tcPr>
          <w:p w:rsidR="00E505C4" w:rsidRPr="00ED3259" w:rsidRDefault="00E505C4" w:rsidP="00763C4D">
            <w:pPr>
              <w:spacing w:before="120" w:after="120"/>
              <w:jc w:val="both"/>
              <w:rPr>
                <w:rFonts w:ascii="Bahnschrift" w:hAnsi="Bahnschrift" w:cs="Tahoma"/>
              </w:rPr>
            </w:pPr>
            <w:r w:rsidRPr="00ED3259">
              <w:rPr>
                <w:rFonts w:ascii="Bahnschrift" w:hAnsi="Bahnschrift" w:cs="Tahoma"/>
              </w:rPr>
              <w:t>Liste des établissements bancaires et financiers agréés …………………………………..</w:t>
            </w:r>
          </w:p>
        </w:tc>
        <w:tc>
          <w:tcPr>
            <w:tcW w:w="992" w:type="dxa"/>
            <w:vAlign w:val="bottom"/>
          </w:tcPr>
          <w:p w:rsidR="00E505C4" w:rsidRPr="00ED3259" w:rsidRDefault="00B4071A" w:rsidP="005D142C">
            <w:pPr>
              <w:spacing w:before="120" w:after="120"/>
              <w:rPr>
                <w:rFonts w:ascii="Bahnschrift" w:hAnsi="Bahnschrift" w:cs="Calibri"/>
              </w:rPr>
            </w:pPr>
            <w:r>
              <w:rPr>
                <w:rFonts w:ascii="Bahnschrift" w:hAnsi="Bahnschrift" w:cs="Calibri"/>
              </w:rPr>
              <w:t>159</w:t>
            </w:r>
          </w:p>
        </w:tc>
      </w:tr>
      <w:tr w:rsidR="00E505C4" w:rsidRPr="00ED3259" w:rsidTr="00B4071A">
        <w:tc>
          <w:tcPr>
            <w:tcW w:w="1417" w:type="dxa"/>
            <w:vAlign w:val="center"/>
          </w:tcPr>
          <w:p w:rsidR="00E505C4" w:rsidRPr="00ED3259" w:rsidRDefault="00E505C4" w:rsidP="00B84A28">
            <w:pPr>
              <w:spacing w:before="120" w:after="120"/>
              <w:jc w:val="right"/>
              <w:rPr>
                <w:rFonts w:ascii="Bahnschrift" w:hAnsi="Bahnschrift" w:cs="Calibri"/>
              </w:rPr>
            </w:pPr>
            <w:r w:rsidRPr="00ED3259">
              <w:rPr>
                <w:rFonts w:ascii="Bahnschrift" w:hAnsi="Bahnschrift" w:cs="Tahoma"/>
              </w:rPr>
              <w:t>Pièce n°</w:t>
            </w:r>
            <w:r w:rsidR="00B84A28">
              <w:rPr>
                <w:rFonts w:ascii="Bahnschrift" w:hAnsi="Bahnschrift" w:cs="Tahoma"/>
              </w:rPr>
              <w:t>9</w:t>
            </w:r>
            <w:r w:rsidRPr="00ED3259">
              <w:rPr>
                <w:rFonts w:ascii="Bahnschrift" w:hAnsi="Bahnschrift" w:cs="Tahoma"/>
              </w:rPr>
              <w:t> :</w:t>
            </w:r>
          </w:p>
        </w:tc>
        <w:tc>
          <w:tcPr>
            <w:tcW w:w="7370" w:type="dxa"/>
            <w:gridSpan w:val="2"/>
          </w:tcPr>
          <w:p w:rsidR="00E505C4" w:rsidRPr="00ED3259" w:rsidRDefault="00E505C4" w:rsidP="00BB33E7">
            <w:pPr>
              <w:spacing w:before="120" w:after="120"/>
              <w:jc w:val="both"/>
              <w:rPr>
                <w:rFonts w:ascii="Bahnschrift" w:hAnsi="Bahnschrift" w:cs="Tahoma"/>
              </w:rPr>
            </w:pPr>
            <w:r w:rsidRPr="00ED3259">
              <w:rPr>
                <w:rFonts w:ascii="Bahnschrift" w:hAnsi="Bahnschrift" w:cs="Tahoma"/>
              </w:rPr>
              <w:t>Dossier d’Etudes  Préalables – Plans-………………………………………………..……………</w:t>
            </w:r>
          </w:p>
        </w:tc>
        <w:tc>
          <w:tcPr>
            <w:tcW w:w="992" w:type="dxa"/>
            <w:vAlign w:val="bottom"/>
          </w:tcPr>
          <w:p w:rsidR="00E505C4" w:rsidRPr="00ED3259" w:rsidRDefault="00B4071A" w:rsidP="005D142C">
            <w:pPr>
              <w:spacing w:before="120" w:after="120"/>
              <w:rPr>
                <w:rFonts w:ascii="Bahnschrift" w:hAnsi="Bahnschrift" w:cs="Calibri"/>
              </w:rPr>
            </w:pPr>
            <w:r>
              <w:rPr>
                <w:rFonts w:ascii="Bahnschrift" w:hAnsi="Bahnschrift" w:cs="Calibri"/>
              </w:rPr>
              <w:t>161</w:t>
            </w:r>
          </w:p>
        </w:tc>
      </w:tr>
    </w:tbl>
    <w:p w:rsidR="008A36CC" w:rsidRPr="00ED3259" w:rsidRDefault="008A36CC" w:rsidP="00F70624">
      <w:pPr>
        <w:tabs>
          <w:tab w:val="left" w:pos="1913"/>
        </w:tabs>
        <w:rPr>
          <w:rFonts w:ascii="Bahnschrift" w:hAnsi="Bahnschrift" w:cs="Tahoma"/>
        </w:rPr>
      </w:pPr>
    </w:p>
    <w:p w:rsidR="008A36CC" w:rsidRPr="00ED3259" w:rsidRDefault="008A36CC" w:rsidP="008A36CC">
      <w:pPr>
        <w:rPr>
          <w:rFonts w:ascii="Bahnschrift" w:hAnsi="Bahnschrift" w:cs="Tahoma"/>
        </w:rPr>
      </w:pPr>
    </w:p>
    <w:p w:rsidR="008A36CC" w:rsidRPr="00ED3259" w:rsidRDefault="008A36CC" w:rsidP="00F70624">
      <w:pPr>
        <w:rPr>
          <w:rFonts w:ascii="Bahnschrift" w:hAnsi="Bahnschrift" w:cs="Tahoma"/>
        </w:rPr>
      </w:pPr>
    </w:p>
    <w:p w:rsidR="008A36CC" w:rsidRPr="00ED3259" w:rsidRDefault="008A36CC" w:rsidP="00F70624">
      <w:pPr>
        <w:rPr>
          <w:rFonts w:ascii="Bahnschrift" w:hAnsi="Bahnschrift" w:cs="Tahoma"/>
        </w:rPr>
      </w:pPr>
    </w:p>
    <w:p w:rsidR="008A36CC" w:rsidRPr="00ED3259" w:rsidRDefault="008A36CC" w:rsidP="003C4E2F">
      <w:pPr>
        <w:rPr>
          <w:rFonts w:ascii="Bahnschrift" w:hAnsi="Bahnschrift" w:cs="Tahoma"/>
        </w:rPr>
      </w:pPr>
    </w:p>
    <w:p w:rsidR="008A36CC" w:rsidRPr="00ED3259" w:rsidRDefault="008A36CC" w:rsidP="003C4E2F">
      <w:pPr>
        <w:rPr>
          <w:rFonts w:ascii="Bahnschrift" w:hAnsi="Bahnschrift" w:cs="Tahoma"/>
        </w:rPr>
      </w:pPr>
    </w:p>
    <w:p w:rsidR="008A36CC" w:rsidRPr="00ED3259" w:rsidRDefault="008A36CC" w:rsidP="003C4E2F">
      <w:pPr>
        <w:rPr>
          <w:rFonts w:ascii="Bahnschrift" w:hAnsi="Bahnschrift" w:cs="Tahoma"/>
        </w:rPr>
      </w:pPr>
    </w:p>
    <w:p w:rsidR="008A36CC" w:rsidRPr="00ED3259" w:rsidRDefault="008A36CC" w:rsidP="008A36CC">
      <w:pPr>
        <w:rPr>
          <w:rFonts w:ascii="Bahnschrift" w:hAnsi="Bahnschrift" w:cs="Tahoma"/>
        </w:rPr>
      </w:pPr>
    </w:p>
    <w:p w:rsidR="00DD6C18" w:rsidRPr="00ED3259" w:rsidRDefault="00DD6C18" w:rsidP="008A36CC">
      <w:pPr>
        <w:rPr>
          <w:rFonts w:ascii="Bahnschrift" w:hAnsi="Bahnschrift" w:cs="Tahoma"/>
        </w:rPr>
      </w:pPr>
    </w:p>
    <w:p w:rsidR="008A36CC" w:rsidRPr="00ED3259" w:rsidRDefault="008A36CC" w:rsidP="003C4E2F">
      <w:pPr>
        <w:rPr>
          <w:rFonts w:ascii="Bahnschrift" w:hAnsi="Bahnschrift" w:cs="Tahoma"/>
        </w:rPr>
      </w:pPr>
    </w:p>
    <w:p w:rsidR="00734DBC" w:rsidRPr="00ED3259" w:rsidRDefault="00734DBC" w:rsidP="003C4E2F">
      <w:pPr>
        <w:rPr>
          <w:rFonts w:ascii="Bahnschrift" w:hAnsi="Bahnschrift" w:cs="Tahoma"/>
        </w:rPr>
      </w:pPr>
    </w:p>
    <w:p w:rsidR="00734DBC" w:rsidRPr="00ED3259" w:rsidRDefault="00734DBC" w:rsidP="003C4E2F">
      <w:pPr>
        <w:rPr>
          <w:rFonts w:ascii="Bahnschrift" w:hAnsi="Bahnschrift" w:cs="Tahoma"/>
        </w:rPr>
      </w:pPr>
    </w:p>
    <w:p w:rsidR="00734DBC" w:rsidRPr="00ED3259" w:rsidRDefault="00734DBC" w:rsidP="003C4E2F">
      <w:pPr>
        <w:rPr>
          <w:rFonts w:ascii="Bahnschrift" w:hAnsi="Bahnschrift" w:cs="Tahoma"/>
        </w:rPr>
      </w:pPr>
    </w:p>
    <w:p w:rsidR="00734DBC" w:rsidRPr="00ED3259" w:rsidRDefault="00734DBC" w:rsidP="003C4E2F">
      <w:pPr>
        <w:rPr>
          <w:rFonts w:ascii="Bahnschrift" w:hAnsi="Bahnschrift" w:cs="Tahoma"/>
        </w:rPr>
      </w:pPr>
    </w:p>
    <w:p w:rsidR="00734DBC" w:rsidRPr="00ED3259" w:rsidRDefault="00734DBC" w:rsidP="003C4E2F">
      <w:pPr>
        <w:rPr>
          <w:rFonts w:ascii="Bahnschrift" w:hAnsi="Bahnschrift" w:cs="Tahoma"/>
        </w:rPr>
      </w:pPr>
    </w:p>
    <w:p w:rsidR="00734DBC" w:rsidRPr="00ED3259" w:rsidRDefault="00734DBC" w:rsidP="003C4E2F">
      <w:pPr>
        <w:rPr>
          <w:rFonts w:ascii="Bahnschrift" w:hAnsi="Bahnschrift" w:cs="Tahoma"/>
        </w:rPr>
      </w:pPr>
    </w:p>
    <w:p w:rsidR="00734DBC" w:rsidRPr="00ED3259" w:rsidRDefault="00734DBC" w:rsidP="003C4E2F">
      <w:pPr>
        <w:rPr>
          <w:rFonts w:ascii="Bahnschrift" w:hAnsi="Bahnschrift" w:cs="Tahoma"/>
        </w:rPr>
      </w:pPr>
    </w:p>
    <w:p w:rsidR="00F01650" w:rsidRPr="00ED3259" w:rsidRDefault="00F01650" w:rsidP="00F70624">
      <w:pPr>
        <w:spacing w:before="120" w:after="120"/>
        <w:rPr>
          <w:rFonts w:ascii="Bahnschrift" w:hAnsi="Bahnschrift" w:cs="Tahoma"/>
        </w:rPr>
      </w:pPr>
    </w:p>
    <w:p w:rsidR="0080385C" w:rsidRPr="00ED3259" w:rsidRDefault="0080385C" w:rsidP="00F70624">
      <w:pPr>
        <w:spacing w:before="120" w:after="120"/>
        <w:rPr>
          <w:rFonts w:ascii="Bahnschrift" w:hAnsi="Bahnschrift" w:cs="Tahoma"/>
        </w:rPr>
      </w:pPr>
    </w:p>
    <w:p w:rsidR="0080385C" w:rsidRPr="00ED3259" w:rsidRDefault="0080385C" w:rsidP="00F70624">
      <w:pPr>
        <w:spacing w:before="120" w:after="120"/>
        <w:rPr>
          <w:rFonts w:ascii="Bahnschrift" w:hAnsi="Bahnschrift" w:cs="Tahoma"/>
        </w:rPr>
      </w:pPr>
    </w:p>
    <w:p w:rsidR="0080385C" w:rsidRPr="00ED3259" w:rsidRDefault="0080385C" w:rsidP="00F70624">
      <w:pPr>
        <w:spacing w:before="120" w:after="120"/>
        <w:rPr>
          <w:rFonts w:ascii="Bahnschrift" w:hAnsi="Bahnschrift" w:cs="Tahoma"/>
        </w:rPr>
      </w:pPr>
    </w:p>
    <w:p w:rsidR="00300CAE" w:rsidRPr="00ED3259" w:rsidRDefault="00300CAE" w:rsidP="00F70624">
      <w:pPr>
        <w:spacing w:before="120" w:after="120"/>
        <w:jc w:val="both"/>
        <w:rPr>
          <w:rFonts w:ascii="Bahnschrift" w:hAnsi="Bahnschrift" w:cs="Tahoma"/>
          <w:b/>
          <w:sz w:val="24"/>
          <w:u w:val="single"/>
        </w:rPr>
      </w:pPr>
    </w:p>
    <w:p w:rsidR="00300CAE" w:rsidRPr="00ED3259" w:rsidRDefault="00300CAE" w:rsidP="00F70624">
      <w:pPr>
        <w:spacing w:before="120" w:after="120"/>
        <w:jc w:val="both"/>
        <w:rPr>
          <w:rFonts w:ascii="Bahnschrift" w:hAnsi="Bahnschrift" w:cs="Tahoma"/>
          <w:b/>
          <w:sz w:val="24"/>
          <w:u w:val="single"/>
        </w:rPr>
      </w:pPr>
    </w:p>
    <w:p w:rsidR="00300CAE" w:rsidRPr="00ED3259" w:rsidRDefault="00300CAE" w:rsidP="00F70624">
      <w:pPr>
        <w:spacing w:before="120" w:after="120"/>
        <w:jc w:val="both"/>
        <w:rPr>
          <w:rFonts w:ascii="Bahnschrift" w:hAnsi="Bahnschrift" w:cs="Tahoma"/>
          <w:b/>
          <w:sz w:val="24"/>
          <w:u w:val="single"/>
        </w:rPr>
      </w:pPr>
    </w:p>
    <w:p w:rsidR="00300CAE" w:rsidRPr="00ED3259" w:rsidRDefault="00300CAE" w:rsidP="00F70624">
      <w:pPr>
        <w:spacing w:before="120" w:after="120"/>
        <w:jc w:val="both"/>
        <w:rPr>
          <w:rFonts w:ascii="Bahnschrift" w:hAnsi="Bahnschrift" w:cs="Tahoma"/>
          <w:b/>
          <w:sz w:val="24"/>
          <w:u w:val="single"/>
        </w:rPr>
      </w:pPr>
    </w:p>
    <w:p w:rsidR="001E2983" w:rsidRDefault="001E2983" w:rsidP="00F70624">
      <w:pPr>
        <w:spacing w:before="120" w:after="120"/>
        <w:jc w:val="both"/>
        <w:rPr>
          <w:rFonts w:ascii="Bahnschrift" w:hAnsi="Bahnschrift" w:cs="Tahoma"/>
          <w:b/>
          <w:sz w:val="24"/>
          <w:u w:val="single"/>
        </w:rPr>
      </w:pPr>
    </w:p>
    <w:p w:rsidR="00B4071A" w:rsidRDefault="00B4071A" w:rsidP="00F70624">
      <w:pPr>
        <w:spacing w:before="120" w:after="120"/>
        <w:jc w:val="both"/>
        <w:rPr>
          <w:rFonts w:ascii="Bahnschrift" w:hAnsi="Bahnschrift" w:cs="Tahoma"/>
          <w:b/>
          <w:sz w:val="24"/>
          <w:u w:val="single"/>
        </w:rPr>
      </w:pPr>
    </w:p>
    <w:p w:rsidR="00F6489F" w:rsidRDefault="00F6489F" w:rsidP="00F70624">
      <w:pPr>
        <w:spacing w:before="120" w:after="120"/>
        <w:jc w:val="both"/>
        <w:rPr>
          <w:rFonts w:ascii="Bahnschrift" w:hAnsi="Bahnschrift" w:cs="Tahoma"/>
          <w:b/>
          <w:sz w:val="24"/>
          <w:u w:val="single"/>
        </w:rPr>
      </w:pPr>
    </w:p>
    <w:p w:rsidR="00F6489F" w:rsidRDefault="00F6489F" w:rsidP="00F70624">
      <w:pPr>
        <w:spacing w:before="120" w:after="120"/>
        <w:jc w:val="both"/>
        <w:rPr>
          <w:rFonts w:ascii="Bahnschrift" w:hAnsi="Bahnschrift" w:cs="Tahoma"/>
          <w:b/>
          <w:sz w:val="24"/>
          <w:u w:val="single"/>
        </w:rPr>
      </w:pPr>
    </w:p>
    <w:p w:rsidR="00F6489F" w:rsidRDefault="00F6489F" w:rsidP="00F70624">
      <w:pPr>
        <w:spacing w:before="120" w:after="120"/>
        <w:jc w:val="both"/>
        <w:rPr>
          <w:rFonts w:ascii="Bahnschrift" w:hAnsi="Bahnschrift" w:cs="Tahoma"/>
          <w:b/>
          <w:sz w:val="24"/>
          <w:u w:val="single"/>
        </w:rPr>
      </w:pPr>
    </w:p>
    <w:p w:rsidR="00F6489F" w:rsidRDefault="00F6489F" w:rsidP="00F70624">
      <w:pPr>
        <w:spacing w:before="120" w:after="120"/>
        <w:jc w:val="both"/>
        <w:rPr>
          <w:rFonts w:ascii="Bahnschrift" w:hAnsi="Bahnschrift" w:cs="Tahoma"/>
          <w:b/>
          <w:sz w:val="24"/>
          <w:u w:val="single"/>
        </w:rPr>
      </w:pPr>
    </w:p>
    <w:p w:rsidR="00B4071A" w:rsidRDefault="00B4071A" w:rsidP="00F70624">
      <w:pPr>
        <w:spacing w:before="120" w:after="120"/>
        <w:jc w:val="both"/>
        <w:rPr>
          <w:rFonts w:ascii="Bahnschrift" w:hAnsi="Bahnschrift" w:cs="Tahoma"/>
          <w:b/>
          <w:sz w:val="24"/>
          <w:u w:val="single"/>
        </w:rPr>
      </w:pPr>
    </w:p>
    <w:p w:rsidR="00B4071A" w:rsidRPr="00ED3259" w:rsidRDefault="00B4071A" w:rsidP="00F70624">
      <w:pPr>
        <w:spacing w:before="120" w:after="120"/>
        <w:jc w:val="both"/>
        <w:rPr>
          <w:rFonts w:ascii="Bahnschrift" w:hAnsi="Bahnschrift" w:cs="Tahoma"/>
          <w:b/>
          <w:sz w:val="24"/>
          <w:u w:val="single"/>
        </w:rPr>
      </w:pPr>
    </w:p>
    <w:p w:rsidR="00B21D7B" w:rsidRPr="00ED3259" w:rsidRDefault="00B21D7B" w:rsidP="00F70624">
      <w:pPr>
        <w:spacing w:before="120" w:after="120"/>
        <w:jc w:val="both"/>
        <w:rPr>
          <w:rFonts w:ascii="Bahnschrift" w:hAnsi="Bahnschrift" w:cs="Tahoma"/>
          <w:b/>
          <w:sz w:val="24"/>
          <w:u w:val="single"/>
        </w:rPr>
      </w:pPr>
    </w:p>
    <w:p w:rsidR="00300CAE" w:rsidRPr="00ED3259" w:rsidRDefault="00300CAE" w:rsidP="00F70624">
      <w:pPr>
        <w:spacing w:before="120" w:after="120"/>
        <w:jc w:val="both"/>
        <w:rPr>
          <w:rFonts w:ascii="Bahnschrift" w:hAnsi="Bahnschrift" w:cs="Tahoma"/>
          <w:b/>
          <w:sz w:val="24"/>
          <w:u w:val="single"/>
        </w:rPr>
      </w:pPr>
    </w:p>
    <w:p w:rsidR="001F584F" w:rsidRPr="00ED3259" w:rsidRDefault="001F584F" w:rsidP="00F70624">
      <w:pPr>
        <w:spacing w:before="120" w:after="120"/>
        <w:jc w:val="both"/>
        <w:rPr>
          <w:rFonts w:ascii="Bahnschrift" w:hAnsi="Bahnschrift" w:cs="Tahoma"/>
          <w:b/>
          <w:sz w:val="24"/>
          <w:u w:val="single"/>
        </w:rPr>
      </w:pPr>
    </w:p>
    <w:p w:rsidR="001F584F" w:rsidRPr="00ED3259" w:rsidRDefault="00644663" w:rsidP="00F70624">
      <w:pPr>
        <w:spacing w:before="120" w:after="120"/>
        <w:jc w:val="both"/>
        <w:rPr>
          <w:rFonts w:ascii="Bahnschrift" w:hAnsi="Bahnschrift" w:cs="Tahoma"/>
          <w:b/>
          <w:sz w:val="24"/>
          <w:u w:val="single"/>
        </w:rPr>
      </w:pPr>
      <w:r>
        <w:rPr>
          <w:rFonts w:ascii="Bahnschrift" w:hAnsi="Bahnschrift" w:cs="Tahoma"/>
          <w:b/>
          <w:noProof/>
          <w:sz w:val="24"/>
          <w:u w:val="single"/>
        </w:rPr>
        <w:pict>
          <v:shape id="_x0000_s1485" type="#_x0000_t70" style="position:absolute;left:0;text-align:left;margin-left:46.2pt;margin-top:2.3pt;width:384.4pt;height:131.65pt;z-index:251649536" adj="2822,4455" strokeweight="4.5pt">
            <v:textbox style="mso-next-textbox:#_x0000_s1485">
              <w:txbxContent>
                <w:p w:rsidR="00773E2C" w:rsidRDefault="00773E2C" w:rsidP="00563A67">
                  <w:pPr>
                    <w:jc w:val="center"/>
                    <w:rPr>
                      <w:rFonts w:ascii="Albertus Extra Bold" w:hAnsi="Albertus Extra Bold"/>
                      <w:sz w:val="14"/>
                    </w:rPr>
                  </w:pPr>
                </w:p>
                <w:p w:rsidR="00773E2C" w:rsidRDefault="00773E2C" w:rsidP="00563A67">
                  <w:pPr>
                    <w:jc w:val="center"/>
                    <w:rPr>
                      <w:rFonts w:ascii="Albertus Extra Bold" w:hAnsi="Albertus Extra Bold"/>
                      <w:sz w:val="14"/>
                    </w:rPr>
                  </w:pPr>
                </w:p>
                <w:p w:rsidR="00773E2C" w:rsidRDefault="00773E2C" w:rsidP="00563A67">
                  <w:pPr>
                    <w:jc w:val="center"/>
                    <w:rPr>
                      <w:rFonts w:ascii="Albertus Extra Bold" w:hAnsi="Albertus Extra Bold"/>
                      <w:sz w:val="14"/>
                    </w:rPr>
                  </w:pPr>
                </w:p>
                <w:p w:rsidR="00773E2C" w:rsidRDefault="00773E2C" w:rsidP="00563A67">
                  <w:pPr>
                    <w:jc w:val="center"/>
                    <w:rPr>
                      <w:rFonts w:ascii="Albertus Extra Bold" w:hAnsi="Albertus Extra Bold"/>
                      <w:sz w:val="32"/>
                    </w:rPr>
                  </w:pPr>
                  <w:r w:rsidRPr="00300CAE">
                    <w:rPr>
                      <w:rFonts w:ascii="Albertus Extra Bold" w:hAnsi="Albertus Extra Bold"/>
                      <w:sz w:val="32"/>
                    </w:rPr>
                    <w:t>Pièce N°1 : Avis d’Appel d’Offres</w:t>
                  </w:r>
                </w:p>
                <w:p w:rsidR="00773E2C" w:rsidRPr="00300CAE" w:rsidRDefault="00773E2C" w:rsidP="00563A67">
                  <w:pPr>
                    <w:jc w:val="center"/>
                    <w:rPr>
                      <w:rFonts w:ascii="Albertus Extra Bold" w:hAnsi="Albertus Extra Bold"/>
                      <w:sz w:val="32"/>
                    </w:rPr>
                  </w:pPr>
                  <w:r>
                    <w:rPr>
                      <w:rFonts w:ascii="Albertus Extra Bold" w:hAnsi="Albertus Extra Bold"/>
                      <w:sz w:val="32"/>
                    </w:rPr>
                    <w:t>(AAO)</w:t>
                  </w:r>
                </w:p>
              </w:txbxContent>
            </v:textbox>
          </v:shape>
        </w:pict>
      </w:r>
    </w:p>
    <w:p w:rsidR="001F584F" w:rsidRPr="00ED3259" w:rsidRDefault="001F584F" w:rsidP="00F70624">
      <w:pPr>
        <w:spacing w:before="120" w:after="120"/>
        <w:jc w:val="both"/>
        <w:rPr>
          <w:rFonts w:ascii="Bahnschrift" w:hAnsi="Bahnschrift" w:cs="Tahoma"/>
          <w:b/>
          <w:sz w:val="24"/>
          <w:u w:val="single"/>
        </w:rPr>
      </w:pPr>
    </w:p>
    <w:p w:rsidR="001F584F" w:rsidRPr="00ED3259" w:rsidRDefault="001F584F" w:rsidP="00F70624">
      <w:pPr>
        <w:spacing w:before="120" w:after="120"/>
        <w:jc w:val="both"/>
        <w:rPr>
          <w:rFonts w:ascii="Bahnschrift" w:hAnsi="Bahnschrift" w:cs="Tahoma"/>
          <w:b/>
          <w:sz w:val="24"/>
          <w:u w:val="single"/>
        </w:rPr>
      </w:pPr>
    </w:p>
    <w:p w:rsidR="001F584F" w:rsidRPr="00ED3259" w:rsidRDefault="001F584F" w:rsidP="00F70624">
      <w:pPr>
        <w:spacing w:before="120" w:after="120"/>
        <w:jc w:val="both"/>
        <w:rPr>
          <w:rFonts w:ascii="Bahnschrift" w:hAnsi="Bahnschrift" w:cs="Tahoma"/>
          <w:b/>
          <w:sz w:val="24"/>
          <w:u w:val="single"/>
        </w:rPr>
      </w:pPr>
    </w:p>
    <w:p w:rsidR="00734DBC" w:rsidRPr="00ED3259" w:rsidRDefault="00734DBC" w:rsidP="00F70624">
      <w:pPr>
        <w:spacing w:before="120" w:after="120"/>
        <w:jc w:val="center"/>
        <w:rPr>
          <w:rFonts w:ascii="Bahnschrift" w:hAnsi="Bahnschrift" w:cs="Tahoma"/>
          <w:b/>
          <w:sz w:val="24"/>
          <w:u w:val="single"/>
        </w:rPr>
      </w:pPr>
    </w:p>
    <w:p w:rsidR="00734DBC" w:rsidRPr="00ED3259" w:rsidRDefault="00734DBC" w:rsidP="00F70624">
      <w:pPr>
        <w:spacing w:before="120" w:after="120"/>
        <w:jc w:val="center"/>
        <w:rPr>
          <w:rFonts w:ascii="Bahnschrift" w:hAnsi="Bahnschrift" w:cs="Tahoma"/>
          <w:b/>
          <w:sz w:val="24"/>
          <w:u w:val="single"/>
        </w:rPr>
      </w:pPr>
    </w:p>
    <w:p w:rsidR="00734DBC" w:rsidRPr="00ED3259" w:rsidRDefault="00734DBC" w:rsidP="00F70624">
      <w:pPr>
        <w:spacing w:before="120" w:after="120"/>
        <w:jc w:val="center"/>
        <w:rPr>
          <w:rFonts w:ascii="Bahnschrift" w:hAnsi="Bahnschrift" w:cs="Tahoma"/>
          <w:b/>
          <w:sz w:val="24"/>
          <w:u w:val="single"/>
        </w:rPr>
      </w:pPr>
    </w:p>
    <w:p w:rsidR="00734DBC" w:rsidRPr="00ED3259" w:rsidRDefault="00734DBC" w:rsidP="00F70624">
      <w:pPr>
        <w:spacing w:before="120" w:after="120"/>
        <w:jc w:val="center"/>
        <w:rPr>
          <w:rFonts w:ascii="Bahnschrift" w:hAnsi="Bahnschrift" w:cs="Tahoma"/>
          <w:b/>
          <w:sz w:val="24"/>
          <w:u w:val="single"/>
        </w:rPr>
      </w:pPr>
    </w:p>
    <w:p w:rsidR="00734DBC" w:rsidRPr="00ED3259" w:rsidRDefault="00734DBC" w:rsidP="00F70624">
      <w:pPr>
        <w:spacing w:before="120" w:after="120"/>
        <w:jc w:val="center"/>
        <w:rPr>
          <w:rFonts w:ascii="Bahnschrift" w:hAnsi="Bahnschrift" w:cs="Tahoma"/>
          <w:b/>
          <w:sz w:val="24"/>
          <w:u w:val="single"/>
        </w:rPr>
      </w:pPr>
    </w:p>
    <w:p w:rsidR="00737AED" w:rsidRPr="00ED3259" w:rsidRDefault="00737AED" w:rsidP="00F70624">
      <w:pPr>
        <w:spacing w:before="120" w:after="120"/>
        <w:jc w:val="center"/>
        <w:rPr>
          <w:rFonts w:ascii="Bahnschrift" w:hAnsi="Bahnschrift" w:cs="Tahoma"/>
          <w:b/>
          <w:sz w:val="24"/>
          <w:u w:val="single"/>
        </w:rPr>
      </w:pPr>
    </w:p>
    <w:p w:rsidR="00737AED" w:rsidRPr="00ED3259" w:rsidRDefault="00737AED" w:rsidP="00F70624">
      <w:pPr>
        <w:spacing w:before="120" w:after="120"/>
        <w:jc w:val="center"/>
        <w:rPr>
          <w:rFonts w:ascii="Bahnschrift" w:hAnsi="Bahnschrift" w:cs="Tahoma"/>
          <w:b/>
          <w:sz w:val="24"/>
          <w:u w:val="single"/>
        </w:rPr>
      </w:pPr>
    </w:p>
    <w:p w:rsidR="00734DBC" w:rsidRPr="00ED3259" w:rsidRDefault="00734DBC" w:rsidP="00F70624">
      <w:pPr>
        <w:spacing w:before="120" w:after="120"/>
        <w:jc w:val="center"/>
        <w:rPr>
          <w:rFonts w:ascii="Bahnschrift" w:hAnsi="Bahnschrift" w:cs="Tahoma"/>
          <w:b/>
          <w:sz w:val="24"/>
          <w:u w:val="single"/>
        </w:rPr>
      </w:pPr>
    </w:p>
    <w:p w:rsidR="0011537C" w:rsidRPr="00ED3259" w:rsidRDefault="0011537C" w:rsidP="00F70624">
      <w:pPr>
        <w:spacing w:before="120" w:after="120"/>
        <w:jc w:val="center"/>
        <w:rPr>
          <w:rFonts w:ascii="Bahnschrift" w:hAnsi="Bahnschrift" w:cs="Tahoma"/>
          <w:b/>
          <w:sz w:val="24"/>
          <w:u w:val="single"/>
        </w:rPr>
      </w:pPr>
    </w:p>
    <w:p w:rsidR="0011537C" w:rsidRPr="00ED3259" w:rsidRDefault="0011537C" w:rsidP="00F70624">
      <w:pPr>
        <w:spacing w:before="120" w:after="120"/>
        <w:jc w:val="center"/>
        <w:rPr>
          <w:rFonts w:ascii="Bahnschrift" w:hAnsi="Bahnschrift" w:cs="Tahoma"/>
          <w:b/>
          <w:sz w:val="24"/>
          <w:u w:val="single"/>
        </w:rPr>
      </w:pPr>
    </w:p>
    <w:p w:rsidR="003C4E2F" w:rsidRPr="00ED3259" w:rsidRDefault="003C4E2F" w:rsidP="00F70624">
      <w:pPr>
        <w:spacing w:before="120" w:after="120"/>
        <w:jc w:val="center"/>
        <w:rPr>
          <w:rFonts w:ascii="Bahnschrift" w:hAnsi="Bahnschrift" w:cs="Tahoma"/>
          <w:b/>
          <w:sz w:val="24"/>
          <w:u w:val="single"/>
        </w:rPr>
      </w:pPr>
    </w:p>
    <w:p w:rsidR="003C4E2F" w:rsidRPr="00ED3259" w:rsidRDefault="003C4E2F" w:rsidP="00F70624">
      <w:pPr>
        <w:spacing w:before="120" w:after="120"/>
        <w:jc w:val="center"/>
        <w:rPr>
          <w:rFonts w:ascii="Bahnschrift" w:hAnsi="Bahnschrift" w:cs="Tahoma"/>
          <w:b/>
          <w:sz w:val="24"/>
          <w:u w:val="single"/>
        </w:rPr>
      </w:pPr>
    </w:p>
    <w:p w:rsidR="003C4E2F" w:rsidRPr="00ED3259" w:rsidRDefault="003C4E2F" w:rsidP="00F70624">
      <w:pPr>
        <w:spacing w:before="120" w:after="120"/>
        <w:jc w:val="center"/>
        <w:rPr>
          <w:rFonts w:ascii="Bahnschrift" w:hAnsi="Bahnschrift" w:cs="Tahoma"/>
          <w:b/>
          <w:sz w:val="24"/>
          <w:u w:val="single"/>
        </w:rPr>
      </w:pPr>
    </w:p>
    <w:p w:rsidR="0091558A" w:rsidRPr="00ED3259" w:rsidRDefault="0091558A" w:rsidP="00F70624">
      <w:pPr>
        <w:spacing w:before="120" w:after="120"/>
        <w:jc w:val="center"/>
        <w:rPr>
          <w:rFonts w:ascii="Bahnschrift" w:hAnsi="Bahnschrift" w:cs="Tahoma"/>
          <w:b/>
          <w:sz w:val="24"/>
          <w:u w:val="single"/>
        </w:rPr>
      </w:pPr>
    </w:p>
    <w:p w:rsidR="0091558A" w:rsidRPr="00ED3259" w:rsidRDefault="0091558A" w:rsidP="00F70624">
      <w:pPr>
        <w:spacing w:before="120" w:after="120"/>
        <w:jc w:val="center"/>
        <w:rPr>
          <w:rFonts w:ascii="Bahnschrift" w:hAnsi="Bahnschrift" w:cs="Tahoma"/>
          <w:b/>
          <w:sz w:val="24"/>
          <w:u w:val="single"/>
        </w:rPr>
      </w:pPr>
    </w:p>
    <w:p w:rsidR="0091558A" w:rsidRPr="00ED3259" w:rsidRDefault="0091558A" w:rsidP="00F70624">
      <w:pPr>
        <w:spacing w:before="120" w:after="120"/>
        <w:jc w:val="center"/>
        <w:rPr>
          <w:rFonts w:ascii="Bahnschrift" w:hAnsi="Bahnschrift" w:cs="Tahoma"/>
          <w:b/>
          <w:sz w:val="24"/>
          <w:u w:val="single"/>
        </w:rPr>
      </w:pPr>
    </w:p>
    <w:p w:rsidR="001F584F" w:rsidRPr="00ED3259" w:rsidRDefault="001F584F" w:rsidP="00F70624">
      <w:pPr>
        <w:spacing w:before="120" w:after="120"/>
        <w:jc w:val="center"/>
        <w:rPr>
          <w:rFonts w:ascii="Bahnschrift" w:hAnsi="Bahnschrift" w:cs="Tahoma"/>
          <w:b/>
          <w:sz w:val="24"/>
          <w:u w:val="single"/>
        </w:rPr>
      </w:pPr>
    </w:p>
    <w:p w:rsidR="001F584F" w:rsidRPr="00ED3259" w:rsidRDefault="001F584F" w:rsidP="00F70624">
      <w:pPr>
        <w:spacing w:before="120" w:after="120"/>
        <w:jc w:val="center"/>
        <w:rPr>
          <w:rFonts w:ascii="Bahnschrift" w:hAnsi="Bahnschrift" w:cs="Tahoma"/>
          <w:b/>
          <w:sz w:val="24"/>
          <w:u w:val="single"/>
        </w:rPr>
      </w:pPr>
    </w:p>
    <w:tbl>
      <w:tblPr>
        <w:tblpPr w:leftFromText="141" w:rightFromText="141" w:vertAnchor="page" w:horzAnchor="margin" w:tblpY="571"/>
        <w:tblW w:w="9632" w:type="dxa"/>
        <w:tblLook w:val="04A0" w:firstRow="1" w:lastRow="0" w:firstColumn="1" w:lastColumn="0" w:noHBand="0" w:noVBand="1"/>
      </w:tblPr>
      <w:tblGrid>
        <w:gridCol w:w="3592"/>
        <w:gridCol w:w="2415"/>
        <w:gridCol w:w="3625"/>
      </w:tblGrid>
      <w:tr w:rsidR="00AD1586" w:rsidRPr="00D87328" w:rsidTr="00AD1586">
        <w:trPr>
          <w:trHeight w:val="32"/>
        </w:trPr>
        <w:tc>
          <w:tcPr>
            <w:tcW w:w="3592" w:type="dxa"/>
          </w:tcPr>
          <w:p w:rsidR="00AD1586" w:rsidRDefault="00AD1586" w:rsidP="00AD1586">
            <w:pPr>
              <w:tabs>
                <w:tab w:val="left" w:pos="1440"/>
              </w:tabs>
              <w:rPr>
                <w:rFonts w:ascii="Arial" w:hAnsi="Arial" w:cs="Arial"/>
                <w:b/>
                <w:sz w:val="18"/>
                <w:szCs w:val="18"/>
              </w:rPr>
            </w:pPr>
          </w:p>
          <w:p w:rsidR="00AD1586" w:rsidRPr="00F67121" w:rsidRDefault="00AD1586" w:rsidP="00AD1586">
            <w:pPr>
              <w:jc w:val="center"/>
              <w:rPr>
                <w:rFonts w:ascii="Arial" w:hAnsi="Arial" w:cs="Arial"/>
                <w:b/>
                <w:sz w:val="18"/>
                <w:szCs w:val="18"/>
              </w:rPr>
            </w:pPr>
            <w:r w:rsidRPr="00F67121">
              <w:rPr>
                <w:rFonts w:ascii="Arial" w:hAnsi="Arial" w:cs="Arial"/>
                <w:b/>
                <w:sz w:val="18"/>
                <w:szCs w:val="18"/>
              </w:rPr>
              <w:lastRenderedPageBreak/>
              <w:t>REPUBLIQUE DU CAMEROUN</w:t>
            </w:r>
          </w:p>
          <w:p w:rsidR="00AD1586" w:rsidRPr="00F67121" w:rsidRDefault="00AD1586" w:rsidP="00AD1586">
            <w:pPr>
              <w:jc w:val="center"/>
              <w:rPr>
                <w:rFonts w:ascii="Arial" w:hAnsi="Arial" w:cs="Arial"/>
                <w:b/>
                <w:sz w:val="18"/>
                <w:szCs w:val="18"/>
              </w:rPr>
            </w:pPr>
            <w:r w:rsidRPr="00F67121">
              <w:rPr>
                <w:rFonts w:ascii="Arial" w:hAnsi="Arial" w:cs="Arial"/>
                <w:b/>
                <w:sz w:val="18"/>
                <w:szCs w:val="18"/>
              </w:rPr>
              <w:t>Paix – Travail – Patrie</w:t>
            </w:r>
          </w:p>
          <w:p w:rsidR="00AD1586" w:rsidRPr="00F67121" w:rsidRDefault="00AD1586" w:rsidP="00AD1586">
            <w:pPr>
              <w:jc w:val="center"/>
              <w:rPr>
                <w:rFonts w:ascii="Arial" w:hAnsi="Arial" w:cs="Arial"/>
                <w:b/>
                <w:sz w:val="18"/>
                <w:szCs w:val="18"/>
              </w:rPr>
            </w:pPr>
            <w:r w:rsidRPr="00F67121">
              <w:rPr>
                <w:rFonts w:ascii="Arial" w:hAnsi="Arial" w:cs="Arial"/>
                <w:b/>
                <w:sz w:val="18"/>
                <w:szCs w:val="18"/>
              </w:rPr>
              <w:t>************</w:t>
            </w:r>
          </w:p>
          <w:p w:rsidR="00AD1586" w:rsidRPr="00F67121" w:rsidRDefault="00AD1586" w:rsidP="00AD1586">
            <w:pPr>
              <w:jc w:val="center"/>
              <w:rPr>
                <w:rFonts w:ascii="Arial" w:hAnsi="Arial" w:cs="Arial"/>
                <w:b/>
                <w:sz w:val="18"/>
                <w:szCs w:val="18"/>
              </w:rPr>
            </w:pPr>
            <w:r w:rsidRPr="00F67121">
              <w:rPr>
                <w:rFonts w:ascii="Arial" w:hAnsi="Arial" w:cs="Arial"/>
                <w:b/>
                <w:sz w:val="18"/>
                <w:szCs w:val="18"/>
              </w:rPr>
              <w:t>REGION  DE  L’EST</w:t>
            </w:r>
          </w:p>
          <w:p w:rsidR="00AD1586" w:rsidRPr="00F67121" w:rsidRDefault="00AD1586" w:rsidP="00AD1586">
            <w:pPr>
              <w:jc w:val="center"/>
              <w:rPr>
                <w:rFonts w:ascii="Arial" w:hAnsi="Arial" w:cs="Arial"/>
                <w:b/>
                <w:sz w:val="18"/>
                <w:szCs w:val="18"/>
              </w:rPr>
            </w:pPr>
            <w:r w:rsidRPr="00F67121">
              <w:rPr>
                <w:rFonts w:ascii="Arial" w:hAnsi="Arial" w:cs="Arial"/>
                <w:b/>
                <w:sz w:val="18"/>
                <w:szCs w:val="18"/>
              </w:rPr>
              <w:t>************</w:t>
            </w:r>
          </w:p>
          <w:p w:rsidR="00AD1586" w:rsidRPr="00F67121" w:rsidRDefault="00AD1586" w:rsidP="00AD1586">
            <w:pPr>
              <w:jc w:val="center"/>
              <w:rPr>
                <w:rFonts w:ascii="Arial" w:hAnsi="Arial" w:cs="Arial"/>
                <w:b/>
                <w:sz w:val="18"/>
                <w:szCs w:val="18"/>
              </w:rPr>
            </w:pPr>
            <w:r w:rsidRPr="00F67121">
              <w:rPr>
                <w:rFonts w:ascii="Arial" w:hAnsi="Arial" w:cs="Arial"/>
                <w:b/>
                <w:sz w:val="18"/>
                <w:szCs w:val="18"/>
              </w:rPr>
              <w:t>D</w:t>
            </w:r>
            <w:r>
              <w:rPr>
                <w:rFonts w:ascii="Arial" w:hAnsi="Arial" w:cs="Arial"/>
                <w:b/>
                <w:sz w:val="18"/>
                <w:szCs w:val="18"/>
              </w:rPr>
              <w:t xml:space="preserve">EPARTEMENT DE LA BOUMBA </w:t>
            </w:r>
            <w:r>
              <w:rPr>
                <w:rFonts w:ascii="Calibri" w:hAnsi="Calibri" w:cs="Arial"/>
                <w:b/>
                <w:sz w:val="18"/>
                <w:szCs w:val="18"/>
              </w:rPr>
              <w:t>&amp;</w:t>
            </w:r>
            <w:r>
              <w:rPr>
                <w:rFonts w:ascii="Arial" w:hAnsi="Arial" w:cs="Arial"/>
                <w:b/>
                <w:sz w:val="18"/>
                <w:szCs w:val="18"/>
              </w:rPr>
              <w:t xml:space="preserve"> NGOKO</w:t>
            </w:r>
          </w:p>
          <w:p w:rsidR="00AD1586" w:rsidRPr="00891650" w:rsidRDefault="00AD1586" w:rsidP="00AD1586">
            <w:pPr>
              <w:jc w:val="center"/>
              <w:rPr>
                <w:rFonts w:ascii="Arial" w:hAnsi="Arial" w:cs="Arial"/>
                <w:b/>
                <w:sz w:val="18"/>
                <w:szCs w:val="18"/>
              </w:rPr>
            </w:pPr>
            <w:r w:rsidRPr="00891650">
              <w:rPr>
                <w:rFonts w:ascii="Arial" w:hAnsi="Arial" w:cs="Arial"/>
                <w:b/>
                <w:sz w:val="18"/>
                <w:szCs w:val="18"/>
              </w:rPr>
              <w:t>************</w:t>
            </w:r>
          </w:p>
          <w:p w:rsidR="00AD1586" w:rsidRPr="00891650" w:rsidRDefault="00AD1586" w:rsidP="00AD1586">
            <w:pPr>
              <w:jc w:val="center"/>
              <w:rPr>
                <w:rFonts w:ascii="Arial" w:hAnsi="Arial" w:cs="Arial"/>
                <w:b/>
                <w:sz w:val="18"/>
                <w:szCs w:val="18"/>
              </w:rPr>
            </w:pPr>
            <w:r>
              <w:rPr>
                <w:rFonts w:ascii="Arial" w:hAnsi="Arial" w:cs="Arial"/>
                <w:b/>
                <w:sz w:val="18"/>
                <w:szCs w:val="18"/>
              </w:rPr>
              <w:t>COMMUNE  DE  SALAPOUMBE</w:t>
            </w:r>
          </w:p>
          <w:p w:rsidR="00AD1586" w:rsidRPr="00891650" w:rsidRDefault="00AD1586" w:rsidP="00AD1586">
            <w:pPr>
              <w:jc w:val="center"/>
              <w:rPr>
                <w:rFonts w:ascii="Arial" w:hAnsi="Arial" w:cs="Arial"/>
                <w:b/>
                <w:sz w:val="18"/>
                <w:szCs w:val="18"/>
              </w:rPr>
            </w:pPr>
            <w:r w:rsidRPr="00891650">
              <w:rPr>
                <w:rFonts w:ascii="Arial" w:hAnsi="Arial" w:cs="Arial"/>
                <w:b/>
                <w:sz w:val="18"/>
                <w:szCs w:val="18"/>
              </w:rPr>
              <w:t>************</w:t>
            </w:r>
          </w:p>
          <w:p w:rsidR="00AD1586" w:rsidRPr="00891650" w:rsidRDefault="00AD1586" w:rsidP="00AD1586">
            <w:pPr>
              <w:jc w:val="center"/>
              <w:rPr>
                <w:rFonts w:ascii="Arial" w:hAnsi="Arial" w:cs="Arial"/>
                <w:b/>
                <w:sz w:val="18"/>
                <w:szCs w:val="18"/>
              </w:rPr>
            </w:pPr>
            <w:r w:rsidRPr="00891650">
              <w:rPr>
                <w:rFonts w:ascii="Arial" w:hAnsi="Arial" w:cs="Arial"/>
                <w:b/>
                <w:sz w:val="18"/>
                <w:szCs w:val="18"/>
              </w:rPr>
              <w:t>SECRETARIAT GENERAL</w:t>
            </w:r>
          </w:p>
          <w:p w:rsidR="00AD1586" w:rsidRPr="005B60CC" w:rsidRDefault="00AD1586" w:rsidP="00AD1586">
            <w:pPr>
              <w:jc w:val="center"/>
              <w:rPr>
                <w:b/>
              </w:rPr>
            </w:pPr>
            <w:r w:rsidRPr="00EA3588">
              <w:rPr>
                <w:rFonts w:ascii="Arial" w:hAnsi="Arial" w:cs="Arial"/>
                <w:b/>
                <w:sz w:val="18"/>
                <w:szCs w:val="18"/>
              </w:rPr>
              <w:t>*******</w:t>
            </w:r>
            <w:r>
              <w:rPr>
                <w:rFonts w:ascii="Arial" w:hAnsi="Arial" w:cs="Arial"/>
                <w:b/>
                <w:sz w:val="18"/>
                <w:szCs w:val="18"/>
              </w:rPr>
              <w:t>*****</w:t>
            </w:r>
          </w:p>
        </w:tc>
        <w:tc>
          <w:tcPr>
            <w:tcW w:w="2415" w:type="dxa"/>
          </w:tcPr>
          <w:p w:rsidR="00AD1586" w:rsidRPr="00A758A6" w:rsidRDefault="00AD1586" w:rsidP="00AD1586">
            <w:pPr>
              <w:rPr>
                <w:b/>
                <w:sz w:val="18"/>
              </w:rPr>
            </w:pPr>
          </w:p>
          <w:p w:rsidR="00AD1586" w:rsidRDefault="00AD1586" w:rsidP="00AD1586">
            <w:pPr>
              <w:rPr>
                <w:b/>
              </w:rPr>
            </w:pPr>
          </w:p>
          <w:p w:rsidR="00AD1586" w:rsidRPr="00662E5A" w:rsidRDefault="00AD1586" w:rsidP="00AD1586"/>
          <w:p w:rsidR="00AD1586" w:rsidRPr="00662E5A" w:rsidRDefault="006A5A4E" w:rsidP="006A5A4E">
            <w:pPr>
              <w:jc w:val="center"/>
            </w:pPr>
            <w:r w:rsidRPr="00340D90">
              <w:rPr>
                <w:noProof/>
              </w:rPr>
              <w:drawing>
                <wp:inline distT="0" distB="0" distL="0" distR="0" wp14:anchorId="196D2CDE" wp14:editId="0C5F0643">
                  <wp:extent cx="1238250" cy="1162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p>
          <w:p w:rsidR="00AD1586" w:rsidRPr="00662E5A" w:rsidRDefault="00AD1586" w:rsidP="00AD1586"/>
          <w:p w:rsidR="00AD1586" w:rsidRPr="00D36356" w:rsidRDefault="00AD1586" w:rsidP="00AD1586"/>
        </w:tc>
        <w:tc>
          <w:tcPr>
            <w:tcW w:w="3625" w:type="dxa"/>
          </w:tcPr>
          <w:p w:rsidR="00AD1586" w:rsidRPr="009B72DE" w:rsidRDefault="00AD1586" w:rsidP="00AD1586">
            <w:pPr>
              <w:rPr>
                <w:rFonts w:ascii="Arial" w:hAnsi="Arial" w:cs="Arial"/>
                <w:b/>
                <w:sz w:val="18"/>
                <w:szCs w:val="18"/>
                <w:lang w:val="en-US"/>
              </w:rPr>
            </w:pPr>
          </w:p>
          <w:p w:rsidR="00AD1586" w:rsidRPr="009B72DE" w:rsidRDefault="00AD1586" w:rsidP="00AD1586">
            <w:pPr>
              <w:jc w:val="center"/>
              <w:rPr>
                <w:rFonts w:ascii="Arial" w:hAnsi="Arial" w:cs="Arial"/>
                <w:b/>
                <w:sz w:val="18"/>
                <w:szCs w:val="18"/>
                <w:lang w:val="en-US"/>
              </w:rPr>
            </w:pPr>
            <w:r w:rsidRPr="009B72DE">
              <w:rPr>
                <w:rFonts w:ascii="Arial" w:hAnsi="Arial" w:cs="Arial"/>
                <w:b/>
                <w:sz w:val="18"/>
                <w:szCs w:val="18"/>
                <w:lang w:val="en-US"/>
              </w:rPr>
              <w:lastRenderedPageBreak/>
              <w:t>REPUBLIC OF CAMEROON</w:t>
            </w:r>
          </w:p>
          <w:p w:rsidR="00AD1586" w:rsidRPr="009B72DE" w:rsidRDefault="00AD1586" w:rsidP="00AD1586">
            <w:pPr>
              <w:jc w:val="center"/>
              <w:rPr>
                <w:rFonts w:ascii="Arial" w:hAnsi="Arial" w:cs="Arial"/>
                <w:b/>
                <w:sz w:val="18"/>
                <w:szCs w:val="18"/>
                <w:lang w:val="en-US"/>
              </w:rPr>
            </w:pPr>
            <w:r w:rsidRPr="009B72DE">
              <w:rPr>
                <w:rFonts w:ascii="Arial" w:hAnsi="Arial" w:cs="Arial"/>
                <w:b/>
                <w:sz w:val="18"/>
                <w:szCs w:val="18"/>
                <w:lang w:val="en-US"/>
              </w:rPr>
              <w:t>Peace – Work – Fatherland</w:t>
            </w:r>
          </w:p>
          <w:p w:rsidR="00AD1586" w:rsidRPr="009B72DE" w:rsidRDefault="00AD1586" w:rsidP="00AD1586">
            <w:pPr>
              <w:jc w:val="center"/>
              <w:rPr>
                <w:rFonts w:ascii="Arial" w:hAnsi="Arial" w:cs="Arial"/>
                <w:b/>
                <w:sz w:val="18"/>
                <w:szCs w:val="18"/>
                <w:lang w:val="en-US"/>
              </w:rPr>
            </w:pPr>
            <w:r w:rsidRPr="009B72DE">
              <w:rPr>
                <w:rFonts w:ascii="Arial" w:hAnsi="Arial" w:cs="Arial"/>
                <w:b/>
                <w:sz w:val="18"/>
                <w:szCs w:val="18"/>
                <w:lang w:val="en-US"/>
              </w:rPr>
              <w:t>************</w:t>
            </w:r>
          </w:p>
          <w:p w:rsidR="00AD1586" w:rsidRPr="009B72DE" w:rsidRDefault="00AD1586" w:rsidP="00AD1586">
            <w:pPr>
              <w:jc w:val="center"/>
              <w:rPr>
                <w:rFonts w:ascii="Arial" w:hAnsi="Arial" w:cs="Arial"/>
                <w:b/>
                <w:sz w:val="18"/>
                <w:szCs w:val="18"/>
                <w:lang w:val="en-US"/>
              </w:rPr>
            </w:pPr>
            <w:r w:rsidRPr="009B72DE">
              <w:rPr>
                <w:rFonts w:ascii="Arial" w:hAnsi="Arial" w:cs="Arial"/>
                <w:b/>
                <w:sz w:val="18"/>
                <w:szCs w:val="18"/>
                <w:lang w:val="en-US"/>
              </w:rPr>
              <w:t>EAST REGION</w:t>
            </w:r>
          </w:p>
          <w:p w:rsidR="00AD1586" w:rsidRPr="009B72DE" w:rsidRDefault="00AD1586" w:rsidP="00AD1586">
            <w:pPr>
              <w:jc w:val="center"/>
              <w:rPr>
                <w:rFonts w:ascii="Arial" w:hAnsi="Arial" w:cs="Arial"/>
                <w:b/>
                <w:sz w:val="18"/>
                <w:szCs w:val="18"/>
                <w:lang w:val="en-US"/>
              </w:rPr>
            </w:pPr>
            <w:r w:rsidRPr="009B72DE">
              <w:rPr>
                <w:rFonts w:ascii="Arial" w:hAnsi="Arial" w:cs="Arial"/>
                <w:b/>
                <w:sz w:val="18"/>
                <w:szCs w:val="18"/>
                <w:lang w:val="en-US"/>
              </w:rPr>
              <w:t>************</w:t>
            </w:r>
          </w:p>
          <w:p w:rsidR="00AD1586" w:rsidRPr="009B72DE" w:rsidRDefault="00AD1586" w:rsidP="00AD1586">
            <w:pPr>
              <w:jc w:val="center"/>
              <w:rPr>
                <w:rFonts w:ascii="Arial" w:hAnsi="Arial" w:cs="Arial"/>
                <w:b/>
                <w:sz w:val="18"/>
                <w:szCs w:val="18"/>
                <w:lang w:val="en-US"/>
              </w:rPr>
            </w:pPr>
            <w:r>
              <w:rPr>
                <w:rFonts w:ascii="Arial" w:hAnsi="Arial" w:cs="Arial"/>
                <w:b/>
                <w:sz w:val="18"/>
                <w:szCs w:val="18"/>
                <w:lang w:val="en-US"/>
              </w:rPr>
              <w:t xml:space="preserve">BOUMBA </w:t>
            </w:r>
            <w:r>
              <w:rPr>
                <w:rFonts w:ascii="Calibri" w:hAnsi="Calibri" w:cs="Arial"/>
                <w:b/>
                <w:sz w:val="18"/>
                <w:szCs w:val="18"/>
                <w:lang w:val="en-US"/>
              </w:rPr>
              <w:t>&amp;</w:t>
            </w:r>
            <w:r>
              <w:rPr>
                <w:rFonts w:ascii="Arial" w:hAnsi="Arial" w:cs="Arial"/>
                <w:b/>
                <w:sz w:val="18"/>
                <w:szCs w:val="18"/>
                <w:lang w:val="en-US"/>
              </w:rPr>
              <w:t xml:space="preserve"> NGOKO </w:t>
            </w:r>
            <w:r w:rsidRPr="009B72DE">
              <w:rPr>
                <w:rFonts w:ascii="Arial" w:hAnsi="Arial" w:cs="Arial"/>
                <w:b/>
                <w:sz w:val="18"/>
                <w:szCs w:val="18"/>
                <w:lang w:val="en-US"/>
              </w:rPr>
              <w:t>DIVISION</w:t>
            </w:r>
          </w:p>
          <w:p w:rsidR="00AD1586" w:rsidRPr="009B72DE" w:rsidRDefault="00AD1586" w:rsidP="00AD1586">
            <w:pPr>
              <w:jc w:val="center"/>
              <w:rPr>
                <w:rFonts w:ascii="Arial" w:hAnsi="Arial" w:cs="Arial"/>
                <w:b/>
                <w:sz w:val="18"/>
                <w:szCs w:val="18"/>
                <w:lang w:val="en-US"/>
              </w:rPr>
            </w:pPr>
          </w:p>
          <w:p w:rsidR="00AD1586" w:rsidRPr="006B1637" w:rsidRDefault="00AD1586" w:rsidP="00AD1586">
            <w:pPr>
              <w:jc w:val="center"/>
              <w:rPr>
                <w:rFonts w:ascii="Arial" w:hAnsi="Arial" w:cs="Arial"/>
                <w:b/>
                <w:sz w:val="18"/>
                <w:szCs w:val="18"/>
                <w:lang w:val="en-US"/>
              </w:rPr>
            </w:pPr>
            <w:r w:rsidRPr="006B1637">
              <w:rPr>
                <w:rFonts w:ascii="Arial" w:hAnsi="Arial" w:cs="Arial"/>
                <w:b/>
                <w:sz w:val="18"/>
                <w:szCs w:val="18"/>
                <w:lang w:val="en-US"/>
              </w:rPr>
              <w:t>************</w:t>
            </w:r>
          </w:p>
          <w:p w:rsidR="00AD1586" w:rsidRPr="00C57666" w:rsidRDefault="00AD1586" w:rsidP="00AD1586">
            <w:pPr>
              <w:jc w:val="center"/>
              <w:rPr>
                <w:rFonts w:ascii="Arial" w:hAnsi="Arial" w:cs="Arial"/>
                <w:b/>
                <w:sz w:val="18"/>
                <w:szCs w:val="18"/>
              </w:rPr>
            </w:pPr>
            <w:r>
              <w:rPr>
                <w:rFonts w:ascii="Arial" w:hAnsi="Arial" w:cs="Arial"/>
                <w:b/>
                <w:sz w:val="18"/>
                <w:szCs w:val="18"/>
              </w:rPr>
              <w:t xml:space="preserve">SALAPOUMBE </w:t>
            </w:r>
            <w:r w:rsidRPr="00C57666">
              <w:rPr>
                <w:rFonts w:ascii="Arial" w:hAnsi="Arial" w:cs="Arial"/>
                <w:b/>
                <w:sz w:val="18"/>
                <w:szCs w:val="18"/>
              </w:rPr>
              <w:t>COUNCIL</w:t>
            </w:r>
          </w:p>
          <w:p w:rsidR="00AD1586" w:rsidRPr="00C57666" w:rsidRDefault="00AD1586" w:rsidP="00AD1586">
            <w:pPr>
              <w:jc w:val="center"/>
              <w:rPr>
                <w:rFonts w:ascii="Arial" w:hAnsi="Arial" w:cs="Arial"/>
                <w:b/>
                <w:sz w:val="18"/>
                <w:szCs w:val="18"/>
              </w:rPr>
            </w:pPr>
            <w:r w:rsidRPr="00C57666">
              <w:rPr>
                <w:rFonts w:ascii="Arial" w:hAnsi="Arial" w:cs="Arial"/>
                <w:b/>
                <w:sz w:val="18"/>
                <w:szCs w:val="18"/>
              </w:rPr>
              <w:t>************</w:t>
            </w:r>
          </w:p>
          <w:p w:rsidR="00AD1586" w:rsidRPr="00C57666" w:rsidRDefault="00AD1586" w:rsidP="00AD1586">
            <w:pPr>
              <w:jc w:val="center"/>
              <w:rPr>
                <w:rFonts w:ascii="Arial" w:hAnsi="Arial" w:cs="Arial"/>
                <w:b/>
                <w:sz w:val="18"/>
                <w:szCs w:val="18"/>
              </w:rPr>
            </w:pPr>
            <w:r w:rsidRPr="00C57666">
              <w:rPr>
                <w:rFonts w:ascii="Arial" w:hAnsi="Arial" w:cs="Arial"/>
                <w:b/>
                <w:sz w:val="18"/>
                <w:szCs w:val="18"/>
              </w:rPr>
              <w:t>GENERAL SECRETARIAT</w:t>
            </w:r>
          </w:p>
          <w:p w:rsidR="00AD1586" w:rsidRPr="00C57666" w:rsidRDefault="00AD1586" w:rsidP="00AD1586">
            <w:pPr>
              <w:jc w:val="center"/>
              <w:rPr>
                <w:b/>
              </w:rPr>
            </w:pPr>
            <w:r w:rsidRPr="00C57666">
              <w:rPr>
                <w:rFonts w:ascii="Arial" w:hAnsi="Arial" w:cs="Arial"/>
                <w:b/>
                <w:sz w:val="18"/>
                <w:szCs w:val="18"/>
              </w:rPr>
              <w:t>************</w:t>
            </w:r>
          </w:p>
        </w:tc>
      </w:tr>
    </w:tbl>
    <w:p w:rsidR="00AD1586" w:rsidRPr="00B80F1B" w:rsidRDefault="00AD1586" w:rsidP="006A5A4E">
      <w:pPr>
        <w:tabs>
          <w:tab w:val="left" w:pos="3690"/>
        </w:tabs>
        <w:rPr>
          <w:rFonts w:ascii="Bahnschrift" w:hAnsi="Bahnschrift" w:cs="Tahoma"/>
          <w:b/>
          <w:i/>
          <w:sz w:val="24"/>
          <w:szCs w:val="24"/>
        </w:rPr>
      </w:pPr>
    </w:p>
    <w:p w:rsidR="00D24C85" w:rsidRPr="00B80F1B" w:rsidRDefault="00C96F37" w:rsidP="003807FE">
      <w:pPr>
        <w:jc w:val="center"/>
        <w:rPr>
          <w:rFonts w:ascii="Bahnschrift" w:hAnsi="Bahnschrift" w:cs="Tahoma"/>
          <w:b/>
          <w:sz w:val="24"/>
          <w:szCs w:val="24"/>
        </w:rPr>
      </w:pPr>
      <w:r w:rsidRPr="00B80F1B">
        <w:rPr>
          <w:rFonts w:ascii="Bahnschrift" w:hAnsi="Bahnschrift" w:cs="Tahoma"/>
          <w:b/>
          <w:i/>
          <w:sz w:val="24"/>
          <w:szCs w:val="24"/>
        </w:rPr>
        <w:t xml:space="preserve">AVIS D'APPEL D’OFFRES NATIONAL OUVERT </w:t>
      </w:r>
      <w:r w:rsidR="001E34D3" w:rsidRPr="00B80F1B">
        <w:rPr>
          <w:rFonts w:ascii="Bahnschrift" w:hAnsi="Bahnschrift" w:cs="Tahoma"/>
          <w:b/>
          <w:i/>
          <w:sz w:val="24"/>
          <w:szCs w:val="24"/>
        </w:rPr>
        <w:t xml:space="preserve">N° </w:t>
      </w:r>
      <w:r w:rsidR="006A5A4E">
        <w:rPr>
          <w:rFonts w:ascii="Bahnschrift" w:hAnsi="Bahnschrift" w:cs="Tahoma"/>
          <w:b/>
          <w:i/>
          <w:sz w:val="24"/>
          <w:szCs w:val="24"/>
        </w:rPr>
        <w:t>008</w:t>
      </w:r>
      <w:r w:rsidR="001E34D3" w:rsidRPr="00B80F1B">
        <w:rPr>
          <w:rFonts w:ascii="Bahnschrift" w:hAnsi="Bahnschrift" w:cs="Tahoma"/>
          <w:b/>
          <w:i/>
          <w:sz w:val="24"/>
          <w:szCs w:val="24"/>
        </w:rPr>
        <w:t>/AONO/</w:t>
      </w:r>
      <w:r w:rsidR="005E7087" w:rsidRPr="00B80F1B">
        <w:rPr>
          <w:rFonts w:ascii="Bahnschrift" w:hAnsi="Bahnschrift" w:cs="Tahoma"/>
          <w:b/>
          <w:i/>
          <w:sz w:val="24"/>
          <w:szCs w:val="24"/>
        </w:rPr>
        <w:t>C.</w:t>
      </w:r>
      <w:r w:rsidR="001E6BD4">
        <w:rPr>
          <w:rFonts w:ascii="Bahnschrift" w:hAnsi="Bahnschrift" w:cs="Tahoma"/>
          <w:b/>
          <w:i/>
          <w:sz w:val="24"/>
          <w:szCs w:val="24"/>
        </w:rPr>
        <w:t>SAL/SG</w:t>
      </w:r>
      <w:r w:rsidR="001E34D3" w:rsidRPr="00B80F1B">
        <w:rPr>
          <w:rFonts w:ascii="Bahnschrift" w:hAnsi="Bahnschrift" w:cs="Tahoma"/>
          <w:b/>
          <w:i/>
          <w:sz w:val="24"/>
          <w:szCs w:val="24"/>
        </w:rPr>
        <w:t>/</w:t>
      </w:r>
      <w:r w:rsidR="005E7087" w:rsidRPr="00B80F1B">
        <w:rPr>
          <w:rFonts w:ascii="Bahnschrift" w:hAnsi="Bahnschrift" w:cs="Tahoma"/>
          <w:b/>
          <w:i/>
          <w:sz w:val="24"/>
          <w:szCs w:val="24"/>
        </w:rPr>
        <w:t>CIPM/202</w:t>
      </w:r>
      <w:r w:rsidR="00AD1586">
        <w:rPr>
          <w:rFonts w:ascii="Bahnschrift" w:hAnsi="Bahnschrift" w:cs="Tahoma"/>
          <w:b/>
          <w:i/>
          <w:sz w:val="24"/>
          <w:szCs w:val="24"/>
        </w:rPr>
        <w:t>4</w:t>
      </w:r>
    </w:p>
    <w:p w:rsidR="00D24C85" w:rsidRPr="00B80F1B" w:rsidRDefault="00C57AEA" w:rsidP="003807FE">
      <w:pPr>
        <w:jc w:val="center"/>
        <w:rPr>
          <w:rFonts w:ascii="Bahnschrift" w:hAnsi="Bahnschrift" w:cs="Tahoma"/>
          <w:b/>
          <w:i/>
          <w:sz w:val="24"/>
          <w:szCs w:val="24"/>
        </w:rPr>
      </w:pPr>
      <w:r w:rsidRPr="00B80F1B">
        <w:rPr>
          <w:rFonts w:ascii="Bahnschrift" w:hAnsi="Bahnschrift" w:cs="Tahoma"/>
          <w:b/>
          <w:i/>
          <w:sz w:val="24"/>
          <w:szCs w:val="24"/>
        </w:rPr>
        <w:t xml:space="preserve"> DU   </w:t>
      </w:r>
      <w:r w:rsidR="009B74F2">
        <w:rPr>
          <w:rFonts w:ascii="Arial Black" w:hAnsi="Arial Black" w:cs="Tahoma"/>
          <w:b/>
          <w:sz w:val="24"/>
          <w:szCs w:val="24"/>
        </w:rPr>
        <w:t>13/11</w:t>
      </w:r>
      <w:r w:rsidR="006A5A4E">
        <w:rPr>
          <w:rFonts w:ascii="Arial Black" w:hAnsi="Arial Black" w:cs="Tahoma"/>
          <w:b/>
          <w:sz w:val="24"/>
          <w:szCs w:val="24"/>
        </w:rPr>
        <w:t xml:space="preserve">/2024 </w:t>
      </w:r>
      <w:r w:rsidR="00300108" w:rsidRPr="00B80F1B">
        <w:rPr>
          <w:rFonts w:ascii="Bahnschrift" w:hAnsi="Bahnschrift" w:cs="Tahoma"/>
          <w:b/>
          <w:i/>
          <w:sz w:val="24"/>
          <w:szCs w:val="24"/>
        </w:rPr>
        <w:t>POUR LES TRAVAUX D</w:t>
      </w:r>
      <w:r w:rsidR="00AD1586">
        <w:rPr>
          <w:rFonts w:ascii="Bahnschrift" w:hAnsi="Bahnschrift" w:cs="Tahoma"/>
          <w:b/>
          <w:i/>
          <w:sz w:val="24"/>
          <w:szCs w:val="24"/>
        </w:rPr>
        <w:t xml:space="preserve">’ACHEVEMENT DE </w:t>
      </w:r>
      <w:r w:rsidR="00CE5885" w:rsidRPr="00B80F1B">
        <w:rPr>
          <w:rFonts w:ascii="Bahnschrift" w:hAnsi="Bahnschrift" w:cs="Tahoma"/>
          <w:b/>
          <w:i/>
          <w:sz w:val="24"/>
          <w:szCs w:val="24"/>
        </w:rPr>
        <w:t xml:space="preserve">L’HÔTEL DE VILLE DE </w:t>
      </w:r>
      <w:r w:rsidR="00AD1586">
        <w:rPr>
          <w:rFonts w:ascii="Bahnschrift" w:hAnsi="Bahnschrift" w:cs="Tahoma"/>
          <w:b/>
          <w:i/>
          <w:sz w:val="24"/>
          <w:szCs w:val="24"/>
        </w:rPr>
        <w:t>SALAPOUMBE</w:t>
      </w:r>
      <w:r w:rsidR="003F06D5" w:rsidRPr="00B80F1B">
        <w:rPr>
          <w:rFonts w:ascii="Bahnschrift" w:hAnsi="Bahnschrift" w:cs="Tahoma"/>
          <w:b/>
          <w:i/>
          <w:sz w:val="24"/>
          <w:szCs w:val="24"/>
        </w:rPr>
        <w:t>,</w:t>
      </w:r>
      <w:r w:rsidR="00300108" w:rsidRPr="00B80F1B">
        <w:rPr>
          <w:rFonts w:ascii="Bahnschrift" w:hAnsi="Bahnschrift" w:cs="Tahoma"/>
          <w:b/>
          <w:i/>
          <w:sz w:val="24"/>
          <w:szCs w:val="24"/>
        </w:rPr>
        <w:t xml:space="preserve"> DEPARTEMENT D</w:t>
      </w:r>
      <w:r w:rsidR="00AD1586">
        <w:rPr>
          <w:rFonts w:ascii="Bahnschrift" w:hAnsi="Bahnschrift" w:cs="Tahoma"/>
          <w:b/>
          <w:i/>
          <w:sz w:val="24"/>
          <w:szCs w:val="24"/>
        </w:rPr>
        <w:t xml:space="preserve">E LA BOUMBA </w:t>
      </w:r>
      <w:r w:rsidR="00AD1586">
        <w:rPr>
          <w:rFonts w:ascii="Calibri" w:hAnsi="Calibri" w:cs="Tahoma"/>
          <w:b/>
          <w:i/>
          <w:sz w:val="24"/>
          <w:szCs w:val="24"/>
        </w:rPr>
        <w:t>&amp;</w:t>
      </w:r>
      <w:r w:rsidR="00AD1586">
        <w:rPr>
          <w:rFonts w:ascii="Bahnschrift" w:hAnsi="Bahnschrift" w:cs="Tahoma"/>
          <w:b/>
          <w:i/>
          <w:sz w:val="24"/>
          <w:szCs w:val="24"/>
        </w:rPr>
        <w:t xml:space="preserve"> NGOKO</w:t>
      </w:r>
      <w:r w:rsidR="00300108" w:rsidRPr="00B80F1B">
        <w:rPr>
          <w:rFonts w:ascii="Bahnschrift" w:hAnsi="Bahnschrift" w:cs="Tahoma"/>
          <w:b/>
          <w:i/>
          <w:sz w:val="24"/>
          <w:szCs w:val="24"/>
        </w:rPr>
        <w:t xml:space="preserve">, REGION </w:t>
      </w:r>
      <w:r w:rsidR="001E2983" w:rsidRPr="00B80F1B">
        <w:rPr>
          <w:rFonts w:ascii="Bahnschrift" w:hAnsi="Bahnschrift" w:cs="Tahoma"/>
          <w:b/>
          <w:i/>
          <w:sz w:val="24"/>
          <w:szCs w:val="24"/>
        </w:rPr>
        <w:t>DE L’EST</w:t>
      </w:r>
      <w:r w:rsidR="009B74F2">
        <w:rPr>
          <w:rFonts w:ascii="Bahnschrift" w:hAnsi="Bahnschrift" w:cs="Tahoma"/>
          <w:b/>
          <w:i/>
          <w:sz w:val="24"/>
          <w:szCs w:val="24"/>
        </w:rPr>
        <w:t xml:space="preserve"> (</w:t>
      </w:r>
      <w:r w:rsidR="009B74F2" w:rsidRPr="009B74F2">
        <w:rPr>
          <w:rFonts w:ascii="Bahnschrift" w:hAnsi="Bahnschrift" w:cs="Tahoma"/>
          <w:b/>
          <w:i/>
          <w:sz w:val="28"/>
          <w:szCs w:val="28"/>
        </w:rPr>
        <w:t>EN PROCEDURE D’URGENCE)</w:t>
      </w:r>
      <w:r w:rsidR="001E2983" w:rsidRPr="00B80F1B">
        <w:rPr>
          <w:rFonts w:ascii="Bahnschrift" w:hAnsi="Bahnschrift" w:cs="Tahoma"/>
          <w:b/>
          <w:i/>
          <w:sz w:val="24"/>
          <w:szCs w:val="24"/>
        </w:rPr>
        <w:t xml:space="preserve"> (LOT UNIQUE)</w:t>
      </w:r>
      <w:r w:rsidR="008F7BD6" w:rsidRPr="00B80F1B">
        <w:rPr>
          <w:rFonts w:ascii="Bahnschrift" w:hAnsi="Bahnschrift" w:cs="Tahoma"/>
          <w:b/>
          <w:i/>
          <w:sz w:val="24"/>
          <w:szCs w:val="24"/>
        </w:rPr>
        <w:t>.</w:t>
      </w:r>
    </w:p>
    <w:p w:rsidR="00C96F37" w:rsidRPr="00ED3259" w:rsidRDefault="00C96F37" w:rsidP="00F666F4">
      <w:pPr>
        <w:spacing w:before="120"/>
        <w:jc w:val="center"/>
        <w:rPr>
          <w:rFonts w:ascii="Bahnschrift" w:hAnsi="Bahnschrift" w:cs="Calibri"/>
          <w:b/>
          <w:sz w:val="24"/>
          <w:szCs w:val="24"/>
        </w:rPr>
      </w:pPr>
      <w:r w:rsidRPr="00ED3259">
        <w:rPr>
          <w:rFonts w:ascii="Bahnschrift" w:hAnsi="Bahnschrift" w:cs="Calibri"/>
          <w:sz w:val="24"/>
          <w:szCs w:val="24"/>
          <w:u w:val="single"/>
        </w:rPr>
        <w:t>Financement</w:t>
      </w:r>
      <w:r w:rsidRPr="00ED3259">
        <w:rPr>
          <w:rFonts w:ascii="Bahnschrift" w:hAnsi="Bahnschrift" w:cs="Calibri"/>
          <w:sz w:val="24"/>
          <w:szCs w:val="24"/>
        </w:rPr>
        <w:t> :</w:t>
      </w:r>
      <w:r w:rsidRPr="00ED3259">
        <w:rPr>
          <w:rFonts w:ascii="Bahnschrift" w:hAnsi="Bahnschrift" w:cs="Calibri"/>
          <w:b/>
          <w:sz w:val="24"/>
          <w:szCs w:val="24"/>
        </w:rPr>
        <w:t xml:space="preserve"> BUDGET </w:t>
      </w:r>
      <w:r w:rsidR="00B61697" w:rsidRPr="00ED3259">
        <w:rPr>
          <w:rFonts w:ascii="Bahnschrift" w:hAnsi="Bahnschrift" w:cs="Calibri"/>
          <w:b/>
          <w:sz w:val="24"/>
          <w:szCs w:val="24"/>
        </w:rPr>
        <w:t xml:space="preserve">COMMUNE </w:t>
      </w:r>
      <w:r w:rsidR="00060916" w:rsidRPr="00ED3259">
        <w:rPr>
          <w:rFonts w:ascii="Bahnschrift" w:hAnsi="Bahnschrift" w:cs="Calibri"/>
          <w:b/>
          <w:sz w:val="24"/>
          <w:szCs w:val="24"/>
        </w:rPr>
        <w:t xml:space="preserve">DE </w:t>
      </w:r>
      <w:r w:rsidR="00AD1586">
        <w:rPr>
          <w:rFonts w:ascii="Bahnschrift" w:hAnsi="Bahnschrift" w:cs="Calibri"/>
          <w:b/>
          <w:sz w:val="24"/>
          <w:szCs w:val="24"/>
        </w:rPr>
        <w:t>SALAPOUMBE</w:t>
      </w:r>
      <w:r w:rsidR="00ED11FD">
        <w:rPr>
          <w:rFonts w:ascii="Bahnschrift" w:hAnsi="Bahnschrift" w:cs="Calibri"/>
          <w:b/>
          <w:sz w:val="24"/>
          <w:szCs w:val="24"/>
        </w:rPr>
        <w:t xml:space="preserve"> </w:t>
      </w:r>
      <w:r w:rsidR="00B61697" w:rsidRPr="00ED3259">
        <w:rPr>
          <w:rFonts w:ascii="Bahnschrift" w:hAnsi="Bahnschrift" w:cs="Calibri"/>
          <w:b/>
          <w:sz w:val="24"/>
          <w:szCs w:val="24"/>
        </w:rPr>
        <w:t>/</w:t>
      </w:r>
      <w:r w:rsidR="003F06D5" w:rsidRPr="00ED3259">
        <w:rPr>
          <w:rFonts w:ascii="Bahnschrift" w:hAnsi="Bahnschrift" w:cs="Calibri"/>
          <w:b/>
          <w:sz w:val="24"/>
          <w:szCs w:val="24"/>
        </w:rPr>
        <w:t xml:space="preserve"> FEICOM - </w:t>
      </w:r>
      <w:r w:rsidR="005E7087" w:rsidRPr="00ED3259">
        <w:rPr>
          <w:rFonts w:ascii="Bahnschrift" w:hAnsi="Bahnschrift" w:cs="Calibri"/>
          <w:b/>
          <w:sz w:val="24"/>
          <w:szCs w:val="24"/>
        </w:rPr>
        <w:t>Exercice 202</w:t>
      </w:r>
      <w:r w:rsidR="00AD1586">
        <w:rPr>
          <w:rFonts w:ascii="Bahnschrift" w:hAnsi="Bahnschrift" w:cs="Calibri"/>
          <w:b/>
          <w:sz w:val="24"/>
          <w:szCs w:val="24"/>
        </w:rPr>
        <w:t>4</w:t>
      </w:r>
    </w:p>
    <w:p w:rsidR="00F91B5E" w:rsidRPr="00ED3259" w:rsidRDefault="00F91B5E" w:rsidP="00B77FA0">
      <w:pPr>
        <w:jc w:val="center"/>
        <w:rPr>
          <w:rFonts w:ascii="Bahnschrift" w:hAnsi="Bahnschrift" w:cs="Calibri"/>
          <w:b/>
          <w:sz w:val="10"/>
        </w:rPr>
      </w:pPr>
    </w:p>
    <w:p w:rsidR="00C96F37" w:rsidRPr="00B80F1B" w:rsidRDefault="00C96F37" w:rsidP="00BE4ADB">
      <w:pPr>
        <w:numPr>
          <w:ilvl w:val="0"/>
          <w:numId w:val="12"/>
        </w:numPr>
        <w:spacing w:after="60"/>
        <w:ind w:left="284" w:hanging="284"/>
        <w:rPr>
          <w:rFonts w:ascii="Bahnschrift" w:hAnsi="Bahnschrift" w:cs="Tahoma"/>
          <w:b/>
          <w:sz w:val="24"/>
        </w:rPr>
      </w:pPr>
      <w:r w:rsidRPr="00B80F1B">
        <w:rPr>
          <w:rFonts w:ascii="Bahnschrift" w:hAnsi="Bahnschrift" w:cs="Tahoma"/>
          <w:b/>
          <w:sz w:val="24"/>
        </w:rPr>
        <w:t>OBJET DE L'APPEL D'OFFRES</w:t>
      </w:r>
    </w:p>
    <w:p w:rsidR="00BD1D87" w:rsidRPr="00B80F1B" w:rsidRDefault="0091558A" w:rsidP="00CB0C7E">
      <w:pPr>
        <w:spacing w:after="120"/>
        <w:ind w:firstLine="284"/>
        <w:jc w:val="both"/>
        <w:rPr>
          <w:rFonts w:ascii="Bahnschrift" w:hAnsi="Bahnschrift" w:cs="Tahoma"/>
          <w:sz w:val="24"/>
        </w:rPr>
      </w:pPr>
      <w:r w:rsidRPr="00B80F1B">
        <w:rPr>
          <w:rFonts w:ascii="Bahnschrift" w:hAnsi="Bahnschrift" w:cs="Tahoma"/>
          <w:sz w:val="24"/>
        </w:rPr>
        <w:t>L</w:t>
      </w:r>
      <w:r w:rsidR="00ED11FD" w:rsidRPr="00B80F1B">
        <w:rPr>
          <w:rFonts w:ascii="Bahnschrift" w:hAnsi="Bahnschrift" w:cs="Tahoma"/>
          <w:sz w:val="24"/>
        </w:rPr>
        <w:t xml:space="preserve">e </w:t>
      </w:r>
      <w:r w:rsidRPr="00B80F1B">
        <w:rPr>
          <w:rFonts w:ascii="Bahnschrift" w:hAnsi="Bahnschrift" w:cs="Tahoma"/>
          <w:sz w:val="24"/>
        </w:rPr>
        <w:t xml:space="preserve">MAIRE DE LA COMMUNE </w:t>
      </w:r>
      <w:r w:rsidR="00060916" w:rsidRPr="00B80F1B">
        <w:rPr>
          <w:rFonts w:ascii="Bahnschrift" w:hAnsi="Bahnschrift" w:cs="Tahoma"/>
          <w:sz w:val="24"/>
        </w:rPr>
        <w:t xml:space="preserve">DE </w:t>
      </w:r>
      <w:r w:rsidR="00AD1586">
        <w:rPr>
          <w:rFonts w:ascii="Bahnschrift" w:hAnsi="Bahnschrift" w:cs="Tahoma"/>
          <w:sz w:val="24"/>
        </w:rPr>
        <w:t>SALAPOUMBE</w:t>
      </w:r>
      <w:r w:rsidR="003F06D5" w:rsidRPr="00B80F1B">
        <w:rPr>
          <w:rFonts w:ascii="Bahnschrift" w:hAnsi="Bahnschrift" w:cs="Tahoma"/>
          <w:sz w:val="24"/>
        </w:rPr>
        <w:t>,</w:t>
      </w:r>
      <w:r w:rsidR="00C96F37" w:rsidRPr="00B80F1B">
        <w:rPr>
          <w:rFonts w:ascii="Bahnschrift" w:hAnsi="Bahnschrift" w:cs="Tahoma"/>
          <w:sz w:val="24"/>
        </w:rPr>
        <w:t xml:space="preserve"> Autorité Contractante, lance</w:t>
      </w:r>
      <w:r w:rsidR="00ED11FD" w:rsidRPr="00B80F1B">
        <w:rPr>
          <w:rFonts w:ascii="Bahnschrift" w:hAnsi="Bahnschrift" w:cs="Tahoma"/>
          <w:sz w:val="24"/>
        </w:rPr>
        <w:t xml:space="preserve"> </w:t>
      </w:r>
      <w:r w:rsidR="00C96F37" w:rsidRPr="00B80F1B">
        <w:rPr>
          <w:rFonts w:ascii="Bahnschrift" w:hAnsi="Bahnschrift" w:cs="Tahoma"/>
          <w:sz w:val="24"/>
        </w:rPr>
        <w:t xml:space="preserve">un appel d’offres national ouvert </w:t>
      </w:r>
      <w:r w:rsidR="00300108" w:rsidRPr="00B80F1B">
        <w:rPr>
          <w:rFonts w:ascii="Bahnschrift" w:hAnsi="Bahnschrift" w:cs="Tahoma"/>
          <w:sz w:val="24"/>
        </w:rPr>
        <w:t xml:space="preserve">pour les travaux de </w:t>
      </w:r>
      <w:r w:rsidR="005F6D71">
        <w:rPr>
          <w:rFonts w:ascii="Bahnschrift" w:hAnsi="Bahnschrift" w:cs="Tahoma"/>
          <w:sz w:val="24"/>
        </w:rPr>
        <w:t>finition</w:t>
      </w:r>
      <w:r w:rsidR="00C80B83" w:rsidRPr="00B80F1B">
        <w:rPr>
          <w:rFonts w:ascii="Bahnschrift" w:hAnsi="Bahnschrift" w:cs="Tahoma"/>
          <w:sz w:val="24"/>
        </w:rPr>
        <w:t xml:space="preserve"> d</w:t>
      </w:r>
      <w:r w:rsidR="00ED11FD" w:rsidRPr="00B80F1B">
        <w:rPr>
          <w:rFonts w:ascii="Bahnschrift" w:hAnsi="Bahnschrift" w:cs="Tahoma"/>
          <w:sz w:val="24"/>
        </w:rPr>
        <w:t xml:space="preserve">e </w:t>
      </w:r>
      <w:r w:rsidR="00C80B83" w:rsidRPr="00B80F1B">
        <w:rPr>
          <w:rFonts w:ascii="Bahnschrift" w:hAnsi="Bahnschrift" w:cs="Tahoma"/>
          <w:sz w:val="24"/>
        </w:rPr>
        <w:t xml:space="preserve">l’hôtel de ville de la Commune </w:t>
      </w:r>
      <w:r w:rsidR="00060916" w:rsidRPr="00B80F1B">
        <w:rPr>
          <w:rFonts w:ascii="Bahnschrift" w:hAnsi="Bahnschrift" w:cs="Tahoma"/>
          <w:sz w:val="24"/>
        </w:rPr>
        <w:t xml:space="preserve">de </w:t>
      </w:r>
      <w:r w:rsidR="00AD1586">
        <w:rPr>
          <w:rFonts w:ascii="Bahnschrift" w:hAnsi="Bahnschrift" w:cs="Tahoma"/>
          <w:sz w:val="24"/>
        </w:rPr>
        <w:t>SALAPOUMBE</w:t>
      </w:r>
      <w:r w:rsidR="003C0E20" w:rsidRPr="00B80F1B">
        <w:rPr>
          <w:rFonts w:ascii="Bahnschrift" w:hAnsi="Bahnschrift" w:cs="Tahoma"/>
          <w:sz w:val="24"/>
        </w:rPr>
        <w:t>.</w:t>
      </w:r>
    </w:p>
    <w:p w:rsidR="00C96F37" w:rsidRPr="00ED3259" w:rsidRDefault="00C96F37" w:rsidP="00BE4ADB">
      <w:pPr>
        <w:numPr>
          <w:ilvl w:val="0"/>
          <w:numId w:val="12"/>
        </w:numPr>
        <w:spacing w:before="120"/>
        <w:ind w:left="284" w:hanging="284"/>
        <w:rPr>
          <w:rFonts w:ascii="Bahnschrift" w:hAnsi="Bahnschrift" w:cs="Tahoma"/>
          <w:b/>
        </w:rPr>
      </w:pPr>
      <w:r w:rsidRPr="00ED3259">
        <w:rPr>
          <w:rFonts w:ascii="Bahnschrift" w:hAnsi="Bahnschrift" w:cs="Tahoma"/>
          <w:b/>
        </w:rPr>
        <w:t>CONSISTANCE DES TRAVAUX</w:t>
      </w:r>
    </w:p>
    <w:p w:rsidR="00C96F37" w:rsidRDefault="00C96F37" w:rsidP="00B740D6">
      <w:pPr>
        <w:spacing w:after="60"/>
        <w:ind w:firstLine="284"/>
        <w:jc w:val="both"/>
        <w:rPr>
          <w:rFonts w:ascii="Bahnschrift" w:hAnsi="Bahnschrift" w:cs="Tahoma"/>
        </w:rPr>
      </w:pPr>
      <w:r w:rsidRPr="00ED3259">
        <w:rPr>
          <w:rFonts w:ascii="Bahnschrift" w:hAnsi="Bahnschrift" w:cs="Tahoma"/>
        </w:rPr>
        <w:t>Les travaux à réaliser portent sur :</w:t>
      </w:r>
    </w:p>
    <w:tbl>
      <w:tblPr>
        <w:tblW w:w="10372" w:type="dxa"/>
        <w:tblInd w:w="-318" w:type="dxa"/>
        <w:tblLook w:val="04A0" w:firstRow="1" w:lastRow="0" w:firstColumn="1" w:lastColumn="0" w:noHBand="0" w:noVBand="1"/>
      </w:tblPr>
      <w:tblGrid>
        <w:gridCol w:w="5491"/>
        <w:gridCol w:w="306"/>
        <w:gridCol w:w="4575"/>
      </w:tblGrid>
      <w:tr w:rsidR="00E575CA" w:rsidRPr="00B80F1B" w:rsidTr="00403A36">
        <w:trPr>
          <w:trHeight w:val="1715"/>
        </w:trPr>
        <w:tc>
          <w:tcPr>
            <w:tcW w:w="5491" w:type="dxa"/>
          </w:tcPr>
          <w:p w:rsidR="00E575CA" w:rsidRPr="00403A36" w:rsidRDefault="00AD1586" w:rsidP="004F1777">
            <w:pPr>
              <w:numPr>
                <w:ilvl w:val="1"/>
                <w:numId w:val="78"/>
              </w:numPr>
              <w:rPr>
                <w:rFonts w:ascii="Bahnschrift" w:hAnsi="Bahnschrift" w:cs="Tahoma"/>
                <w:b/>
                <w:sz w:val="24"/>
                <w:szCs w:val="24"/>
                <w:lang w:val="fr-CM"/>
              </w:rPr>
            </w:pPr>
            <w:r w:rsidRPr="00403A36">
              <w:rPr>
                <w:rFonts w:ascii="Bahnschrift" w:hAnsi="Bahnschrift" w:cs="Tahoma"/>
                <w:b/>
                <w:sz w:val="24"/>
                <w:szCs w:val="24"/>
                <w:lang w:val="fr-CM"/>
              </w:rPr>
              <w:t>Travaux préparatoires et études</w:t>
            </w:r>
            <w:r w:rsidR="00055BAC" w:rsidRPr="00403A36">
              <w:rPr>
                <w:rFonts w:ascii="Bahnschrift" w:hAnsi="Bahnschrift" w:cs="Tahoma"/>
                <w:b/>
                <w:sz w:val="24"/>
                <w:szCs w:val="24"/>
                <w:lang w:val="fr-CM"/>
              </w:rPr>
              <w:t xml:space="preserve"> </w:t>
            </w:r>
            <w:r w:rsidR="00E575CA" w:rsidRPr="00403A36">
              <w:rPr>
                <w:rFonts w:ascii="Bahnschrift" w:hAnsi="Bahnschrift" w:cs="Tahoma"/>
                <w:b/>
                <w:sz w:val="24"/>
                <w:szCs w:val="24"/>
                <w:lang w:val="fr-CM"/>
              </w:rPr>
              <w:t>;</w:t>
            </w:r>
          </w:p>
          <w:p w:rsidR="00E575CA" w:rsidRPr="00403A36" w:rsidRDefault="002A0845" w:rsidP="004F1777">
            <w:pPr>
              <w:numPr>
                <w:ilvl w:val="1"/>
                <w:numId w:val="78"/>
              </w:numPr>
              <w:rPr>
                <w:rFonts w:ascii="Bahnschrift" w:hAnsi="Bahnschrift" w:cs="Tahoma"/>
                <w:b/>
                <w:sz w:val="24"/>
                <w:szCs w:val="24"/>
                <w:lang w:val="fr-CM"/>
              </w:rPr>
            </w:pPr>
            <w:r w:rsidRPr="00403A36">
              <w:rPr>
                <w:rFonts w:ascii="Bahnschrift" w:hAnsi="Bahnschrift" w:cs="Tahoma"/>
                <w:b/>
                <w:sz w:val="24"/>
                <w:szCs w:val="24"/>
                <w:lang w:val="fr-CM"/>
              </w:rPr>
              <w:t>Charp</w:t>
            </w:r>
            <w:r w:rsidR="00AD1586" w:rsidRPr="00403A36">
              <w:rPr>
                <w:rFonts w:ascii="Bahnschrift" w:hAnsi="Bahnschrift" w:cs="Tahoma"/>
                <w:b/>
                <w:sz w:val="24"/>
                <w:szCs w:val="24"/>
                <w:lang w:val="fr-CM"/>
              </w:rPr>
              <w:t>ente – couverture ;</w:t>
            </w:r>
          </w:p>
          <w:p w:rsidR="00AD1586" w:rsidRPr="00403A36" w:rsidRDefault="00AD1586" w:rsidP="004F1777">
            <w:pPr>
              <w:numPr>
                <w:ilvl w:val="1"/>
                <w:numId w:val="78"/>
              </w:numPr>
              <w:rPr>
                <w:rFonts w:ascii="Bahnschrift" w:hAnsi="Bahnschrift" w:cs="Tahoma"/>
                <w:b/>
                <w:sz w:val="24"/>
                <w:szCs w:val="24"/>
                <w:lang w:val="fr-CM"/>
              </w:rPr>
            </w:pPr>
            <w:r w:rsidRPr="00403A36">
              <w:rPr>
                <w:rFonts w:ascii="Bahnschrift" w:hAnsi="Bahnschrift" w:cs="Tahoma"/>
                <w:b/>
                <w:sz w:val="24"/>
                <w:szCs w:val="24"/>
                <w:lang w:val="fr-CM"/>
              </w:rPr>
              <w:t>Menuiserie bois – métallique et aluminium ;</w:t>
            </w:r>
          </w:p>
          <w:p w:rsidR="00E575CA" w:rsidRPr="00403A36" w:rsidRDefault="00AD1586" w:rsidP="004F1777">
            <w:pPr>
              <w:numPr>
                <w:ilvl w:val="1"/>
                <w:numId w:val="78"/>
              </w:numPr>
              <w:rPr>
                <w:rFonts w:ascii="Bahnschrift" w:hAnsi="Bahnschrift" w:cs="Tahoma"/>
                <w:b/>
                <w:sz w:val="24"/>
                <w:szCs w:val="24"/>
                <w:lang w:val="fr-CM"/>
              </w:rPr>
            </w:pPr>
            <w:r w:rsidRPr="00403A36">
              <w:rPr>
                <w:rFonts w:ascii="Bahnschrift" w:hAnsi="Bahnschrift" w:cs="Tahoma"/>
                <w:b/>
                <w:sz w:val="24"/>
                <w:szCs w:val="24"/>
                <w:lang w:val="fr-CM"/>
              </w:rPr>
              <w:t>Electricité / Téléphone/TV</w:t>
            </w:r>
            <w:r w:rsidR="002A0845" w:rsidRPr="00403A36">
              <w:rPr>
                <w:rFonts w:ascii="Bahnschrift" w:hAnsi="Bahnschrift" w:cs="Tahoma"/>
                <w:b/>
                <w:sz w:val="24"/>
                <w:szCs w:val="24"/>
                <w:lang w:val="fr-CM"/>
              </w:rPr>
              <w:t xml:space="preserve"> </w:t>
            </w:r>
            <w:r w:rsidR="00E575CA" w:rsidRPr="00403A36">
              <w:rPr>
                <w:rFonts w:ascii="Bahnschrift" w:hAnsi="Bahnschrift" w:cs="Tahoma"/>
                <w:b/>
                <w:sz w:val="24"/>
                <w:szCs w:val="24"/>
                <w:lang w:val="fr-CM"/>
              </w:rPr>
              <w:t>;</w:t>
            </w:r>
          </w:p>
          <w:p w:rsidR="00E575CA" w:rsidRPr="00403A36" w:rsidRDefault="000C4486" w:rsidP="004F1777">
            <w:pPr>
              <w:numPr>
                <w:ilvl w:val="1"/>
                <w:numId w:val="78"/>
              </w:numPr>
              <w:rPr>
                <w:rFonts w:ascii="Bahnschrift" w:hAnsi="Bahnschrift" w:cs="Tahoma"/>
                <w:b/>
                <w:bCs/>
                <w:sz w:val="24"/>
                <w:szCs w:val="24"/>
              </w:rPr>
            </w:pPr>
            <w:r w:rsidRPr="00403A36">
              <w:rPr>
                <w:rFonts w:ascii="Bahnschrift" w:hAnsi="Bahnschrift" w:cs="Tahoma"/>
                <w:b/>
                <w:sz w:val="24"/>
                <w:szCs w:val="24"/>
                <w:lang w:val="fr-CM"/>
              </w:rPr>
              <w:t>Plomberie sanitaire</w:t>
            </w:r>
            <w:r w:rsidR="00BC1DD0" w:rsidRPr="00403A36">
              <w:rPr>
                <w:rFonts w:ascii="Bahnschrift" w:hAnsi="Bahnschrift" w:cs="Tahoma"/>
                <w:b/>
                <w:sz w:val="24"/>
                <w:szCs w:val="24"/>
                <w:lang w:val="fr-CM"/>
              </w:rPr>
              <w:t> ;</w:t>
            </w:r>
          </w:p>
          <w:p w:rsidR="0004217D" w:rsidRPr="00403A36" w:rsidRDefault="00BC1DD0" w:rsidP="004F1777">
            <w:pPr>
              <w:numPr>
                <w:ilvl w:val="1"/>
                <w:numId w:val="78"/>
              </w:numPr>
              <w:rPr>
                <w:rFonts w:ascii="Bahnschrift" w:hAnsi="Bahnschrift" w:cs="Tahoma"/>
                <w:b/>
                <w:bCs/>
                <w:sz w:val="24"/>
                <w:szCs w:val="24"/>
              </w:rPr>
            </w:pPr>
            <w:r w:rsidRPr="00403A36">
              <w:rPr>
                <w:rFonts w:ascii="Bahnschrift" w:hAnsi="Bahnschrift" w:cs="Tahoma"/>
                <w:b/>
                <w:sz w:val="24"/>
                <w:szCs w:val="24"/>
                <w:lang w:val="fr-CM"/>
              </w:rPr>
              <w:t>Peinture</w:t>
            </w:r>
            <w:r w:rsidR="00E575CA" w:rsidRPr="00403A36">
              <w:rPr>
                <w:rFonts w:ascii="Bahnschrift" w:hAnsi="Bahnschrift" w:cs="Tahoma"/>
                <w:b/>
                <w:sz w:val="24"/>
                <w:szCs w:val="24"/>
                <w:lang w:val="fr-CM"/>
              </w:rPr>
              <w:t> ; </w:t>
            </w:r>
          </w:p>
          <w:p w:rsidR="00BC1DD0" w:rsidRPr="00403A36" w:rsidRDefault="00BC1DD0" w:rsidP="004F1777">
            <w:pPr>
              <w:numPr>
                <w:ilvl w:val="1"/>
                <w:numId w:val="78"/>
              </w:numPr>
              <w:rPr>
                <w:rFonts w:ascii="Bahnschrift" w:hAnsi="Bahnschrift" w:cs="Tahoma"/>
                <w:b/>
                <w:bCs/>
                <w:sz w:val="24"/>
                <w:szCs w:val="24"/>
              </w:rPr>
            </w:pPr>
            <w:r w:rsidRPr="00403A36">
              <w:rPr>
                <w:rFonts w:ascii="Bahnschrift" w:hAnsi="Bahnschrift" w:cs="Tahoma"/>
                <w:b/>
                <w:sz w:val="24"/>
                <w:szCs w:val="24"/>
                <w:lang w:val="fr-CM"/>
              </w:rPr>
              <w:t>Revêtement sol ;</w:t>
            </w:r>
          </w:p>
          <w:p w:rsidR="00BC1DD0" w:rsidRPr="00403A36" w:rsidRDefault="00BC1DD0" w:rsidP="004F1777">
            <w:pPr>
              <w:numPr>
                <w:ilvl w:val="1"/>
                <w:numId w:val="78"/>
              </w:numPr>
              <w:rPr>
                <w:rFonts w:ascii="Bahnschrift" w:hAnsi="Bahnschrift" w:cs="Tahoma"/>
                <w:b/>
                <w:bCs/>
                <w:sz w:val="24"/>
                <w:szCs w:val="24"/>
              </w:rPr>
            </w:pPr>
            <w:r w:rsidRPr="00403A36">
              <w:rPr>
                <w:rFonts w:ascii="Bahnschrift" w:hAnsi="Bahnschrift" w:cs="Tahoma"/>
                <w:b/>
                <w:sz w:val="24"/>
                <w:szCs w:val="24"/>
                <w:lang w:val="fr-CM"/>
              </w:rPr>
              <w:t>VRD.</w:t>
            </w:r>
          </w:p>
          <w:p w:rsidR="00E575CA" w:rsidRPr="00B80F1B" w:rsidRDefault="0004217D" w:rsidP="00403A36">
            <w:pPr>
              <w:spacing w:after="60"/>
              <w:ind w:firstLine="284"/>
              <w:jc w:val="both"/>
              <w:rPr>
                <w:rFonts w:ascii="Bahnschrift" w:hAnsi="Bahnschrift" w:cs="Tahoma"/>
                <w:sz w:val="24"/>
                <w:szCs w:val="24"/>
              </w:rPr>
            </w:pPr>
            <w:r w:rsidRPr="00B80F1B">
              <w:rPr>
                <w:rFonts w:ascii="Bahnschrift" w:hAnsi="Bahnschrift" w:cs="Tahoma"/>
                <w:b/>
                <w:sz w:val="24"/>
                <w:szCs w:val="24"/>
              </w:rPr>
              <w:t xml:space="preserve">      </w:t>
            </w:r>
          </w:p>
        </w:tc>
        <w:tc>
          <w:tcPr>
            <w:tcW w:w="306" w:type="dxa"/>
          </w:tcPr>
          <w:p w:rsidR="00E575CA" w:rsidRPr="00B80F1B" w:rsidRDefault="00E575CA" w:rsidP="007049B8">
            <w:pPr>
              <w:jc w:val="both"/>
              <w:rPr>
                <w:rFonts w:ascii="Bahnschrift" w:eastAsia="Calibri" w:hAnsi="Bahnschrift" w:cs="Tahoma"/>
                <w:bCs/>
                <w:sz w:val="24"/>
                <w:szCs w:val="24"/>
                <w:lang w:eastAsia="en-US"/>
              </w:rPr>
            </w:pPr>
          </w:p>
        </w:tc>
        <w:tc>
          <w:tcPr>
            <w:tcW w:w="4575" w:type="dxa"/>
          </w:tcPr>
          <w:p w:rsidR="00E575CA" w:rsidRPr="00B80F1B" w:rsidRDefault="00E575CA" w:rsidP="00BC1DD0">
            <w:pPr>
              <w:ind w:left="1440"/>
              <w:rPr>
                <w:rFonts w:ascii="Bahnschrift" w:hAnsi="Bahnschrift" w:cs="Tahoma"/>
                <w:bCs/>
                <w:sz w:val="24"/>
                <w:szCs w:val="24"/>
              </w:rPr>
            </w:pPr>
          </w:p>
        </w:tc>
      </w:tr>
    </w:tbl>
    <w:p w:rsidR="00C96F37" w:rsidRPr="00B80F1B" w:rsidRDefault="00C96F37" w:rsidP="00BE4ADB">
      <w:pPr>
        <w:numPr>
          <w:ilvl w:val="0"/>
          <w:numId w:val="12"/>
        </w:numPr>
        <w:spacing w:before="120"/>
        <w:ind w:left="284" w:hanging="284"/>
        <w:rPr>
          <w:rFonts w:ascii="Bahnschrift" w:hAnsi="Bahnschrift" w:cs="Tahoma"/>
          <w:b/>
          <w:sz w:val="24"/>
          <w:szCs w:val="24"/>
        </w:rPr>
      </w:pPr>
      <w:r w:rsidRPr="00B80F1B">
        <w:rPr>
          <w:rFonts w:ascii="Bahnschrift" w:hAnsi="Bahnschrift" w:cs="Tahoma"/>
          <w:b/>
          <w:sz w:val="24"/>
          <w:szCs w:val="24"/>
        </w:rPr>
        <w:t xml:space="preserve">PARTICIPATION </w:t>
      </w:r>
    </w:p>
    <w:p w:rsidR="00C96F37" w:rsidRPr="00B80F1B" w:rsidRDefault="00C96F37" w:rsidP="00CB0C7E">
      <w:pPr>
        <w:spacing w:line="276" w:lineRule="auto"/>
        <w:ind w:firstLine="284"/>
        <w:jc w:val="both"/>
        <w:rPr>
          <w:rFonts w:ascii="Bahnschrift" w:hAnsi="Bahnschrift" w:cs="Tahoma"/>
          <w:sz w:val="24"/>
          <w:szCs w:val="24"/>
        </w:rPr>
      </w:pPr>
      <w:r w:rsidRPr="00B80F1B">
        <w:rPr>
          <w:rFonts w:ascii="Bahnschrift" w:hAnsi="Bahnschrift" w:cs="Tahoma"/>
          <w:sz w:val="24"/>
          <w:szCs w:val="24"/>
        </w:rPr>
        <w:t>La participation à cet Appel d’Offres est ouverte aux Entreprises spécialisées dans le domaine du Bâtiment et Travaux Publics et installées en territoire camerounais.</w:t>
      </w:r>
    </w:p>
    <w:p w:rsidR="00C96F37" w:rsidRPr="00B80F1B" w:rsidRDefault="00C96F37" w:rsidP="00BE4ADB">
      <w:pPr>
        <w:numPr>
          <w:ilvl w:val="0"/>
          <w:numId w:val="12"/>
        </w:numPr>
        <w:spacing w:before="60"/>
        <w:ind w:left="284" w:hanging="284"/>
        <w:rPr>
          <w:rFonts w:ascii="Bahnschrift" w:hAnsi="Bahnschrift" w:cs="Tahoma"/>
          <w:b/>
          <w:sz w:val="24"/>
          <w:szCs w:val="24"/>
        </w:rPr>
      </w:pPr>
      <w:r w:rsidRPr="00B80F1B">
        <w:rPr>
          <w:rFonts w:ascii="Bahnschrift" w:hAnsi="Bahnschrift" w:cs="Tahoma"/>
          <w:b/>
          <w:sz w:val="24"/>
          <w:szCs w:val="24"/>
        </w:rPr>
        <w:t>FINANCEMENT</w:t>
      </w:r>
    </w:p>
    <w:p w:rsidR="00C96F37" w:rsidRPr="00B80F1B" w:rsidRDefault="00C96F37" w:rsidP="00B740D6">
      <w:pPr>
        <w:spacing w:before="60"/>
        <w:ind w:firstLine="284"/>
        <w:jc w:val="both"/>
        <w:rPr>
          <w:rFonts w:ascii="Bahnschrift" w:hAnsi="Bahnschrift" w:cs="Tahoma"/>
          <w:b/>
          <w:spacing w:val="-6"/>
          <w:sz w:val="24"/>
          <w:szCs w:val="24"/>
        </w:rPr>
      </w:pPr>
      <w:r w:rsidRPr="00B80F1B">
        <w:rPr>
          <w:rFonts w:ascii="Bahnschrift" w:hAnsi="Bahnschrift" w:cs="Tahoma"/>
          <w:sz w:val="24"/>
          <w:szCs w:val="24"/>
        </w:rPr>
        <w:t xml:space="preserve">Les travaux objet du présent Appel d'Offres sont </w:t>
      </w:r>
      <w:r w:rsidR="00A94802" w:rsidRPr="00B80F1B">
        <w:rPr>
          <w:rFonts w:ascii="Bahnschrift" w:hAnsi="Bahnschrift" w:cs="Tahoma"/>
          <w:sz w:val="24"/>
          <w:szCs w:val="24"/>
        </w:rPr>
        <w:t>co</w:t>
      </w:r>
      <w:r w:rsidRPr="00B80F1B">
        <w:rPr>
          <w:rFonts w:ascii="Bahnschrift" w:hAnsi="Bahnschrift" w:cs="Tahoma"/>
          <w:sz w:val="24"/>
          <w:szCs w:val="24"/>
        </w:rPr>
        <w:t xml:space="preserve">financés par le </w:t>
      </w:r>
      <w:r w:rsidR="00EA1D86" w:rsidRPr="00B80F1B">
        <w:rPr>
          <w:rFonts w:ascii="Bahnschrift" w:hAnsi="Bahnschrift" w:cs="Tahoma"/>
          <w:sz w:val="24"/>
          <w:szCs w:val="24"/>
        </w:rPr>
        <w:t xml:space="preserve">Budget </w:t>
      </w:r>
      <w:r w:rsidR="00A94802" w:rsidRPr="00B80F1B">
        <w:rPr>
          <w:rFonts w:ascii="Bahnschrift" w:hAnsi="Bahnschrift" w:cs="Tahoma"/>
          <w:sz w:val="24"/>
          <w:szCs w:val="24"/>
        </w:rPr>
        <w:t xml:space="preserve">du </w:t>
      </w:r>
      <w:r w:rsidR="003F06D5" w:rsidRPr="00B80F1B">
        <w:rPr>
          <w:rFonts w:ascii="Bahnschrift" w:hAnsi="Bahnschrift" w:cs="Tahoma"/>
          <w:sz w:val="24"/>
          <w:szCs w:val="24"/>
        </w:rPr>
        <w:t xml:space="preserve">FEICOM/COMMUNE </w:t>
      </w:r>
      <w:r w:rsidR="00060916" w:rsidRPr="00B80F1B">
        <w:rPr>
          <w:rFonts w:ascii="Bahnschrift" w:hAnsi="Bahnschrift" w:cs="Tahoma"/>
          <w:sz w:val="24"/>
          <w:szCs w:val="24"/>
        </w:rPr>
        <w:t xml:space="preserve">DE </w:t>
      </w:r>
      <w:r w:rsidR="00AD1586">
        <w:rPr>
          <w:rFonts w:ascii="Bahnschrift" w:hAnsi="Bahnschrift" w:cs="Tahoma"/>
          <w:sz w:val="24"/>
          <w:szCs w:val="24"/>
        </w:rPr>
        <w:t>SALAPOUMBE</w:t>
      </w:r>
      <w:r w:rsidR="003F06D5" w:rsidRPr="00B80F1B">
        <w:rPr>
          <w:rFonts w:ascii="Bahnschrift" w:hAnsi="Bahnschrift" w:cs="Tahoma"/>
          <w:sz w:val="24"/>
          <w:szCs w:val="24"/>
        </w:rPr>
        <w:t xml:space="preserve">, </w:t>
      </w:r>
      <w:r w:rsidR="005E7087" w:rsidRPr="00B80F1B">
        <w:rPr>
          <w:rFonts w:ascii="Bahnschrift" w:hAnsi="Bahnschrift" w:cs="Tahoma"/>
          <w:sz w:val="24"/>
          <w:szCs w:val="24"/>
        </w:rPr>
        <w:t>Exercice 202</w:t>
      </w:r>
      <w:r w:rsidR="00BD2C2C">
        <w:rPr>
          <w:rFonts w:ascii="Bahnschrift" w:hAnsi="Bahnschrift" w:cs="Tahoma"/>
          <w:sz w:val="24"/>
          <w:szCs w:val="24"/>
        </w:rPr>
        <w:t>4</w:t>
      </w:r>
      <w:r w:rsidR="004E65FC" w:rsidRPr="00B80F1B">
        <w:rPr>
          <w:rFonts w:ascii="Bahnschrift" w:hAnsi="Bahnschrift" w:cs="Tahoma"/>
          <w:sz w:val="24"/>
          <w:szCs w:val="24"/>
        </w:rPr>
        <w:t xml:space="preserve"> pour un montant prévisionnel de </w:t>
      </w:r>
      <w:r w:rsidR="00C300A4">
        <w:rPr>
          <w:rFonts w:ascii="Bahnschrift" w:hAnsi="Bahnschrift" w:cs="Tahoma"/>
          <w:sz w:val="24"/>
          <w:szCs w:val="24"/>
        </w:rPr>
        <w:t xml:space="preserve">   </w:t>
      </w:r>
      <w:r w:rsidR="00BD2C2C">
        <w:rPr>
          <w:rFonts w:ascii="Bahnschrift" w:hAnsi="Bahnschrift" w:cs="Tahoma"/>
          <w:b/>
          <w:spacing w:val="6"/>
          <w:sz w:val="24"/>
          <w:szCs w:val="24"/>
          <w:lang w:val="fr-CM"/>
        </w:rPr>
        <w:t>80 000 000</w:t>
      </w:r>
      <w:r w:rsidR="009060D2" w:rsidRPr="00B80F1B">
        <w:rPr>
          <w:rFonts w:ascii="Bahnschrift" w:hAnsi="Bahnschrift" w:cs="Tahoma"/>
          <w:b/>
          <w:spacing w:val="6"/>
          <w:sz w:val="24"/>
          <w:szCs w:val="24"/>
          <w:lang w:val="fr-CM"/>
        </w:rPr>
        <w:t xml:space="preserve"> </w:t>
      </w:r>
      <w:r w:rsidR="004E65FC" w:rsidRPr="00B80F1B">
        <w:rPr>
          <w:rFonts w:ascii="Bahnschrift" w:hAnsi="Bahnschrift" w:cs="Tahoma"/>
          <w:b/>
          <w:spacing w:val="6"/>
          <w:sz w:val="24"/>
          <w:szCs w:val="24"/>
          <w:lang w:val="fr-CM"/>
        </w:rPr>
        <w:t>(</w:t>
      </w:r>
      <w:r w:rsidR="00BD2C2C">
        <w:rPr>
          <w:rFonts w:ascii="Bahnschrift" w:hAnsi="Bahnschrift" w:cs="Tahoma"/>
          <w:b/>
          <w:spacing w:val="6"/>
          <w:sz w:val="24"/>
          <w:szCs w:val="24"/>
          <w:lang w:val="fr-CM"/>
        </w:rPr>
        <w:t>Quatre-vingt millions</w:t>
      </w:r>
      <w:r w:rsidR="004E65FC" w:rsidRPr="00B80F1B">
        <w:rPr>
          <w:rFonts w:ascii="Bahnschrift" w:hAnsi="Bahnschrift" w:cs="Tahoma"/>
          <w:b/>
          <w:spacing w:val="6"/>
          <w:sz w:val="24"/>
          <w:szCs w:val="24"/>
          <w:lang w:val="fr-CM"/>
        </w:rPr>
        <w:t>)</w:t>
      </w:r>
      <w:r w:rsidR="004E65FC" w:rsidRPr="00B80F1B">
        <w:rPr>
          <w:rFonts w:ascii="Bahnschrift" w:hAnsi="Bahnschrift" w:cs="Tahoma"/>
          <w:b/>
          <w:spacing w:val="-6"/>
          <w:sz w:val="24"/>
          <w:szCs w:val="24"/>
        </w:rPr>
        <w:t xml:space="preserve"> </w:t>
      </w:r>
      <w:r w:rsidR="00BD2C2C">
        <w:rPr>
          <w:rFonts w:ascii="Bahnschrift" w:hAnsi="Bahnschrift" w:cs="Tahoma"/>
          <w:b/>
          <w:spacing w:val="-6"/>
          <w:sz w:val="24"/>
          <w:szCs w:val="24"/>
        </w:rPr>
        <w:t xml:space="preserve">de </w:t>
      </w:r>
      <w:r w:rsidR="004E65FC" w:rsidRPr="00B80F1B">
        <w:rPr>
          <w:rFonts w:ascii="Bahnschrift" w:hAnsi="Bahnschrift" w:cs="Tahoma"/>
          <w:b/>
          <w:spacing w:val="-6"/>
          <w:sz w:val="24"/>
          <w:szCs w:val="24"/>
        </w:rPr>
        <w:t>francs CFA TTC</w:t>
      </w:r>
      <w:r w:rsidR="008F0F34" w:rsidRPr="00B80F1B">
        <w:rPr>
          <w:rFonts w:ascii="Bahnschrift" w:hAnsi="Bahnschrift" w:cs="Tahoma"/>
          <w:b/>
          <w:spacing w:val="-6"/>
          <w:sz w:val="24"/>
          <w:szCs w:val="24"/>
        </w:rPr>
        <w:t>.</w:t>
      </w:r>
    </w:p>
    <w:p w:rsidR="008F0F34" w:rsidRPr="00ED3259" w:rsidRDefault="008F0F34" w:rsidP="00B740D6">
      <w:pPr>
        <w:spacing w:before="60"/>
        <w:ind w:firstLine="284"/>
        <w:jc w:val="both"/>
        <w:rPr>
          <w:rFonts w:ascii="Bahnschrift" w:hAnsi="Bahnschrift" w:cs="Tahoma"/>
          <w:b/>
        </w:rPr>
      </w:pPr>
    </w:p>
    <w:p w:rsidR="00C96F37" w:rsidRPr="00B80F1B" w:rsidRDefault="00C96F37" w:rsidP="00BE4ADB">
      <w:pPr>
        <w:numPr>
          <w:ilvl w:val="0"/>
          <w:numId w:val="12"/>
        </w:numPr>
        <w:spacing w:before="120"/>
        <w:ind w:left="284" w:hanging="284"/>
        <w:rPr>
          <w:rFonts w:ascii="Bahnschrift" w:hAnsi="Bahnschrift" w:cs="Tahoma"/>
          <w:b/>
          <w:sz w:val="24"/>
          <w:szCs w:val="24"/>
        </w:rPr>
      </w:pPr>
      <w:r w:rsidRPr="00B80F1B">
        <w:rPr>
          <w:rFonts w:ascii="Bahnschrift" w:hAnsi="Bahnschrift" w:cs="Tahoma"/>
          <w:b/>
          <w:sz w:val="24"/>
          <w:szCs w:val="24"/>
        </w:rPr>
        <w:t>CONSULTATION ET ACQUISITION DU DOSSIER D'APPEL D'OFFRES</w:t>
      </w:r>
    </w:p>
    <w:p w:rsidR="00C96F37" w:rsidRPr="00B80F1B" w:rsidRDefault="00C96F37" w:rsidP="00CD18E3">
      <w:pPr>
        <w:ind w:firstLine="284"/>
        <w:jc w:val="both"/>
        <w:rPr>
          <w:rFonts w:ascii="Bahnschrift" w:hAnsi="Bahnschrift" w:cs="Tahoma"/>
          <w:b/>
          <w:sz w:val="24"/>
          <w:szCs w:val="24"/>
        </w:rPr>
      </w:pPr>
      <w:r w:rsidRPr="00B80F1B">
        <w:rPr>
          <w:rFonts w:ascii="Bahnschrift" w:hAnsi="Bahnschrift" w:cs="Tahoma"/>
          <w:sz w:val="24"/>
          <w:szCs w:val="24"/>
        </w:rPr>
        <w:t xml:space="preserve">Le Dossier d’Appel d’Offres peut être consulté et retiré </w:t>
      </w:r>
      <w:r w:rsidR="00CD4A56" w:rsidRPr="00B80F1B">
        <w:rPr>
          <w:rFonts w:ascii="Bahnschrift" w:hAnsi="Bahnschrift" w:cs="Tahoma"/>
          <w:sz w:val="24"/>
          <w:szCs w:val="24"/>
        </w:rPr>
        <w:t xml:space="preserve">dans les Services de la Mairie </w:t>
      </w:r>
      <w:r w:rsidR="00060916" w:rsidRPr="00B80F1B">
        <w:rPr>
          <w:rFonts w:ascii="Bahnschrift" w:hAnsi="Bahnschrift" w:cs="Tahoma"/>
          <w:sz w:val="24"/>
          <w:szCs w:val="24"/>
        </w:rPr>
        <w:t xml:space="preserve">de </w:t>
      </w:r>
      <w:r w:rsidR="00AD1586">
        <w:rPr>
          <w:rFonts w:ascii="Bahnschrift" w:hAnsi="Bahnschrift" w:cs="Tahoma"/>
          <w:sz w:val="24"/>
          <w:szCs w:val="24"/>
        </w:rPr>
        <w:t>SALAPOUMBE</w:t>
      </w:r>
      <w:r w:rsidR="004E65FC" w:rsidRPr="00B80F1B">
        <w:rPr>
          <w:rFonts w:ascii="Bahnschrift" w:hAnsi="Bahnschrift" w:cs="Tahoma"/>
          <w:sz w:val="24"/>
          <w:szCs w:val="24"/>
        </w:rPr>
        <w:t>,</w:t>
      </w:r>
      <w:r w:rsidRPr="00B80F1B">
        <w:rPr>
          <w:rFonts w:ascii="Bahnschrift" w:hAnsi="Bahnschrift" w:cs="Tahoma"/>
          <w:sz w:val="24"/>
          <w:szCs w:val="24"/>
        </w:rPr>
        <w:t xml:space="preserve"> dès publication du présent avis, sur présentation d’une quittance attestant, le </w:t>
      </w:r>
      <w:r w:rsidR="00094DD3" w:rsidRPr="00B80F1B">
        <w:rPr>
          <w:rFonts w:ascii="Bahnschrift" w:hAnsi="Bahnschrift" w:cs="Tahoma"/>
          <w:sz w:val="24"/>
          <w:szCs w:val="24"/>
        </w:rPr>
        <w:t>paiement</w:t>
      </w:r>
      <w:r w:rsidRPr="00B80F1B">
        <w:rPr>
          <w:rFonts w:ascii="Bahnschrift" w:hAnsi="Bahnschrift" w:cs="Tahoma"/>
          <w:sz w:val="24"/>
          <w:szCs w:val="24"/>
        </w:rPr>
        <w:t xml:space="preserve"> de la somme non remboursable de</w:t>
      </w:r>
      <w:r w:rsidR="00B63085">
        <w:rPr>
          <w:rFonts w:ascii="Bahnschrift" w:hAnsi="Bahnschrift" w:cs="Tahoma"/>
          <w:sz w:val="24"/>
          <w:szCs w:val="24"/>
        </w:rPr>
        <w:t xml:space="preserve"> quatre-vingt</w:t>
      </w:r>
      <w:r w:rsidR="00FF70E4">
        <w:rPr>
          <w:rFonts w:ascii="Bahnschrift" w:hAnsi="Bahnschrift" w:cs="Tahoma"/>
          <w:b/>
          <w:sz w:val="24"/>
          <w:szCs w:val="24"/>
        </w:rPr>
        <w:t xml:space="preserve"> </w:t>
      </w:r>
      <w:r w:rsidR="00CD4A56" w:rsidRPr="00B80F1B">
        <w:rPr>
          <w:rFonts w:ascii="Bahnschrift" w:hAnsi="Bahnschrift" w:cs="Tahoma"/>
          <w:b/>
          <w:sz w:val="24"/>
          <w:szCs w:val="24"/>
        </w:rPr>
        <w:t>mille</w:t>
      </w:r>
      <w:r w:rsidRPr="00B80F1B">
        <w:rPr>
          <w:rFonts w:ascii="Bahnschrift" w:hAnsi="Bahnschrift" w:cs="Tahoma"/>
          <w:b/>
          <w:sz w:val="24"/>
          <w:szCs w:val="24"/>
        </w:rPr>
        <w:t xml:space="preserve"> (</w:t>
      </w:r>
      <w:r w:rsidR="00B63085">
        <w:rPr>
          <w:rFonts w:ascii="Bahnschrift" w:hAnsi="Bahnschrift" w:cs="Tahoma"/>
          <w:b/>
          <w:sz w:val="24"/>
          <w:szCs w:val="24"/>
        </w:rPr>
        <w:t>8</w:t>
      </w:r>
      <w:r w:rsidR="003C0E20" w:rsidRPr="00B80F1B">
        <w:rPr>
          <w:rFonts w:ascii="Bahnschrift" w:hAnsi="Bahnschrift" w:cs="Tahoma"/>
          <w:b/>
          <w:sz w:val="24"/>
          <w:szCs w:val="24"/>
        </w:rPr>
        <w:t xml:space="preserve">0 </w:t>
      </w:r>
      <w:r w:rsidR="00A14A06" w:rsidRPr="00B80F1B">
        <w:rPr>
          <w:rFonts w:ascii="Bahnschrift" w:hAnsi="Bahnschrift" w:cs="Tahoma"/>
          <w:b/>
          <w:sz w:val="24"/>
          <w:szCs w:val="24"/>
        </w:rPr>
        <w:t>000</w:t>
      </w:r>
      <w:r w:rsidRPr="00B80F1B">
        <w:rPr>
          <w:rFonts w:ascii="Bahnschrift" w:hAnsi="Bahnschrift" w:cs="Tahoma"/>
          <w:b/>
          <w:sz w:val="24"/>
          <w:szCs w:val="24"/>
        </w:rPr>
        <w:t>) francs CFA</w:t>
      </w:r>
      <w:r w:rsidR="00E06BDA" w:rsidRPr="00B80F1B">
        <w:rPr>
          <w:rFonts w:ascii="Bahnschrift" w:hAnsi="Bahnschrift" w:cs="Tahoma"/>
          <w:b/>
          <w:sz w:val="24"/>
          <w:szCs w:val="24"/>
        </w:rPr>
        <w:t xml:space="preserve"> </w:t>
      </w:r>
      <w:r w:rsidR="000A0FF5" w:rsidRPr="00B80F1B">
        <w:rPr>
          <w:rFonts w:ascii="Bahnschrift" w:hAnsi="Bahnschrift" w:cs="Tahoma"/>
          <w:sz w:val="24"/>
          <w:szCs w:val="24"/>
        </w:rPr>
        <w:t xml:space="preserve">à la </w:t>
      </w:r>
      <w:r w:rsidR="00A94802" w:rsidRPr="00B80F1B">
        <w:rPr>
          <w:rFonts w:ascii="Bahnschrift" w:hAnsi="Bahnschrift" w:cs="Tahoma"/>
          <w:b/>
          <w:sz w:val="24"/>
          <w:szCs w:val="24"/>
        </w:rPr>
        <w:t>Recette</w:t>
      </w:r>
      <w:r w:rsidR="00E06BDA" w:rsidRPr="00B80F1B">
        <w:rPr>
          <w:rFonts w:ascii="Bahnschrift" w:hAnsi="Bahnschrift" w:cs="Tahoma"/>
          <w:b/>
          <w:sz w:val="24"/>
          <w:szCs w:val="24"/>
        </w:rPr>
        <w:t xml:space="preserve"> </w:t>
      </w:r>
      <w:r w:rsidR="00A94802" w:rsidRPr="00B80F1B">
        <w:rPr>
          <w:rFonts w:ascii="Bahnschrift" w:hAnsi="Bahnschrift" w:cs="Tahoma"/>
          <w:b/>
          <w:sz w:val="24"/>
          <w:szCs w:val="24"/>
        </w:rPr>
        <w:t xml:space="preserve">Municipale </w:t>
      </w:r>
      <w:r w:rsidR="00060916" w:rsidRPr="00B80F1B">
        <w:rPr>
          <w:rFonts w:ascii="Bahnschrift" w:hAnsi="Bahnschrift" w:cs="Tahoma"/>
          <w:b/>
          <w:sz w:val="24"/>
          <w:szCs w:val="24"/>
        </w:rPr>
        <w:t xml:space="preserve">de </w:t>
      </w:r>
      <w:r w:rsidR="00AD1586">
        <w:rPr>
          <w:rFonts w:ascii="Bahnschrift" w:hAnsi="Bahnschrift" w:cs="Tahoma"/>
          <w:b/>
          <w:sz w:val="24"/>
          <w:szCs w:val="24"/>
        </w:rPr>
        <w:t>SALAPOUMBE</w:t>
      </w:r>
      <w:r w:rsidR="004E65FC" w:rsidRPr="00B80F1B">
        <w:rPr>
          <w:rFonts w:ascii="Bahnschrift" w:hAnsi="Bahnschrift" w:cs="Tahoma"/>
          <w:b/>
          <w:sz w:val="24"/>
          <w:szCs w:val="24"/>
        </w:rPr>
        <w:t xml:space="preserve">. </w:t>
      </w:r>
    </w:p>
    <w:p w:rsidR="00C96F37" w:rsidRPr="00B80F1B" w:rsidRDefault="00C96F37" w:rsidP="00BE4ADB">
      <w:pPr>
        <w:numPr>
          <w:ilvl w:val="0"/>
          <w:numId w:val="12"/>
        </w:numPr>
        <w:spacing w:before="120"/>
        <w:ind w:left="284" w:hanging="284"/>
        <w:rPr>
          <w:rFonts w:ascii="Bahnschrift" w:hAnsi="Bahnschrift" w:cs="Tahoma"/>
          <w:b/>
          <w:sz w:val="24"/>
          <w:szCs w:val="24"/>
        </w:rPr>
      </w:pPr>
      <w:r w:rsidRPr="00B80F1B">
        <w:rPr>
          <w:rFonts w:ascii="Bahnschrift" w:hAnsi="Bahnschrift" w:cs="Tahoma"/>
          <w:b/>
          <w:sz w:val="24"/>
          <w:szCs w:val="24"/>
        </w:rPr>
        <w:t>REMISE DES OFFRES</w:t>
      </w:r>
    </w:p>
    <w:p w:rsidR="00C96F37" w:rsidRPr="00B80F1B" w:rsidRDefault="00C96F37" w:rsidP="00EA1D86">
      <w:pPr>
        <w:ind w:firstLine="284"/>
        <w:jc w:val="both"/>
        <w:rPr>
          <w:rFonts w:ascii="Bahnschrift" w:hAnsi="Bahnschrift" w:cs="Tahoma"/>
          <w:sz w:val="24"/>
          <w:szCs w:val="24"/>
        </w:rPr>
      </w:pPr>
      <w:r w:rsidRPr="00B80F1B">
        <w:rPr>
          <w:rFonts w:ascii="Bahnschrift" w:hAnsi="Bahnschrift" w:cs="Tahoma"/>
          <w:sz w:val="24"/>
          <w:szCs w:val="24"/>
        </w:rPr>
        <w:t>Chaque offre</w:t>
      </w:r>
      <w:r w:rsidR="00D72D7C" w:rsidRPr="00B80F1B">
        <w:rPr>
          <w:rFonts w:ascii="Bahnschrift" w:hAnsi="Bahnschrift" w:cs="Tahoma"/>
          <w:sz w:val="24"/>
          <w:szCs w:val="24"/>
        </w:rPr>
        <w:t>,</w:t>
      </w:r>
      <w:r w:rsidRPr="00B80F1B">
        <w:rPr>
          <w:rFonts w:ascii="Bahnschrift" w:hAnsi="Bahnschrift" w:cs="Tahoma"/>
          <w:sz w:val="24"/>
          <w:szCs w:val="24"/>
        </w:rPr>
        <w:t xml:space="preserve"> rédigée en Français ou en Anglais en </w:t>
      </w:r>
      <w:r w:rsidRPr="00B80F1B">
        <w:rPr>
          <w:rFonts w:ascii="Bahnschrift" w:hAnsi="Bahnschrift" w:cs="Tahoma"/>
          <w:b/>
          <w:sz w:val="24"/>
          <w:szCs w:val="24"/>
        </w:rPr>
        <w:t>sept (07) exemplaires</w:t>
      </w:r>
      <w:r w:rsidR="00266921" w:rsidRPr="00B80F1B">
        <w:rPr>
          <w:rFonts w:ascii="Bahnschrift" w:hAnsi="Bahnschrift" w:cs="Tahoma"/>
          <w:b/>
          <w:sz w:val="24"/>
          <w:szCs w:val="24"/>
        </w:rPr>
        <w:t xml:space="preserve"> </w:t>
      </w:r>
      <w:r w:rsidRPr="00B80F1B">
        <w:rPr>
          <w:rFonts w:ascii="Bahnschrift" w:hAnsi="Bahnschrift" w:cs="Tahoma"/>
          <w:b/>
          <w:sz w:val="24"/>
          <w:szCs w:val="24"/>
        </w:rPr>
        <w:t>dont un (01) original et</w:t>
      </w:r>
      <w:r w:rsidR="00266921" w:rsidRPr="00B80F1B">
        <w:rPr>
          <w:rFonts w:ascii="Bahnschrift" w:hAnsi="Bahnschrift" w:cs="Tahoma"/>
          <w:b/>
          <w:sz w:val="24"/>
          <w:szCs w:val="24"/>
        </w:rPr>
        <w:t xml:space="preserve"> </w:t>
      </w:r>
      <w:r w:rsidRPr="00B80F1B">
        <w:rPr>
          <w:rFonts w:ascii="Bahnschrift" w:hAnsi="Bahnschrift" w:cs="Tahoma"/>
          <w:b/>
          <w:sz w:val="24"/>
          <w:szCs w:val="24"/>
        </w:rPr>
        <w:t>six (06) copies</w:t>
      </w:r>
      <w:r w:rsidR="00D72D7C" w:rsidRPr="00B80F1B">
        <w:rPr>
          <w:rFonts w:ascii="Bahnschrift" w:hAnsi="Bahnschrift" w:cs="Tahoma"/>
          <w:b/>
          <w:sz w:val="24"/>
          <w:szCs w:val="24"/>
        </w:rPr>
        <w:t xml:space="preserve"> marqués comme tels</w:t>
      </w:r>
      <w:r w:rsidRPr="00B80F1B">
        <w:rPr>
          <w:rFonts w:ascii="Bahnschrift" w:hAnsi="Bahnschrift" w:cs="Tahoma"/>
          <w:sz w:val="24"/>
          <w:szCs w:val="24"/>
        </w:rPr>
        <w:t xml:space="preserve">, devra parvenir sous pli fermé </w:t>
      </w:r>
      <w:r w:rsidR="009620F3" w:rsidRPr="00B80F1B">
        <w:rPr>
          <w:rFonts w:ascii="Bahnschrift" w:hAnsi="Bahnschrift" w:cs="Tahoma"/>
          <w:sz w:val="24"/>
          <w:szCs w:val="24"/>
        </w:rPr>
        <w:t xml:space="preserve">dans les </w:t>
      </w:r>
      <w:r w:rsidR="009620F3" w:rsidRPr="00B80F1B">
        <w:rPr>
          <w:rFonts w:ascii="Bahnschrift" w:hAnsi="Bahnschrift" w:cs="Tahoma"/>
          <w:sz w:val="24"/>
          <w:szCs w:val="24"/>
        </w:rPr>
        <w:lastRenderedPageBreak/>
        <w:t xml:space="preserve">services du Maire de la Commune </w:t>
      </w:r>
      <w:r w:rsidR="00060916" w:rsidRPr="00B80F1B">
        <w:rPr>
          <w:rFonts w:ascii="Bahnschrift" w:hAnsi="Bahnschrift" w:cs="Tahoma"/>
          <w:sz w:val="24"/>
          <w:szCs w:val="24"/>
        </w:rPr>
        <w:t xml:space="preserve">de </w:t>
      </w:r>
      <w:r w:rsidR="00AD1586">
        <w:rPr>
          <w:rFonts w:ascii="Bahnschrift" w:hAnsi="Bahnschrift" w:cs="Tahoma"/>
          <w:sz w:val="24"/>
          <w:szCs w:val="24"/>
        </w:rPr>
        <w:t>SALAPOUMBE</w:t>
      </w:r>
      <w:r w:rsidR="00F666F4" w:rsidRPr="00B80F1B">
        <w:rPr>
          <w:rFonts w:ascii="Bahnschrift" w:hAnsi="Bahnschrift" w:cs="Tahoma"/>
          <w:sz w:val="24"/>
          <w:szCs w:val="24"/>
        </w:rPr>
        <w:t xml:space="preserve">, </w:t>
      </w:r>
      <w:r w:rsidR="00C70305" w:rsidRPr="00B80F1B">
        <w:rPr>
          <w:rFonts w:ascii="Bahnschrift" w:hAnsi="Bahnschrift" w:cs="Tahoma"/>
          <w:sz w:val="24"/>
          <w:szCs w:val="24"/>
        </w:rPr>
        <w:t>au plus tard</w:t>
      </w:r>
      <w:r w:rsidR="006E4CD8" w:rsidRPr="00B80F1B">
        <w:rPr>
          <w:rFonts w:ascii="Bahnschrift" w:hAnsi="Bahnschrift" w:cs="Tahoma"/>
          <w:sz w:val="24"/>
          <w:szCs w:val="24"/>
        </w:rPr>
        <w:t xml:space="preserve"> </w:t>
      </w:r>
      <w:r w:rsidRPr="00B80F1B">
        <w:rPr>
          <w:rFonts w:ascii="Bahnschrift" w:hAnsi="Bahnschrift" w:cs="Tahoma"/>
          <w:b/>
          <w:sz w:val="24"/>
          <w:szCs w:val="24"/>
        </w:rPr>
        <w:t xml:space="preserve">le </w:t>
      </w:r>
      <w:r w:rsidR="009B74F2">
        <w:rPr>
          <w:rFonts w:ascii="Arial Black" w:hAnsi="Arial Black" w:cs="Tahoma"/>
          <w:b/>
          <w:sz w:val="24"/>
          <w:szCs w:val="24"/>
        </w:rPr>
        <w:t>04/12</w:t>
      </w:r>
      <w:r w:rsidR="006A5A4E">
        <w:rPr>
          <w:rFonts w:ascii="Arial Black" w:hAnsi="Arial Black" w:cs="Tahoma"/>
          <w:b/>
          <w:sz w:val="24"/>
          <w:szCs w:val="24"/>
        </w:rPr>
        <w:t xml:space="preserve">/2024 </w:t>
      </w:r>
      <w:r w:rsidR="00F666F4" w:rsidRPr="00B80F1B">
        <w:rPr>
          <w:rFonts w:ascii="Bahnschrift" w:hAnsi="Bahnschrift" w:cs="Tahoma"/>
          <w:b/>
          <w:sz w:val="24"/>
          <w:szCs w:val="24"/>
        </w:rPr>
        <w:t>à</w:t>
      </w:r>
      <w:r w:rsidR="006A5A4E">
        <w:rPr>
          <w:rFonts w:ascii="Bahnschrift" w:hAnsi="Bahnschrift" w:cs="Tahoma"/>
          <w:b/>
          <w:sz w:val="24"/>
          <w:szCs w:val="24"/>
        </w:rPr>
        <w:t xml:space="preserve"> 12</w:t>
      </w:r>
      <w:r w:rsidR="000D4BAD" w:rsidRPr="00B80F1B">
        <w:rPr>
          <w:rFonts w:ascii="Bahnschrift" w:hAnsi="Bahnschrift" w:cs="Tahoma"/>
          <w:sz w:val="24"/>
          <w:szCs w:val="24"/>
        </w:rPr>
        <w:t xml:space="preserve"> heures</w:t>
      </w:r>
      <w:r w:rsidR="006E4CD8" w:rsidRPr="00B80F1B">
        <w:rPr>
          <w:rFonts w:ascii="Bahnschrift" w:hAnsi="Bahnschrift" w:cs="Tahoma"/>
          <w:sz w:val="24"/>
          <w:szCs w:val="24"/>
        </w:rPr>
        <w:t xml:space="preserve"> </w:t>
      </w:r>
      <w:r w:rsidRPr="00B80F1B">
        <w:rPr>
          <w:rFonts w:ascii="Bahnschrift" w:hAnsi="Bahnschrift" w:cs="Tahoma"/>
          <w:sz w:val="24"/>
          <w:szCs w:val="24"/>
        </w:rPr>
        <w:t>précises et devra porter la mention suivante :</w:t>
      </w:r>
    </w:p>
    <w:p w:rsidR="00A44E83" w:rsidRPr="00B80F1B" w:rsidRDefault="000A0FF5" w:rsidP="008551F7">
      <w:pPr>
        <w:pStyle w:val="Corpsdetexte"/>
        <w:spacing w:before="120"/>
        <w:jc w:val="center"/>
        <w:rPr>
          <w:rFonts w:ascii="Bahnschrift" w:hAnsi="Bahnschrift" w:cs="Tahoma"/>
          <w:szCs w:val="24"/>
        </w:rPr>
      </w:pPr>
      <w:r w:rsidRPr="00B80F1B">
        <w:rPr>
          <w:rFonts w:ascii="Bahnschrift" w:hAnsi="Bahnschrift" w:cs="Tahoma"/>
          <w:i/>
          <w:szCs w:val="24"/>
        </w:rPr>
        <w:t xml:space="preserve">APPEL D’OFFRES NATIONAL OUVERT </w:t>
      </w:r>
      <w:r w:rsidR="001E34D3" w:rsidRPr="00B80F1B">
        <w:rPr>
          <w:rFonts w:ascii="Bahnschrift" w:hAnsi="Bahnschrift" w:cs="Tahoma"/>
          <w:i/>
          <w:szCs w:val="24"/>
        </w:rPr>
        <w:t xml:space="preserve">N° </w:t>
      </w:r>
      <w:r w:rsidR="006A5A4E">
        <w:rPr>
          <w:rFonts w:ascii="Bahnschrift" w:hAnsi="Bahnschrift" w:cs="Tahoma"/>
          <w:i/>
          <w:szCs w:val="24"/>
        </w:rPr>
        <w:t>008</w:t>
      </w:r>
      <w:r w:rsidR="001E34D3" w:rsidRPr="00B80F1B">
        <w:rPr>
          <w:rFonts w:ascii="Bahnschrift" w:hAnsi="Bahnschrift" w:cs="Tahoma"/>
          <w:i/>
          <w:szCs w:val="24"/>
        </w:rPr>
        <w:t>/AONO/</w:t>
      </w:r>
      <w:r w:rsidR="005E7087" w:rsidRPr="00B80F1B">
        <w:rPr>
          <w:rFonts w:ascii="Bahnschrift" w:hAnsi="Bahnschrift" w:cs="Tahoma"/>
          <w:i/>
          <w:szCs w:val="24"/>
        </w:rPr>
        <w:t>C.</w:t>
      </w:r>
      <w:r w:rsidR="00AD1586">
        <w:rPr>
          <w:rFonts w:ascii="Bahnschrift" w:hAnsi="Bahnschrift" w:cs="Tahoma"/>
          <w:i/>
          <w:szCs w:val="24"/>
        </w:rPr>
        <w:t>SALAPOUMBE</w:t>
      </w:r>
      <w:r w:rsidR="001E34D3" w:rsidRPr="00B80F1B">
        <w:rPr>
          <w:rFonts w:ascii="Bahnschrift" w:hAnsi="Bahnschrift" w:cs="Tahoma"/>
          <w:i/>
          <w:szCs w:val="24"/>
        </w:rPr>
        <w:t>/</w:t>
      </w:r>
      <w:r w:rsidR="005E7087" w:rsidRPr="00B80F1B">
        <w:rPr>
          <w:rFonts w:ascii="Bahnschrift" w:hAnsi="Bahnschrift" w:cs="Tahoma"/>
          <w:i/>
          <w:szCs w:val="24"/>
        </w:rPr>
        <w:t>CIPM/202</w:t>
      </w:r>
      <w:r w:rsidR="00FF70E4">
        <w:rPr>
          <w:rFonts w:ascii="Bahnschrift" w:hAnsi="Bahnschrift" w:cs="Tahoma"/>
          <w:i/>
          <w:szCs w:val="24"/>
        </w:rPr>
        <w:t>4</w:t>
      </w:r>
      <w:r w:rsidR="00C57AEA" w:rsidRPr="00B80F1B">
        <w:rPr>
          <w:rFonts w:ascii="Bahnschrift" w:hAnsi="Bahnschrift" w:cs="Tahoma"/>
          <w:szCs w:val="24"/>
        </w:rPr>
        <w:t xml:space="preserve"> DU </w:t>
      </w:r>
      <w:r w:rsidR="009B74F2">
        <w:rPr>
          <w:rFonts w:ascii="Arial Black" w:hAnsi="Arial Black" w:cs="Tahoma"/>
          <w:b/>
          <w:szCs w:val="24"/>
        </w:rPr>
        <w:t>13/11</w:t>
      </w:r>
      <w:r w:rsidR="006A5A4E">
        <w:rPr>
          <w:rFonts w:ascii="Arial Black" w:hAnsi="Arial Black" w:cs="Tahoma"/>
          <w:b/>
          <w:szCs w:val="24"/>
        </w:rPr>
        <w:t>/2024</w:t>
      </w:r>
      <w:r w:rsidR="00300108" w:rsidRPr="00B80F1B">
        <w:rPr>
          <w:rFonts w:ascii="Bahnschrift" w:hAnsi="Bahnschrift" w:cs="Tahoma"/>
          <w:szCs w:val="24"/>
        </w:rPr>
        <w:t xml:space="preserve">POUR LES TRAVAUX DE </w:t>
      </w:r>
      <w:r w:rsidR="0032068C">
        <w:rPr>
          <w:rFonts w:ascii="Bahnschrift" w:hAnsi="Bahnschrift" w:cs="Tahoma"/>
          <w:szCs w:val="24"/>
        </w:rPr>
        <w:t>FINITION</w:t>
      </w:r>
      <w:r w:rsidR="00CE5885" w:rsidRPr="00B80F1B">
        <w:rPr>
          <w:rFonts w:ascii="Bahnschrift" w:hAnsi="Bahnschrift" w:cs="Tahoma"/>
          <w:szCs w:val="24"/>
        </w:rPr>
        <w:t xml:space="preserve"> DE L’HÔTEL DE VILLE DE LA COMMUNE</w:t>
      </w:r>
      <w:r w:rsidR="00060916" w:rsidRPr="00B80F1B">
        <w:rPr>
          <w:rFonts w:ascii="Bahnschrift" w:hAnsi="Bahnschrift" w:cs="Tahoma"/>
          <w:szCs w:val="24"/>
        </w:rPr>
        <w:t xml:space="preserve">DE </w:t>
      </w:r>
      <w:r w:rsidR="00AD1586">
        <w:rPr>
          <w:rFonts w:ascii="Bahnschrift" w:hAnsi="Bahnschrift" w:cs="Tahoma"/>
          <w:szCs w:val="24"/>
        </w:rPr>
        <w:t>SALAPOUMBE</w:t>
      </w:r>
      <w:r w:rsidR="00343F0F" w:rsidRPr="00B80F1B">
        <w:rPr>
          <w:rFonts w:ascii="Bahnschrift" w:hAnsi="Bahnschrift" w:cs="Tahoma"/>
          <w:szCs w:val="24"/>
        </w:rPr>
        <w:t>,</w:t>
      </w:r>
      <w:r w:rsidR="00300108" w:rsidRPr="00B80F1B">
        <w:rPr>
          <w:rFonts w:ascii="Bahnschrift" w:hAnsi="Bahnschrift" w:cs="Tahoma"/>
          <w:szCs w:val="24"/>
        </w:rPr>
        <w:t xml:space="preserve"> DEPARTEMENT </w:t>
      </w:r>
      <w:r w:rsidR="00FF70E4">
        <w:rPr>
          <w:rFonts w:ascii="Bahnschrift" w:hAnsi="Bahnschrift" w:cs="Tahoma"/>
          <w:szCs w:val="24"/>
        </w:rPr>
        <w:t>DE LA BOUMBA &amp; NGOKO</w:t>
      </w:r>
      <w:r w:rsidR="00300108" w:rsidRPr="00B80F1B">
        <w:rPr>
          <w:rFonts w:ascii="Bahnschrift" w:hAnsi="Bahnschrift" w:cs="Tahoma"/>
          <w:szCs w:val="24"/>
        </w:rPr>
        <w:t xml:space="preserve">, REGION </w:t>
      </w:r>
      <w:r w:rsidR="001E2983" w:rsidRPr="00B80F1B">
        <w:rPr>
          <w:rFonts w:ascii="Bahnschrift" w:hAnsi="Bahnschrift" w:cs="Tahoma"/>
          <w:szCs w:val="24"/>
        </w:rPr>
        <w:t>DE L’EST</w:t>
      </w:r>
      <w:r w:rsidR="009B74F2">
        <w:rPr>
          <w:rFonts w:ascii="Bahnschrift" w:hAnsi="Bahnschrift" w:cs="Tahoma"/>
          <w:szCs w:val="24"/>
        </w:rPr>
        <w:t xml:space="preserve"> </w:t>
      </w:r>
      <w:r w:rsidR="009B74F2" w:rsidRPr="009B74F2">
        <w:rPr>
          <w:rFonts w:ascii="Bahnschrift" w:hAnsi="Bahnschrift" w:cs="Tahoma"/>
          <w:b/>
          <w:sz w:val="28"/>
          <w:szCs w:val="28"/>
        </w:rPr>
        <w:t>(EN PROCEDURE D’URGENCE)</w:t>
      </w:r>
      <w:r w:rsidR="009B74F2">
        <w:rPr>
          <w:rFonts w:ascii="Bahnschrift" w:hAnsi="Bahnschrift" w:cs="Tahoma"/>
          <w:szCs w:val="24"/>
        </w:rPr>
        <w:t xml:space="preserve"> </w:t>
      </w:r>
      <w:r w:rsidR="001E2983" w:rsidRPr="00B80F1B">
        <w:rPr>
          <w:rFonts w:ascii="Bahnschrift" w:hAnsi="Bahnschrift" w:cs="Tahoma"/>
          <w:szCs w:val="24"/>
        </w:rPr>
        <w:t>(LOT UNIQUE)</w:t>
      </w:r>
    </w:p>
    <w:p w:rsidR="00C96F37" w:rsidRPr="00B80F1B" w:rsidRDefault="00D97673" w:rsidP="00392482">
      <w:pPr>
        <w:pStyle w:val="Retraitcorpsdetexte"/>
        <w:ind w:left="0"/>
        <w:jc w:val="center"/>
        <w:rPr>
          <w:rFonts w:ascii="Bahnschrift" w:hAnsi="Bahnschrift" w:cs="Tahoma"/>
          <w:b/>
          <w:bCs/>
          <w:i/>
          <w:iCs/>
          <w:szCs w:val="24"/>
        </w:rPr>
      </w:pPr>
      <w:r w:rsidRPr="00B80F1B">
        <w:rPr>
          <w:rFonts w:ascii="Bahnschrift" w:hAnsi="Bahnschrift" w:cs="Tahoma"/>
          <w:b/>
          <w:bCs/>
          <w:i/>
          <w:iCs/>
          <w:szCs w:val="24"/>
        </w:rPr>
        <w:t>« </w:t>
      </w:r>
      <w:r w:rsidR="00C96F37" w:rsidRPr="00B80F1B">
        <w:rPr>
          <w:rFonts w:ascii="Bahnschrift" w:hAnsi="Bahnschrift" w:cs="Tahoma"/>
          <w:b/>
          <w:bCs/>
          <w:i/>
          <w:iCs/>
          <w:szCs w:val="24"/>
        </w:rPr>
        <w:t xml:space="preserve"> A n</w:t>
      </w:r>
      <w:r w:rsidRPr="00B80F1B">
        <w:rPr>
          <w:rFonts w:ascii="Bahnschrift" w:hAnsi="Bahnschrift" w:cs="Tahoma"/>
          <w:b/>
          <w:bCs/>
          <w:i/>
          <w:iCs/>
          <w:szCs w:val="24"/>
        </w:rPr>
        <w:t>’</w:t>
      </w:r>
      <w:r w:rsidR="00C96F37" w:rsidRPr="00B80F1B">
        <w:rPr>
          <w:rFonts w:ascii="Bahnschrift" w:hAnsi="Bahnschrift" w:cs="Tahoma"/>
          <w:b/>
          <w:bCs/>
          <w:i/>
          <w:iCs/>
          <w:szCs w:val="24"/>
        </w:rPr>
        <w:t>ouvrir qu</w:t>
      </w:r>
      <w:r w:rsidRPr="00B80F1B">
        <w:rPr>
          <w:rFonts w:ascii="Bahnschrift" w:hAnsi="Bahnschrift" w:cs="Tahoma"/>
          <w:b/>
          <w:bCs/>
          <w:i/>
          <w:iCs/>
          <w:szCs w:val="24"/>
        </w:rPr>
        <w:t>’</w:t>
      </w:r>
      <w:r w:rsidR="00C96F37" w:rsidRPr="00B80F1B">
        <w:rPr>
          <w:rFonts w:ascii="Bahnschrift" w:hAnsi="Bahnschrift" w:cs="Tahoma"/>
          <w:b/>
          <w:bCs/>
          <w:i/>
          <w:iCs/>
          <w:szCs w:val="24"/>
        </w:rPr>
        <w:t xml:space="preserve">en séance de dépouillement </w:t>
      </w:r>
      <w:r w:rsidRPr="00B80F1B">
        <w:rPr>
          <w:rFonts w:ascii="Bahnschrift" w:hAnsi="Bahnschrift" w:cs="Tahoma"/>
          <w:b/>
          <w:bCs/>
          <w:i/>
          <w:iCs/>
          <w:szCs w:val="24"/>
        </w:rPr>
        <w:t>« </w:t>
      </w:r>
    </w:p>
    <w:p w:rsidR="00C96F37" w:rsidRPr="00B80F1B" w:rsidRDefault="00C96F37" w:rsidP="00BE4ADB">
      <w:pPr>
        <w:numPr>
          <w:ilvl w:val="0"/>
          <w:numId w:val="12"/>
        </w:numPr>
        <w:spacing w:before="60"/>
        <w:ind w:left="284" w:hanging="284"/>
        <w:rPr>
          <w:rFonts w:ascii="Bahnschrift" w:hAnsi="Bahnschrift" w:cs="Tahoma"/>
          <w:b/>
          <w:sz w:val="24"/>
          <w:szCs w:val="24"/>
        </w:rPr>
      </w:pPr>
      <w:r w:rsidRPr="00B80F1B">
        <w:rPr>
          <w:rFonts w:ascii="Bahnschrift" w:hAnsi="Bahnschrift" w:cs="Tahoma"/>
          <w:b/>
          <w:sz w:val="24"/>
          <w:szCs w:val="24"/>
        </w:rPr>
        <w:t>RECEVABILITE DES OFFRES</w:t>
      </w:r>
    </w:p>
    <w:p w:rsidR="00C96F37" w:rsidRPr="00B80F1B" w:rsidRDefault="00C96F37" w:rsidP="00517FEC">
      <w:pPr>
        <w:ind w:firstLine="284"/>
        <w:jc w:val="both"/>
        <w:rPr>
          <w:rFonts w:ascii="Bahnschrift" w:hAnsi="Bahnschrift" w:cs="Tahoma"/>
          <w:sz w:val="24"/>
          <w:szCs w:val="24"/>
        </w:rPr>
      </w:pPr>
      <w:r w:rsidRPr="00B80F1B">
        <w:rPr>
          <w:rFonts w:ascii="Bahnschrift" w:hAnsi="Bahnschrift" w:cs="Tahoma"/>
          <w:sz w:val="24"/>
          <w:szCs w:val="24"/>
        </w:rPr>
        <w:t>Chaque soumissionnaire devra joindre à ses pièces administratives requises, une caution de soumission d</w:t>
      </w:r>
      <w:r w:rsidR="00D97673" w:rsidRPr="00B80F1B">
        <w:rPr>
          <w:rFonts w:ascii="Bahnschrift" w:hAnsi="Bahnschrift" w:cs="Tahoma"/>
          <w:sz w:val="24"/>
          <w:szCs w:val="24"/>
        </w:rPr>
        <w:t>’</w:t>
      </w:r>
      <w:r w:rsidRPr="00B80F1B">
        <w:rPr>
          <w:rFonts w:ascii="Bahnschrift" w:hAnsi="Bahnschrift" w:cs="Tahoma"/>
          <w:sz w:val="24"/>
          <w:szCs w:val="24"/>
        </w:rPr>
        <w:t xml:space="preserve">un montant de </w:t>
      </w:r>
      <w:r w:rsidR="008551F7" w:rsidRPr="00B80F1B">
        <w:rPr>
          <w:rFonts w:ascii="Bahnschrift" w:hAnsi="Bahnschrift" w:cs="Tahoma"/>
          <w:sz w:val="24"/>
          <w:szCs w:val="24"/>
        </w:rPr>
        <w:t>2%</w:t>
      </w:r>
      <w:r w:rsidRPr="00B80F1B">
        <w:rPr>
          <w:rFonts w:ascii="Bahnschrift" w:hAnsi="Bahnschrift" w:cs="Tahoma"/>
          <w:sz w:val="24"/>
          <w:szCs w:val="24"/>
        </w:rPr>
        <w:t xml:space="preserve"> du montant prévisionnel </w:t>
      </w:r>
      <w:r w:rsidR="0093738D" w:rsidRPr="00B80F1B">
        <w:rPr>
          <w:rFonts w:ascii="Bahnschrift" w:hAnsi="Bahnschrift" w:cs="Tahoma"/>
          <w:sz w:val="24"/>
          <w:szCs w:val="24"/>
        </w:rPr>
        <w:t>du</w:t>
      </w:r>
      <w:r w:rsidR="00325A92" w:rsidRPr="00B80F1B">
        <w:rPr>
          <w:rFonts w:ascii="Bahnschrift" w:hAnsi="Bahnschrift" w:cs="Tahoma"/>
          <w:sz w:val="24"/>
          <w:szCs w:val="24"/>
        </w:rPr>
        <w:t xml:space="preserve"> </w:t>
      </w:r>
      <w:r w:rsidR="00FF08C1" w:rsidRPr="00B80F1B">
        <w:rPr>
          <w:rFonts w:ascii="Bahnschrift" w:hAnsi="Bahnschrift" w:cs="Tahoma"/>
          <w:sz w:val="24"/>
          <w:szCs w:val="24"/>
        </w:rPr>
        <w:t>lot sollicité</w:t>
      </w:r>
      <w:r w:rsidRPr="00B80F1B">
        <w:rPr>
          <w:rFonts w:ascii="Bahnschrift" w:hAnsi="Bahnschrift" w:cs="Tahoma"/>
          <w:sz w:val="24"/>
          <w:szCs w:val="24"/>
        </w:rPr>
        <w:t xml:space="preserve">, délivrée par un établissement bancaire de </w:t>
      </w:r>
      <w:r w:rsidR="00FF70E4">
        <w:rPr>
          <w:rFonts w:ascii="Bahnschrift" w:hAnsi="Bahnschrift" w:cs="Tahoma"/>
          <w:sz w:val="24"/>
          <w:szCs w:val="24"/>
        </w:rPr>
        <w:t xml:space="preserve">premier </w:t>
      </w:r>
      <w:r w:rsidRPr="00B80F1B">
        <w:rPr>
          <w:rFonts w:ascii="Bahnschrift" w:hAnsi="Bahnschrift" w:cs="Tahoma"/>
          <w:sz w:val="24"/>
          <w:szCs w:val="24"/>
        </w:rPr>
        <w:t>ordre agré</w:t>
      </w:r>
      <w:r w:rsidR="004E65FC" w:rsidRPr="00B80F1B">
        <w:rPr>
          <w:rFonts w:ascii="Bahnschrift" w:hAnsi="Bahnschrift" w:cs="Tahoma"/>
          <w:sz w:val="24"/>
          <w:szCs w:val="24"/>
        </w:rPr>
        <w:t xml:space="preserve">é par le Ministère des Finances, soit </w:t>
      </w:r>
      <w:r w:rsidR="00FF70E4">
        <w:rPr>
          <w:rFonts w:ascii="Bahnschrift" w:eastAsia="Arial Unicode MS" w:hAnsi="Bahnschrift" w:cs="Tahoma"/>
          <w:b/>
          <w:spacing w:val="-2"/>
          <w:sz w:val="24"/>
          <w:szCs w:val="24"/>
          <w:lang w:val="fr-CM"/>
        </w:rPr>
        <w:t xml:space="preserve">Un </w:t>
      </w:r>
      <w:r w:rsidR="00FF70E4" w:rsidRPr="00B80F1B">
        <w:rPr>
          <w:rFonts w:ascii="Bahnschrift" w:eastAsia="Arial Unicode MS" w:hAnsi="Bahnschrift" w:cs="Tahoma"/>
          <w:b/>
          <w:spacing w:val="-2"/>
          <w:sz w:val="24"/>
          <w:szCs w:val="24"/>
          <w:lang w:val="fr-CM"/>
        </w:rPr>
        <w:t>million</w:t>
      </w:r>
      <w:r w:rsidR="00325A92" w:rsidRPr="00B80F1B">
        <w:rPr>
          <w:rFonts w:ascii="Bahnschrift" w:eastAsia="Arial Unicode MS" w:hAnsi="Bahnschrift" w:cs="Tahoma"/>
          <w:b/>
          <w:spacing w:val="-2"/>
          <w:sz w:val="24"/>
          <w:szCs w:val="24"/>
          <w:lang w:val="fr-CM"/>
        </w:rPr>
        <w:t xml:space="preserve"> </w:t>
      </w:r>
      <w:r w:rsidR="00FF70E4">
        <w:rPr>
          <w:rFonts w:ascii="Bahnschrift" w:eastAsia="Arial Unicode MS" w:hAnsi="Bahnschrift" w:cs="Tahoma"/>
          <w:b/>
          <w:spacing w:val="-2"/>
          <w:sz w:val="24"/>
          <w:szCs w:val="24"/>
          <w:lang w:val="fr-CM"/>
        </w:rPr>
        <w:t>six cent mille</w:t>
      </w:r>
      <w:r w:rsidR="00325A92" w:rsidRPr="00B80F1B">
        <w:rPr>
          <w:rFonts w:ascii="Bahnschrift" w:eastAsia="Arial Unicode MS" w:hAnsi="Bahnschrift" w:cs="Tahoma"/>
          <w:b/>
          <w:spacing w:val="-2"/>
          <w:sz w:val="24"/>
          <w:szCs w:val="24"/>
          <w:lang w:val="fr-CM"/>
        </w:rPr>
        <w:t xml:space="preserve"> </w:t>
      </w:r>
      <w:r w:rsidR="004E65FC" w:rsidRPr="00B80F1B">
        <w:rPr>
          <w:rFonts w:ascii="Bahnschrift" w:eastAsia="Arial Unicode MS" w:hAnsi="Bahnschrift" w:cs="Tahoma"/>
          <w:b/>
          <w:spacing w:val="-2"/>
          <w:sz w:val="24"/>
          <w:szCs w:val="24"/>
          <w:lang w:val="fr-CM"/>
        </w:rPr>
        <w:t>(</w:t>
      </w:r>
      <w:r w:rsidR="00FF70E4">
        <w:rPr>
          <w:rFonts w:ascii="Bahnschrift" w:eastAsia="Arial Unicode MS" w:hAnsi="Bahnschrift" w:cs="Tahoma"/>
          <w:b/>
          <w:spacing w:val="-2"/>
          <w:sz w:val="24"/>
          <w:szCs w:val="24"/>
          <w:lang w:val="fr-CM"/>
        </w:rPr>
        <w:t>1 600 000</w:t>
      </w:r>
      <w:r w:rsidR="004E65FC" w:rsidRPr="00B80F1B">
        <w:rPr>
          <w:rFonts w:ascii="Bahnschrift" w:eastAsia="Arial Unicode MS" w:hAnsi="Bahnschrift" w:cs="Tahoma"/>
          <w:b/>
          <w:spacing w:val="-2"/>
          <w:sz w:val="24"/>
          <w:szCs w:val="24"/>
          <w:lang w:val="fr-CM"/>
        </w:rPr>
        <w:t>)</w:t>
      </w:r>
      <w:r w:rsidR="004E65FC" w:rsidRPr="00B80F1B">
        <w:rPr>
          <w:rFonts w:ascii="Bahnschrift" w:eastAsia="Arial Unicode MS" w:hAnsi="Bahnschrift" w:cs="Tahoma"/>
          <w:b/>
          <w:spacing w:val="-2"/>
          <w:sz w:val="24"/>
          <w:szCs w:val="24"/>
        </w:rPr>
        <w:t xml:space="preserve"> francs CFA</w:t>
      </w:r>
      <w:r w:rsidR="00783646" w:rsidRPr="00B80F1B">
        <w:rPr>
          <w:rFonts w:ascii="Bahnschrift" w:eastAsia="Arial Unicode MS" w:hAnsi="Bahnschrift" w:cs="Tahoma"/>
          <w:b/>
          <w:spacing w:val="-2"/>
          <w:sz w:val="24"/>
          <w:szCs w:val="24"/>
        </w:rPr>
        <w:t>.</w:t>
      </w:r>
    </w:p>
    <w:p w:rsidR="00C96F37" w:rsidRPr="00B80F1B" w:rsidRDefault="00C96F37" w:rsidP="00B555C5">
      <w:pPr>
        <w:ind w:firstLine="284"/>
        <w:jc w:val="both"/>
        <w:rPr>
          <w:rFonts w:ascii="Bahnschrift" w:hAnsi="Bahnschrift" w:cs="Tahoma"/>
          <w:sz w:val="24"/>
          <w:szCs w:val="24"/>
        </w:rPr>
      </w:pPr>
      <w:r w:rsidRPr="00B80F1B">
        <w:rPr>
          <w:rFonts w:ascii="Bahnschrift" w:hAnsi="Bahnschrift" w:cs="Tahoma"/>
          <w:sz w:val="24"/>
          <w:szCs w:val="24"/>
        </w:rPr>
        <w:t xml:space="preserve">La caution devra rester valable </w:t>
      </w:r>
      <w:r w:rsidR="009620F3" w:rsidRPr="00B80F1B">
        <w:rPr>
          <w:rFonts w:ascii="Bahnschrift" w:hAnsi="Bahnschrift" w:cs="Tahoma"/>
          <w:b/>
          <w:sz w:val="24"/>
          <w:szCs w:val="24"/>
        </w:rPr>
        <w:t>cent vingt</w:t>
      </w:r>
      <w:r w:rsidRPr="00B80F1B">
        <w:rPr>
          <w:rFonts w:ascii="Bahnschrift" w:hAnsi="Bahnschrift" w:cs="Tahoma"/>
          <w:b/>
          <w:sz w:val="24"/>
          <w:szCs w:val="24"/>
        </w:rPr>
        <w:t xml:space="preserve"> (</w:t>
      </w:r>
      <w:r w:rsidR="009620F3" w:rsidRPr="00B80F1B">
        <w:rPr>
          <w:rFonts w:ascii="Bahnschrift" w:hAnsi="Bahnschrift" w:cs="Tahoma"/>
          <w:b/>
          <w:sz w:val="24"/>
          <w:szCs w:val="24"/>
        </w:rPr>
        <w:t>12</w:t>
      </w:r>
      <w:r w:rsidRPr="00B80F1B">
        <w:rPr>
          <w:rFonts w:ascii="Bahnschrift" w:hAnsi="Bahnschrift" w:cs="Tahoma"/>
          <w:b/>
          <w:sz w:val="24"/>
          <w:szCs w:val="24"/>
        </w:rPr>
        <w:t>0) jours</w:t>
      </w:r>
      <w:r w:rsidRPr="00B80F1B">
        <w:rPr>
          <w:rFonts w:ascii="Bahnschrift" w:hAnsi="Bahnschrift" w:cs="Tahoma"/>
          <w:sz w:val="24"/>
          <w:szCs w:val="24"/>
        </w:rPr>
        <w:t xml:space="preserve"> à compter de la date de remise des offres.</w:t>
      </w:r>
    </w:p>
    <w:p w:rsidR="00C96F37" w:rsidRPr="00B80F1B" w:rsidRDefault="00C96F37" w:rsidP="00B555C5">
      <w:pPr>
        <w:ind w:firstLine="284"/>
        <w:jc w:val="both"/>
        <w:rPr>
          <w:rFonts w:ascii="Bahnschrift" w:hAnsi="Bahnschrift" w:cs="Tahoma"/>
          <w:sz w:val="24"/>
          <w:szCs w:val="24"/>
        </w:rPr>
      </w:pPr>
      <w:r w:rsidRPr="00B80F1B">
        <w:rPr>
          <w:rFonts w:ascii="Bahnschrift" w:hAnsi="Bahnschrift" w:cs="Tahoma"/>
          <w:sz w:val="24"/>
          <w:szCs w:val="24"/>
        </w:rPr>
        <w:t xml:space="preserve">Sous peine de rejet, les pièces administratives requises, dont la caution de soumission, devront être impérativement produites en originaux ou en copies certifiées par l’autorité compétente des administrations </w:t>
      </w:r>
      <w:r w:rsidR="0093738D" w:rsidRPr="00B80F1B">
        <w:rPr>
          <w:rFonts w:ascii="Bahnschrift" w:hAnsi="Bahnschrift" w:cs="Tahoma"/>
          <w:sz w:val="24"/>
          <w:szCs w:val="24"/>
        </w:rPr>
        <w:t>ayant délivré les originaux</w:t>
      </w:r>
      <w:r w:rsidRPr="00B80F1B">
        <w:rPr>
          <w:rFonts w:ascii="Bahnschrift" w:hAnsi="Bahnschrift" w:cs="Tahoma"/>
          <w:sz w:val="24"/>
          <w:szCs w:val="24"/>
        </w:rPr>
        <w:t xml:space="preserve">. Elles devront obligatoirement dater de moins de </w:t>
      </w:r>
      <w:r w:rsidR="00C10BD0" w:rsidRPr="00B80F1B">
        <w:rPr>
          <w:rFonts w:ascii="Bahnschrift" w:hAnsi="Bahnschrift" w:cs="Tahoma"/>
          <w:sz w:val="24"/>
          <w:szCs w:val="24"/>
        </w:rPr>
        <w:t>trois</w:t>
      </w:r>
      <w:r w:rsidR="00CB67C5" w:rsidRPr="00B80F1B">
        <w:rPr>
          <w:rFonts w:ascii="Bahnschrift" w:hAnsi="Bahnschrift" w:cs="Tahoma"/>
          <w:sz w:val="24"/>
          <w:szCs w:val="24"/>
        </w:rPr>
        <w:t xml:space="preserve"> (0</w:t>
      </w:r>
      <w:r w:rsidR="00C10BD0" w:rsidRPr="00B80F1B">
        <w:rPr>
          <w:rFonts w:ascii="Bahnschrift" w:hAnsi="Bahnschrift" w:cs="Tahoma"/>
          <w:sz w:val="24"/>
          <w:szCs w:val="24"/>
        </w:rPr>
        <w:t>3</w:t>
      </w:r>
      <w:r w:rsidR="00CB67C5" w:rsidRPr="00B80F1B">
        <w:rPr>
          <w:rFonts w:ascii="Bahnschrift" w:hAnsi="Bahnschrift" w:cs="Tahoma"/>
          <w:sz w:val="24"/>
          <w:szCs w:val="24"/>
        </w:rPr>
        <w:t>) mois</w:t>
      </w:r>
      <w:r w:rsidRPr="00B80F1B">
        <w:rPr>
          <w:rFonts w:ascii="Bahnschrift" w:hAnsi="Bahnschrift" w:cs="Tahoma"/>
          <w:sz w:val="24"/>
          <w:szCs w:val="24"/>
        </w:rPr>
        <w:t>.</w:t>
      </w:r>
    </w:p>
    <w:p w:rsidR="00C96F37" w:rsidRPr="00B80F1B" w:rsidRDefault="00C96F37" w:rsidP="00517FEC">
      <w:pPr>
        <w:ind w:firstLine="284"/>
        <w:jc w:val="both"/>
        <w:rPr>
          <w:rFonts w:ascii="Bahnschrift" w:hAnsi="Bahnschrift" w:cs="Tahoma"/>
          <w:sz w:val="24"/>
          <w:szCs w:val="24"/>
        </w:rPr>
      </w:pPr>
      <w:r w:rsidRPr="00B80F1B">
        <w:rPr>
          <w:rFonts w:ascii="Bahnschrift" w:hAnsi="Bahnschrift" w:cs="Tahoma"/>
          <w:sz w:val="24"/>
          <w:szCs w:val="24"/>
        </w:rPr>
        <w:t>Les offres parvenues après les date</w:t>
      </w:r>
      <w:r w:rsidR="004614C0" w:rsidRPr="00B80F1B">
        <w:rPr>
          <w:rFonts w:ascii="Bahnschrift" w:hAnsi="Bahnschrift" w:cs="Tahoma"/>
          <w:sz w:val="24"/>
          <w:szCs w:val="24"/>
        </w:rPr>
        <w:t>s</w:t>
      </w:r>
      <w:r w:rsidRPr="00B80F1B">
        <w:rPr>
          <w:rFonts w:ascii="Bahnschrift" w:hAnsi="Bahnschrift" w:cs="Tahoma"/>
          <w:sz w:val="24"/>
          <w:szCs w:val="24"/>
        </w:rPr>
        <w:t xml:space="preserve"> et heure limites de dépôt ne seront pas recevables.</w:t>
      </w:r>
    </w:p>
    <w:p w:rsidR="00C96F37" w:rsidRPr="00B80F1B" w:rsidRDefault="00C96F37" w:rsidP="00517FEC">
      <w:pPr>
        <w:ind w:firstLine="284"/>
        <w:jc w:val="both"/>
        <w:rPr>
          <w:rFonts w:ascii="Bahnschrift" w:hAnsi="Bahnschrift" w:cs="Tahoma"/>
          <w:sz w:val="24"/>
          <w:szCs w:val="24"/>
        </w:rPr>
      </w:pPr>
      <w:r w:rsidRPr="00B80F1B">
        <w:rPr>
          <w:rFonts w:ascii="Bahnschrift" w:hAnsi="Bahnschrift" w:cs="Tahoma"/>
          <w:sz w:val="24"/>
          <w:szCs w:val="24"/>
        </w:rPr>
        <w:t>Toute offre non conforme aux prescriptions du présent avis et du Dossier d</w:t>
      </w:r>
      <w:r w:rsidR="00D97673" w:rsidRPr="00B80F1B">
        <w:rPr>
          <w:rFonts w:ascii="Bahnschrift" w:hAnsi="Bahnschrift" w:cs="Tahoma"/>
          <w:sz w:val="24"/>
          <w:szCs w:val="24"/>
        </w:rPr>
        <w:t>’</w:t>
      </w:r>
      <w:r w:rsidRPr="00B80F1B">
        <w:rPr>
          <w:rFonts w:ascii="Bahnschrift" w:hAnsi="Bahnschrift" w:cs="Tahoma"/>
          <w:sz w:val="24"/>
          <w:szCs w:val="24"/>
        </w:rPr>
        <w:t>Appel d</w:t>
      </w:r>
      <w:r w:rsidR="00D97673" w:rsidRPr="00B80F1B">
        <w:rPr>
          <w:rFonts w:ascii="Bahnschrift" w:hAnsi="Bahnschrift" w:cs="Tahoma"/>
          <w:sz w:val="24"/>
          <w:szCs w:val="24"/>
        </w:rPr>
        <w:t>’</w:t>
      </w:r>
      <w:r w:rsidRPr="00B80F1B">
        <w:rPr>
          <w:rFonts w:ascii="Bahnschrift" w:hAnsi="Bahnschrift" w:cs="Tahoma"/>
          <w:sz w:val="24"/>
          <w:szCs w:val="24"/>
        </w:rPr>
        <w:t>Offres sera déclarée irrecevable.</w:t>
      </w:r>
    </w:p>
    <w:p w:rsidR="00C96F37" w:rsidRPr="00B80F1B" w:rsidRDefault="00C96F37" w:rsidP="00BE4ADB">
      <w:pPr>
        <w:numPr>
          <w:ilvl w:val="0"/>
          <w:numId w:val="12"/>
        </w:numPr>
        <w:spacing w:before="120"/>
        <w:ind w:left="284" w:hanging="284"/>
        <w:rPr>
          <w:rFonts w:ascii="Bahnschrift" w:hAnsi="Bahnschrift" w:cs="Tahoma"/>
          <w:b/>
          <w:sz w:val="24"/>
          <w:szCs w:val="24"/>
        </w:rPr>
      </w:pPr>
      <w:r w:rsidRPr="00B80F1B">
        <w:rPr>
          <w:rFonts w:ascii="Bahnschrift" w:hAnsi="Bahnschrift" w:cs="Tahoma"/>
          <w:b/>
          <w:sz w:val="24"/>
          <w:szCs w:val="24"/>
        </w:rPr>
        <w:t>OUVERTURE DES OFFRES</w:t>
      </w:r>
    </w:p>
    <w:p w:rsidR="00C96F37" w:rsidRPr="00B80F1B" w:rsidRDefault="00C96F37" w:rsidP="00270A71">
      <w:pPr>
        <w:spacing w:before="120"/>
        <w:ind w:firstLine="284"/>
        <w:jc w:val="both"/>
        <w:rPr>
          <w:rFonts w:ascii="Bahnschrift" w:hAnsi="Bahnschrift" w:cs="Tahoma"/>
          <w:sz w:val="24"/>
          <w:szCs w:val="24"/>
        </w:rPr>
      </w:pPr>
      <w:r w:rsidRPr="00B80F1B">
        <w:rPr>
          <w:rFonts w:ascii="Bahnschrift" w:hAnsi="Bahnschrift" w:cs="Tahoma"/>
          <w:sz w:val="24"/>
          <w:szCs w:val="24"/>
        </w:rPr>
        <w:t xml:space="preserve">L’ouverture des offres se fera en un temps </w:t>
      </w:r>
      <w:r w:rsidR="00E0188B" w:rsidRPr="00B80F1B">
        <w:rPr>
          <w:rFonts w:ascii="Bahnschrift" w:hAnsi="Bahnschrift" w:cs="Tahoma"/>
          <w:sz w:val="24"/>
          <w:szCs w:val="24"/>
        </w:rPr>
        <w:t xml:space="preserve">à la salle </w:t>
      </w:r>
      <w:r w:rsidR="00EA1D86" w:rsidRPr="00B80F1B">
        <w:rPr>
          <w:rFonts w:ascii="Bahnschrift" w:hAnsi="Bahnschrift" w:cs="Tahoma"/>
          <w:sz w:val="24"/>
          <w:szCs w:val="24"/>
        </w:rPr>
        <w:t xml:space="preserve">des </w:t>
      </w:r>
      <w:r w:rsidR="006F42F1" w:rsidRPr="00B80F1B">
        <w:rPr>
          <w:rFonts w:ascii="Bahnschrift" w:hAnsi="Bahnschrift" w:cs="Tahoma"/>
          <w:sz w:val="24"/>
          <w:szCs w:val="24"/>
        </w:rPr>
        <w:t>réunions</w:t>
      </w:r>
      <w:r w:rsidR="00EA1D86" w:rsidRPr="00B80F1B">
        <w:rPr>
          <w:rFonts w:ascii="Bahnschrift" w:hAnsi="Bahnschrift" w:cs="Tahoma"/>
          <w:sz w:val="24"/>
          <w:szCs w:val="24"/>
        </w:rPr>
        <w:t xml:space="preserve"> de la Commune de </w:t>
      </w:r>
      <w:r w:rsidR="00AD1586">
        <w:rPr>
          <w:rFonts w:ascii="Bahnschrift" w:hAnsi="Bahnschrift" w:cs="Tahoma"/>
          <w:sz w:val="24"/>
          <w:szCs w:val="24"/>
        </w:rPr>
        <w:t>SALAPOUMBE</w:t>
      </w:r>
      <w:r w:rsidR="00B555C5" w:rsidRPr="00B80F1B">
        <w:rPr>
          <w:rFonts w:ascii="Bahnschrift" w:hAnsi="Bahnschrift" w:cs="Tahoma"/>
          <w:sz w:val="24"/>
          <w:szCs w:val="24"/>
        </w:rPr>
        <w:t xml:space="preserve"> </w:t>
      </w:r>
      <w:r w:rsidRPr="00B80F1B">
        <w:rPr>
          <w:rFonts w:ascii="Bahnschrift" w:hAnsi="Bahnschrift" w:cs="Tahoma"/>
          <w:sz w:val="24"/>
          <w:szCs w:val="24"/>
        </w:rPr>
        <w:t>le</w:t>
      </w:r>
      <w:r w:rsidR="006A5A4E">
        <w:rPr>
          <w:rFonts w:ascii="Bahnschrift" w:hAnsi="Bahnschrift" w:cs="Tahoma"/>
          <w:sz w:val="24"/>
          <w:szCs w:val="24"/>
        </w:rPr>
        <w:t xml:space="preserve"> </w:t>
      </w:r>
      <w:r w:rsidR="009B74F2">
        <w:rPr>
          <w:rFonts w:ascii="Arial Black" w:hAnsi="Arial Black" w:cs="Tahoma"/>
          <w:b/>
          <w:sz w:val="24"/>
          <w:szCs w:val="24"/>
        </w:rPr>
        <w:t>04/12</w:t>
      </w:r>
      <w:r w:rsidR="006A5A4E">
        <w:rPr>
          <w:rFonts w:ascii="Arial Black" w:hAnsi="Arial Black" w:cs="Tahoma"/>
          <w:b/>
          <w:sz w:val="24"/>
          <w:szCs w:val="24"/>
        </w:rPr>
        <w:t>/2024</w:t>
      </w:r>
      <w:r w:rsidR="00B555C5" w:rsidRPr="00B80F1B">
        <w:rPr>
          <w:rFonts w:ascii="Arial Black" w:hAnsi="Arial Black" w:cs="Tahoma"/>
          <w:b/>
          <w:sz w:val="24"/>
          <w:szCs w:val="24"/>
        </w:rPr>
        <w:t xml:space="preserve"> </w:t>
      </w:r>
      <w:r w:rsidR="00C57AEA" w:rsidRPr="00B80F1B">
        <w:rPr>
          <w:rFonts w:ascii="Bahnschrift" w:hAnsi="Bahnschrift" w:cs="Tahoma"/>
          <w:b/>
          <w:sz w:val="24"/>
          <w:szCs w:val="24"/>
        </w:rPr>
        <w:t xml:space="preserve">à  </w:t>
      </w:r>
      <w:r w:rsidR="006A5A4E">
        <w:rPr>
          <w:rFonts w:ascii="Bahnschrift" w:hAnsi="Bahnschrift" w:cs="Tahoma"/>
          <w:sz w:val="24"/>
          <w:szCs w:val="24"/>
        </w:rPr>
        <w:t xml:space="preserve">13 </w:t>
      </w:r>
      <w:r w:rsidR="00C57AEA" w:rsidRPr="00B80F1B">
        <w:rPr>
          <w:rFonts w:ascii="Bahnschrift" w:hAnsi="Bahnschrift" w:cs="Tahoma"/>
          <w:sz w:val="24"/>
          <w:szCs w:val="24"/>
        </w:rPr>
        <w:t>heures</w:t>
      </w:r>
      <w:r w:rsidR="00B555C5" w:rsidRPr="00B80F1B">
        <w:rPr>
          <w:rFonts w:ascii="Bahnschrift" w:hAnsi="Bahnschrift" w:cs="Tahoma"/>
          <w:sz w:val="24"/>
          <w:szCs w:val="24"/>
        </w:rPr>
        <w:t xml:space="preserve"> </w:t>
      </w:r>
      <w:r w:rsidRPr="00B80F1B">
        <w:rPr>
          <w:rFonts w:ascii="Bahnschrift" w:hAnsi="Bahnschrift" w:cs="Tahoma"/>
          <w:sz w:val="24"/>
          <w:szCs w:val="24"/>
        </w:rPr>
        <w:t xml:space="preserve">précises par la </w:t>
      </w:r>
      <w:r w:rsidR="00256730" w:rsidRPr="00B80F1B">
        <w:rPr>
          <w:rFonts w:ascii="Bahnschrift" w:hAnsi="Bahnschrift" w:cs="Tahoma"/>
          <w:sz w:val="24"/>
          <w:szCs w:val="24"/>
        </w:rPr>
        <w:t>Commission Interne</w:t>
      </w:r>
      <w:r w:rsidR="00B634F6" w:rsidRPr="00B80F1B">
        <w:rPr>
          <w:rFonts w:ascii="Bahnschrift" w:hAnsi="Bahnschrift" w:cs="Tahoma"/>
          <w:sz w:val="24"/>
          <w:szCs w:val="24"/>
        </w:rPr>
        <w:t xml:space="preserve"> </w:t>
      </w:r>
      <w:r w:rsidR="00DB372F" w:rsidRPr="00B80F1B">
        <w:rPr>
          <w:rFonts w:ascii="Bahnschrift" w:hAnsi="Bahnschrift" w:cs="Tahoma"/>
          <w:sz w:val="24"/>
          <w:szCs w:val="24"/>
        </w:rPr>
        <w:t xml:space="preserve">de </w:t>
      </w:r>
      <w:r w:rsidR="0046158C" w:rsidRPr="00B80F1B">
        <w:rPr>
          <w:rFonts w:ascii="Bahnschrift" w:hAnsi="Bahnschrift" w:cs="Tahoma"/>
          <w:sz w:val="24"/>
          <w:szCs w:val="24"/>
        </w:rPr>
        <w:t xml:space="preserve">Passation des Marchés de la Commune de </w:t>
      </w:r>
      <w:r w:rsidR="00AD1586">
        <w:rPr>
          <w:rFonts w:ascii="Bahnschrift" w:hAnsi="Bahnschrift" w:cs="Tahoma"/>
          <w:sz w:val="24"/>
          <w:szCs w:val="24"/>
        </w:rPr>
        <w:t>SALAPOUMBE</w:t>
      </w:r>
      <w:r w:rsidR="00EA1D86" w:rsidRPr="00B80F1B">
        <w:rPr>
          <w:rFonts w:ascii="Bahnschrift" w:hAnsi="Bahnschrift" w:cs="Tahoma"/>
          <w:sz w:val="24"/>
          <w:szCs w:val="24"/>
        </w:rPr>
        <w:t>,</w:t>
      </w:r>
      <w:r w:rsidRPr="00B80F1B">
        <w:rPr>
          <w:rFonts w:ascii="Bahnschrift" w:hAnsi="Bahnschrift" w:cs="Tahoma"/>
          <w:sz w:val="24"/>
          <w:szCs w:val="24"/>
        </w:rPr>
        <w:t xml:space="preserve"> en présence des soumissionnaires ou de leurs représentants dûment mandatés et ayant une parfaite connaissance de la soumission dont ils ont la charge.</w:t>
      </w:r>
    </w:p>
    <w:p w:rsidR="00C96F37" w:rsidRPr="00ED3259" w:rsidRDefault="00C96F37" w:rsidP="00BE4ADB">
      <w:pPr>
        <w:numPr>
          <w:ilvl w:val="0"/>
          <w:numId w:val="12"/>
        </w:numPr>
        <w:spacing w:before="120" w:after="120"/>
        <w:ind w:left="426" w:hanging="426"/>
        <w:rPr>
          <w:rFonts w:ascii="Bahnschrift" w:hAnsi="Bahnschrift" w:cs="Tahoma"/>
          <w:b/>
          <w:sz w:val="18"/>
          <w:szCs w:val="18"/>
        </w:rPr>
      </w:pPr>
      <w:r w:rsidRPr="00ED3259">
        <w:rPr>
          <w:rFonts w:ascii="Bahnschrift" w:hAnsi="Bahnschrift" w:cs="Tahoma"/>
          <w:b/>
          <w:sz w:val="18"/>
          <w:szCs w:val="18"/>
        </w:rPr>
        <w:t>CRITERES D</w:t>
      </w:r>
      <w:r w:rsidR="00D97673" w:rsidRPr="00ED3259">
        <w:rPr>
          <w:rFonts w:ascii="Bahnschrift" w:hAnsi="Bahnschrift" w:cs="Tahoma"/>
          <w:b/>
          <w:sz w:val="18"/>
          <w:szCs w:val="18"/>
        </w:rPr>
        <w:t>’</w:t>
      </w:r>
      <w:r w:rsidR="004614C0" w:rsidRPr="00ED3259">
        <w:rPr>
          <w:rFonts w:ascii="Bahnschrift" w:hAnsi="Bahnschrift" w:cs="Tahoma"/>
          <w:b/>
          <w:sz w:val="18"/>
          <w:szCs w:val="18"/>
        </w:rPr>
        <w:t>EVALUATION DES OFFRE</w:t>
      </w:r>
      <w:r w:rsidR="00EA1D86" w:rsidRPr="00ED3259">
        <w:rPr>
          <w:rFonts w:ascii="Bahnschrift" w:hAnsi="Bahnschrift" w:cs="Tahoma"/>
          <w:b/>
          <w:sz w:val="18"/>
          <w:szCs w:val="18"/>
        </w:rPr>
        <w:t>S</w:t>
      </w:r>
    </w:p>
    <w:p w:rsidR="00C96F37" w:rsidRPr="00ED3259" w:rsidRDefault="00C96F37" w:rsidP="004F1777">
      <w:pPr>
        <w:pStyle w:val="Corpsdetexte"/>
        <w:numPr>
          <w:ilvl w:val="0"/>
          <w:numId w:val="16"/>
        </w:numPr>
        <w:spacing w:after="120"/>
        <w:jc w:val="both"/>
        <w:rPr>
          <w:rFonts w:ascii="Bahnschrift" w:hAnsi="Bahnschrift" w:cs="Tahoma"/>
          <w:b/>
          <w:bCs/>
          <w:iCs/>
          <w:sz w:val="20"/>
          <w:szCs w:val="18"/>
        </w:rPr>
      </w:pPr>
      <w:r w:rsidRPr="00ED3259">
        <w:rPr>
          <w:rFonts w:ascii="Bahnschrift" w:hAnsi="Bahnschrift" w:cs="Tahoma"/>
          <w:b/>
          <w:bCs/>
          <w:iCs/>
          <w:sz w:val="20"/>
          <w:szCs w:val="18"/>
        </w:rPr>
        <w:t>Critères éliminatoires</w:t>
      </w:r>
      <w:r w:rsidR="00D97673" w:rsidRPr="00ED3259">
        <w:rPr>
          <w:rFonts w:ascii="Bahnschrift" w:hAnsi="Bahnschrift" w:cs="Tahoma"/>
          <w:b/>
          <w:bCs/>
          <w:iCs/>
          <w:sz w:val="20"/>
          <w:szCs w:val="18"/>
        </w:rPr>
        <w:t> </w:t>
      </w:r>
      <w:r w:rsidRPr="00ED3259">
        <w:rPr>
          <w:rFonts w:ascii="Bahnschrift" w:hAnsi="Bahnschrift" w:cs="Tahoma"/>
          <w:b/>
          <w:bCs/>
          <w:iCs/>
          <w:sz w:val="20"/>
          <w:szCs w:val="18"/>
        </w:rPr>
        <w:t>:</w:t>
      </w:r>
    </w:p>
    <w:p w:rsidR="00692879" w:rsidRPr="00B80F1B" w:rsidRDefault="00692879" w:rsidP="004F1777">
      <w:pPr>
        <w:pStyle w:val="Corpsdetexte"/>
        <w:numPr>
          <w:ilvl w:val="1"/>
          <w:numId w:val="16"/>
        </w:numPr>
        <w:spacing w:before="120" w:after="120"/>
        <w:ind w:left="1134"/>
        <w:jc w:val="both"/>
        <w:rPr>
          <w:rFonts w:ascii="Bahnschrift" w:hAnsi="Bahnschrift" w:cs="Tahoma"/>
          <w:b/>
          <w:bCs/>
          <w:i/>
          <w:iCs/>
          <w:szCs w:val="24"/>
          <w:u w:val="single"/>
        </w:rPr>
      </w:pPr>
      <w:r w:rsidRPr="00B80F1B">
        <w:rPr>
          <w:rFonts w:ascii="Bahnschrift" w:hAnsi="Bahnschrift" w:cs="Tahoma"/>
          <w:b/>
          <w:bCs/>
          <w:i/>
          <w:iCs/>
          <w:szCs w:val="24"/>
          <w:u w:val="single"/>
        </w:rPr>
        <w:t>Offre Administrative</w:t>
      </w:r>
    </w:p>
    <w:p w:rsidR="00692879" w:rsidRPr="00B80F1B" w:rsidRDefault="00692879" w:rsidP="00692879">
      <w:pPr>
        <w:pStyle w:val="Corpsdetexte"/>
        <w:numPr>
          <w:ilvl w:val="0"/>
          <w:numId w:val="13"/>
        </w:numPr>
        <w:ind w:left="1418" w:hanging="284"/>
        <w:jc w:val="both"/>
        <w:rPr>
          <w:rFonts w:ascii="Bahnschrift" w:hAnsi="Bahnschrift" w:cs="Tahoma"/>
          <w:bCs/>
          <w:iCs/>
          <w:szCs w:val="24"/>
        </w:rPr>
      </w:pPr>
      <w:r w:rsidRPr="00B80F1B">
        <w:rPr>
          <w:rFonts w:ascii="Bahnschrift" w:hAnsi="Bahnschrift" w:cs="Tahoma"/>
          <w:bCs/>
          <w:iCs/>
          <w:szCs w:val="24"/>
        </w:rPr>
        <w:t xml:space="preserve">Absence de la caution de </w:t>
      </w:r>
      <w:r w:rsidR="00405167" w:rsidRPr="00B80F1B">
        <w:rPr>
          <w:rFonts w:ascii="Bahnschrift" w:hAnsi="Bahnschrift" w:cs="Tahoma"/>
          <w:bCs/>
          <w:iCs/>
          <w:szCs w:val="24"/>
        </w:rPr>
        <w:t>soumission ;</w:t>
      </w:r>
    </w:p>
    <w:p w:rsidR="00692879" w:rsidRPr="00B80F1B" w:rsidRDefault="00692879" w:rsidP="00692879">
      <w:pPr>
        <w:pStyle w:val="Corpsdetexte"/>
        <w:numPr>
          <w:ilvl w:val="0"/>
          <w:numId w:val="13"/>
        </w:numPr>
        <w:ind w:left="1418" w:hanging="284"/>
        <w:jc w:val="both"/>
        <w:rPr>
          <w:rFonts w:ascii="Bahnschrift" w:hAnsi="Bahnschrift" w:cs="Tahoma"/>
          <w:bCs/>
          <w:iCs/>
          <w:szCs w:val="24"/>
        </w:rPr>
      </w:pPr>
      <w:r w:rsidRPr="00B80F1B">
        <w:rPr>
          <w:rFonts w:ascii="Bahnschrift" w:hAnsi="Bahnschrift" w:cs="Tahoma"/>
          <w:bCs/>
          <w:iCs/>
          <w:szCs w:val="24"/>
        </w:rPr>
        <w:t>Pièce administrative falsifiée ;</w:t>
      </w:r>
    </w:p>
    <w:p w:rsidR="00692879" w:rsidRPr="00B80F1B" w:rsidRDefault="00692879" w:rsidP="00692879">
      <w:pPr>
        <w:pStyle w:val="Corpsdetexte"/>
        <w:numPr>
          <w:ilvl w:val="0"/>
          <w:numId w:val="13"/>
        </w:numPr>
        <w:ind w:left="1418" w:hanging="284"/>
        <w:jc w:val="both"/>
        <w:rPr>
          <w:rFonts w:ascii="Bahnschrift" w:hAnsi="Bahnschrift" w:cs="Tahoma"/>
          <w:bCs/>
          <w:iCs/>
          <w:szCs w:val="24"/>
        </w:rPr>
      </w:pPr>
      <w:r w:rsidRPr="00B80F1B">
        <w:rPr>
          <w:rFonts w:ascii="Bahnschrift" w:hAnsi="Bahnschrift" w:cs="Tahoma"/>
          <w:bCs/>
          <w:iCs/>
          <w:szCs w:val="24"/>
        </w:rPr>
        <w:t>Non-conformité ou absence de l’une des pièces administratives après le délai de 48 heures règlementaire, à l’exception de la caution de soumission. ;</w:t>
      </w:r>
    </w:p>
    <w:p w:rsidR="00692879" w:rsidRPr="00B80F1B" w:rsidRDefault="00692879" w:rsidP="004F1777">
      <w:pPr>
        <w:pStyle w:val="Corpsdetexte"/>
        <w:numPr>
          <w:ilvl w:val="1"/>
          <w:numId w:val="16"/>
        </w:numPr>
        <w:spacing w:before="120" w:after="120"/>
        <w:ind w:left="1134"/>
        <w:jc w:val="both"/>
        <w:rPr>
          <w:rFonts w:ascii="Bahnschrift" w:hAnsi="Bahnschrift" w:cs="Tahoma"/>
          <w:b/>
          <w:bCs/>
          <w:i/>
          <w:iCs/>
          <w:szCs w:val="24"/>
          <w:u w:val="single"/>
        </w:rPr>
      </w:pPr>
      <w:r w:rsidRPr="00B80F1B">
        <w:rPr>
          <w:rFonts w:ascii="Bahnschrift" w:hAnsi="Bahnschrift" w:cs="Tahoma"/>
          <w:b/>
          <w:bCs/>
          <w:i/>
          <w:iCs/>
          <w:szCs w:val="24"/>
          <w:u w:val="single"/>
        </w:rPr>
        <w:t>Offre technique</w:t>
      </w:r>
    </w:p>
    <w:p w:rsidR="00692879" w:rsidRPr="00B80F1B" w:rsidRDefault="00692879" w:rsidP="004F1777">
      <w:pPr>
        <w:pStyle w:val="Corpsdetexte"/>
        <w:numPr>
          <w:ilvl w:val="0"/>
          <w:numId w:val="17"/>
        </w:numPr>
        <w:tabs>
          <w:tab w:val="clear" w:pos="1815"/>
          <w:tab w:val="num" w:pos="1418"/>
        </w:tabs>
        <w:spacing w:after="120"/>
        <w:ind w:left="1418" w:hanging="284"/>
        <w:jc w:val="both"/>
        <w:rPr>
          <w:rFonts w:ascii="Bahnschrift" w:hAnsi="Bahnschrift" w:cs="Tahoma"/>
          <w:bCs/>
          <w:iCs/>
          <w:szCs w:val="24"/>
        </w:rPr>
      </w:pPr>
      <w:r w:rsidRPr="00B80F1B">
        <w:rPr>
          <w:rFonts w:ascii="Bahnschrift" w:hAnsi="Bahnschrift" w:cs="Tahoma"/>
          <w:bCs/>
          <w:iCs/>
          <w:szCs w:val="24"/>
        </w:rPr>
        <w:t xml:space="preserve">Absence de déclaration sur l’Honneur de n’avoir abandonné aucun marché pendant </w:t>
      </w:r>
      <w:r w:rsidR="00CA27FC" w:rsidRPr="00B80F1B">
        <w:rPr>
          <w:rFonts w:ascii="Bahnschrift" w:hAnsi="Bahnschrift" w:cs="Tahoma"/>
          <w:bCs/>
          <w:iCs/>
          <w:szCs w:val="24"/>
        </w:rPr>
        <w:t>les trois (03) dernières années ;</w:t>
      </w:r>
    </w:p>
    <w:p w:rsidR="00692879" w:rsidRPr="00B80F1B" w:rsidRDefault="00692879" w:rsidP="004F1777">
      <w:pPr>
        <w:pStyle w:val="Corpsdetexte"/>
        <w:numPr>
          <w:ilvl w:val="0"/>
          <w:numId w:val="17"/>
        </w:numPr>
        <w:tabs>
          <w:tab w:val="clear" w:pos="1815"/>
          <w:tab w:val="num" w:pos="1418"/>
        </w:tabs>
        <w:spacing w:after="120"/>
        <w:ind w:left="1418" w:hanging="284"/>
        <w:jc w:val="both"/>
        <w:rPr>
          <w:rFonts w:ascii="Bahnschrift" w:hAnsi="Bahnschrift" w:cs="Tahoma"/>
          <w:bCs/>
          <w:iCs/>
          <w:szCs w:val="24"/>
        </w:rPr>
      </w:pPr>
      <w:r w:rsidRPr="00B80F1B">
        <w:rPr>
          <w:rFonts w:ascii="Bahnschrift" w:hAnsi="Bahnschrift" w:cs="Tahoma"/>
          <w:bCs/>
          <w:iCs/>
          <w:szCs w:val="24"/>
        </w:rPr>
        <w:t>Fausse déclaration ou pièce falsifiée ;</w:t>
      </w:r>
    </w:p>
    <w:p w:rsidR="00692879" w:rsidRPr="00B80F1B" w:rsidRDefault="00692879" w:rsidP="004F1777">
      <w:pPr>
        <w:pStyle w:val="Corpsdetexte"/>
        <w:numPr>
          <w:ilvl w:val="0"/>
          <w:numId w:val="17"/>
        </w:numPr>
        <w:tabs>
          <w:tab w:val="clear" w:pos="1815"/>
          <w:tab w:val="num" w:pos="1418"/>
        </w:tabs>
        <w:spacing w:after="120"/>
        <w:ind w:left="1418" w:hanging="284"/>
        <w:jc w:val="both"/>
        <w:rPr>
          <w:rFonts w:ascii="Bahnschrift" w:hAnsi="Bahnschrift" w:cs="Tahoma"/>
          <w:bCs/>
          <w:iCs/>
          <w:szCs w:val="24"/>
        </w:rPr>
      </w:pPr>
      <w:r w:rsidRPr="00B80F1B">
        <w:rPr>
          <w:rFonts w:ascii="Bahnschrift" w:hAnsi="Bahnschrift" w:cs="Tahoma"/>
          <w:bCs/>
          <w:iCs/>
          <w:szCs w:val="24"/>
        </w:rPr>
        <w:t>N’avoir pas réuni au moins 70</w:t>
      </w:r>
      <w:r w:rsidR="00CA27FC" w:rsidRPr="00B80F1B">
        <w:rPr>
          <w:rFonts w:ascii="Bahnschrift" w:hAnsi="Bahnschrift" w:cs="Tahoma"/>
          <w:bCs/>
          <w:iCs/>
          <w:szCs w:val="24"/>
        </w:rPr>
        <w:t xml:space="preserve"> % de critères de qualification ;</w:t>
      </w:r>
    </w:p>
    <w:p w:rsidR="00692879" w:rsidRDefault="00692879" w:rsidP="004F1777">
      <w:pPr>
        <w:pStyle w:val="Corpsdetexte"/>
        <w:numPr>
          <w:ilvl w:val="0"/>
          <w:numId w:val="17"/>
        </w:numPr>
        <w:tabs>
          <w:tab w:val="clear" w:pos="1815"/>
          <w:tab w:val="num" w:pos="1418"/>
        </w:tabs>
        <w:ind w:left="1418" w:hanging="284"/>
        <w:jc w:val="both"/>
        <w:rPr>
          <w:rFonts w:ascii="Bahnschrift" w:hAnsi="Bahnschrift" w:cs="Tahoma"/>
          <w:bCs/>
          <w:iCs/>
          <w:szCs w:val="24"/>
        </w:rPr>
      </w:pPr>
      <w:r w:rsidRPr="00B80F1B">
        <w:rPr>
          <w:rFonts w:ascii="Bahnschrift" w:hAnsi="Bahnschrift" w:cs="Tahoma"/>
          <w:bCs/>
          <w:iCs/>
          <w:szCs w:val="24"/>
        </w:rPr>
        <w:t>Non possession en propre d’</w:t>
      </w:r>
      <w:r w:rsidR="00405167">
        <w:rPr>
          <w:rFonts w:ascii="Bahnschrift" w:hAnsi="Bahnschrift" w:cs="Tahoma"/>
          <w:bCs/>
          <w:iCs/>
          <w:szCs w:val="24"/>
        </w:rPr>
        <w:t>a</w:t>
      </w:r>
      <w:r w:rsidRPr="00B80F1B">
        <w:rPr>
          <w:rFonts w:ascii="Bahnschrift" w:hAnsi="Bahnschrift" w:cs="Tahoma"/>
          <w:bCs/>
          <w:iCs/>
          <w:szCs w:val="24"/>
        </w:rPr>
        <w:t>u moins 70 % du matériel de génie civil listé dans la grille d’évaluation</w:t>
      </w:r>
      <w:r w:rsidR="00F76C70">
        <w:rPr>
          <w:rFonts w:ascii="Bahnschrift" w:hAnsi="Bahnschrift" w:cs="Tahoma"/>
          <w:bCs/>
          <w:iCs/>
          <w:szCs w:val="24"/>
        </w:rPr>
        <w:t> ;</w:t>
      </w:r>
    </w:p>
    <w:p w:rsidR="00F76C70" w:rsidRDefault="00F76C70" w:rsidP="004F1777">
      <w:pPr>
        <w:pStyle w:val="Corpsdetexte"/>
        <w:numPr>
          <w:ilvl w:val="0"/>
          <w:numId w:val="17"/>
        </w:numPr>
        <w:tabs>
          <w:tab w:val="clear" w:pos="1815"/>
          <w:tab w:val="num" w:pos="1418"/>
        </w:tabs>
        <w:ind w:left="1418" w:hanging="284"/>
        <w:jc w:val="both"/>
        <w:rPr>
          <w:rFonts w:ascii="Bahnschrift" w:hAnsi="Bahnschrift" w:cs="Tahoma"/>
          <w:bCs/>
          <w:iCs/>
          <w:szCs w:val="24"/>
        </w:rPr>
      </w:pPr>
      <w:r>
        <w:rPr>
          <w:rFonts w:ascii="Bahnschrift" w:hAnsi="Bahnschrift" w:cs="Tahoma"/>
          <w:bCs/>
          <w:iCs/>
          <w:szCs w:val="24"/>
        </w:rPr>
        <w:t xml:space="preserve">Avoir déjà réalisé un marché de </w:t>
      </w:r>
      <w:r w:rsidR="00040223">
        <w:rPr>
          <w:rFonts w:ascii="Bahnschrift" w:hAnsi="Bahnschrift" w:cs="Tahoma"/>
          <w:bCs/>
          <w:iCs/>
          <w:szCs w:val="24"/>
        </w:rPr>
        <w:t>Finition</w:t>
      </w:r>
      <w:r w:rsidR="00405167">
        <w:rPr>
          <w:rFonts w:ascii="Bahnschrift" w:hAnsi="Bahnschrift" w:cs="Tahoma"/>
          <w:bCs/>
          <w:iCs/>
          <w:szCs w:val="24"/>
        </w:rPr>
        <w:t xml:space="preserve"> d’au moins 5</w:t>
      </w:r>
      <w:r>
        <w:rPr>
          <w:rFonts w:ascii="Bahnschrift" w:hAnsi="Bahnschrift" w:cs="Tahoma"/>
          <w:bCs/>
          <w:iCs/>
          <w:szCs w:val="24"/>
        </w:rPr>
        <w:t>0 000 000 de francs CFA ;</w:t>
      </w:r>
    </w:p>
    <w:p w:rsidR="00F76C70" w:rsidRPr="00B80F1B" w:rsidRDefault="00F76C70" w:rsidP="004F1777">
      <w:pPr>
        <w:pStyle w:val="Corpsdetexte"/>
        <w:numPr>
          <w:ilvl w:val="0"/>
          <w:numId w:val="17"/>
        </w:numPr>
        <w:tabs>
          <w:tab w:val="clear" w:pos="1815"/>
          <w:tab w:val="num" w:pos="1418"/>
        </w:tabs>
        <w:ind w:left="1418" w:hanging="284"/>
        <w:jc w:val="both"/>
        <w:rPr>
          <w:rFonts w:ascii="Bahnschrift" w:hAnsi="Bahnschrift" w:cs="Tahoma"/>
          <w:bCs/>
          <w:iCs/>
          <w:szCs w:val="24"/>
        </w:rPr>
      </w:pPr>
      <w:r>
        <w:rPr>
          <w:rFonts w:ascii="Bahnschrift" w:hAnsi="Bahnschrift" w:cs="Tahoma"/>
          <w:bCs/>
          <w:iCs/>
          <w:szCs w:val="24"/>
        </w:rPr>
        <w:t xml:space="preserve">Produire une attestation (capacité financière) de </w:t>
      </w:r>
      <w:r w:rsidR="00405167">
        <w:rPr>
          <w:rFonts w:ascii="Bahnschrift" w:hAnsi="Bahnschrift" w:cs="Tahoma"/>
          <w:bCs/>
          <w:iCs/>
          <w:szCs w:val="24"/>
        </w:rPr>
        <w:t>16 000</w:t>
      </w:r>
      <w:r>
        <w:rPr>
          <w:rFonts w:ascii="Bahnschrift" w:hAnsi="Bahnschrift" w:cs="Tahoma"/>
          <w:bCs/>
          <w:iCs/>
          <w:szCs w:val="24"/>
        </w:rPr>
        <w:t> 000 de francs CFA.</w:t>
      </w:r>
    </w:p>
    <w:p w:rsidR="00692879" w:rsidRPr="00B80F1B" w:rsidRDefault="00692879" w:rsidP="004F1777">
      <w:pPr>
        <w:pStyle w:val="Corpsdetexte"/>
        <w:numPr>
          <w:ilvl w:val="1"/>
          <w:numId w:val="16"/>
        </w:numPr>
        <w:spacing w:before="120" w:after="120"/>
        <w:ind w:left="1134"/>
        <w:jc w:val="both"/>
        <w:rPr>
          <w:rFonts w:ascii="Bahnschrift" w:hAnsi="Bahnschrift" w:cs="Tahoma"/>
          <w:b/>
          <w:bCs/>
          <w:i/>
          <w:iCs/>
          <w:szCs w:val="24"/>
          <w:u w:val="single"/>
        </w:rPr>
      </w:pPr>
      <w:r w:rsidRPr="00B80F1B">
        <w:rPr>
          <w:rFonts w:ascii="Bahnschrift" w:hAnsi="Bahnschrift" w:cs="Tahoma"/>
          <w:b/>
          <w:bCs/>
          <w:i/>
          <w:iCs/>
          <w:szCs w:val="24"/>
          <w:u w:val="single"/>
        </w:rPr>
        <w:lastRenderedPageBreak/>
        <w:t>Offre Financière</w:t>
      </w:r>
    </w:p>
    <w:p w:rsidR="00692879" w:rsidRPr="00B80F1B" w:rsidRDefault="00692879" w:rsidP="00240928">
      <w:pPr>
        <w:pStyle w:val="Corpsdetexte"/>
        <w:numPr>
          <w:ilvl w:val="0"/>
          <w:numId w:val="115"/>
        </w:numPr>
        <w:tabs>
          <w:tab w:val="clear" w:pos="1815"/>
          <w:tab w:val="num" w:pos="1418"/>
        </w:tabs>
        <w:jc w:val="both"/>
        <w:rPr>
          <w:rFonts w:ascii="Bahnschrift" w:hAnsi="Bahnschrift" w:cs="Tahoma"/>
          <w:bCs/>
          <w:iCs/>
          <w:szCs w:val="24"/>
        </w:rPr>
      </w:pPr>
      <w:r w:rsidRPr="00B80F1B">
        <w:rPr>
          <w:rFonts w:ascii="Bahnschrift" w:hAnsi="Bahnschrift" w:cs="Tahoma"/>
          <w:bCs/>
          <w:iCs/>
          <w:szCs w:val="24"/>
        </w:rPr>
        <w:t>Omission du prix d’une tâche quantifiée dans le bordereau des prix unitaires ou dans le devis estimatif ;</w:t>
      </w:r>
    </w:p>
    <w:p w:rsidR="00692879" w:rsidRPr="00B80F1B" w:rsidRDefault="00692879" w:rsidP="00240928">
      <w:pPr>
        <w:pStyle w:val="Corpsdetexte"/>
        <w:numPr>
          <w:ilvl w:val="0"/>
          <w:numId w:val="115"/>
        </w:numPr>
        <w:tabs>
          <w:tab w:val="clear" w:pos="1815"/>
          <w:tab w:val="num" w:pos="1418"/>
        </w:tabs>
        <w:spacing w:after="120"/>
        <w:ind w:left="1418" w:hanging="284"/>
        <w:jc w:val="both"/>
        <w:rPr>
          <w:rFonts w:ascii="Bahnschrift" w:hAnsi="Bahnschrift" w:cs="Tahoma"/>
          <w:bCs/>
          <w:iCs/>
          <w:szCs w:val="24"/>
        </w:rPr>
      </w:pPr>
      <w:r w:rsidRPr="00B80F1B">
        <w:rPr>
          <w:rFonts w:ascii="Bahnschrift" w:hAnsi="Bahnschrift" w:cs="Tahoma"/>
          <w:bCs/>
          <w:iCs/>
          <w:szCs w:val="24"/>
        </w:rPr>
        <w:t>Absence ou non-conformité au modèle du DAO d’un des éléments constitutifs de l’Offre financière défini à l’Article 14.3 du RPAO</w:t>
      </w:r>
      <w:r w:rsidR="00463FA8" w:rsidRPr="00B80F1B">
        <w:rPr>
          <w:rFonts w:ascii="Bahnschrift" w:hAnsi="Bahnschrift" w:cs="Tahoma"/>
          <w:bCs/>
          <w:iCs/>
          <w:szCs w:val="24"/>
        </w:rPr>
        <w:t> ;</w:t>
      </w:r>
    </w:p>
    <w:p w:rsidR="00463FA8" w:rsidRPr="00B80F1B" w:rsidRDefault="00463FA8" w:rsidP="00240928">
      <w:pPr>
        <w:pStyle w:val="Corpsdetexte"/>
        <w:numPr>
          <w:ilvl w:val="0"/>
          <w:numId w:val="115"/>
        </w:numPr>
        <w:jc w:val="both"/>
        <w:rPr>
          <w:rFonts w:ascii="Bahnschrift" w:hAnsi="Bahnschrift" w:cs="Tahoma"/>
          <w:bCs/>
          <w:iCs/>
          <w:szCs w:val="24"/>
        </w:rPr>
      </w:pPr>
      <w:r w:rsidRPr="00B80F1B">
        <w:rPr>
          <w:rFonts w:ascii="Bahnschrift" w:hAnsi="Bahnschrift" w:cs="Tahoma"/>
          <w:bCs/>
          <w:iCs/>
          <w:szCs w:val="24"/>
        </w:rPr>
        <w:t>Sous-détail des Prix unitaires incomplet à plus 20% ;</w:t>
      </w:r>
    </w:p>
    <w:p w:rsidR="00C96F37" w:rsidRPr="00B80F1B" w:rsidRDefault="00C96F37" w:rsidP="004F1777">
      <w:pPr>
        <w:pStyle w:val="Corpsdetexte"/>
        <w:numPr>
          <w:ilvl w:val="0"/>
          <w:numId w:val="16"/>
        </w:numPr>
        <w:jc w:val="both"/>
        <w:rPr>
          <w:rFonts w:ascii="Bahnschrift" w:hAnsi="Bahnschrift" w:cs="Tahoma"/>
          <w:b/>
          <w:bCs/>
          <w:iCs/>
          <w:szCs w:val="24"/>
        </w:rPr>
      </w:pPr>
      <w:r w:rsidRPr="00B80F1B">
        <w:rPr>
          <w:rFonts w:ascii="Bahnschrift" w:hAnsi="Bahnschrift" w:cs="Tahoma"/>
          <w:b/>
          <w:bCs/>
          <w:iCs/>
          <w:szCs w:val="24"/>
        </w:rPr>
        <w:t xml:space="preserve">Critères </w:t>
      </w:r>
      <w:r w:rsidR="001F584F" w:rsidRPr="00B80F1B">
        <w:rPr>
          <w:rFonts w:ascii="Bahnschrift" w:hAnsi="Bahnschrift" w:cs="Tahoma"/>
          <w:b/>
          <w:bCs/>
          <w:iCs/>
          <w:szCs w:val="24"/>
        </w:rPr>
        <w:t>de qualification des offres techniques</w:t>
      </w:r>
      <w:r w:rsidR="00D97673" w:rsidRPr="00B80F1B">
        <w:rPr>
          <w:rFonts w:ascii="Bahnschrift" w:hAnsi="Bahnschrift" w:cs="Tahoma"/>
          <w:b/>
          <w:bCs/>
          <w:iCs/>
          <w:szCs w:val="24"/>
        </w:rPr>
        <w:t> </w:t>
      </w:r>
      <w:r w:rsidRPr="00B80F1B">
        <w:rPr>
          <w:rFonts w:ascii="Bahnschrift" w:hAnsi="Bahnschrift" w:cs="Tahoma"/>
          <w:b/>
          <w:bCs/>
          <w:iCs/>
          <w:szCs w:val="24"/>
        </w:rPr>
        <w:t>:</w:t>
      </w:r>
    </w:p>
    <w:p w:rsidR="0093738D" w:rsidRPr="00B80F1B" w:rsidRDefault="0093738D" w:rsidP="0093738D">
      <w:pPr>
        <w:pStyle w:val="Corpsdetexte"/>
        <w:spacing w:before="120"/>
        <w:ind w:firstLine="426"/>
        <w:jc w:val="both"/>
        <w:rPr>
          <w:rFonts w:ascii="Bahnschrift" w:hAnsi="Bahnschrift" w:cs="Tahoma"/>
          <w:bCs/>
          <w:iCs/>
          <w:szCs w:val="24"/>
        </w:rPr>
      </w:pPr>
      <w:r w:rsidRPr="00B80F1B">
        <w:rPr>
          <w:rFonts w:ascii="Bahnschrift" w:hAnsi="Bahnschrift" w:cs="Tahoma"/>
          <w:bCs/>
          <w:iCs/>
          <w:szCs w:val="24"/>
        </w:rPr>
        <w:t>Les critères, explicités dans le règlement particulier du DAO et relatifs à la qualification des candidats porteront sur :</w:t>
      </w:r>
    </w:p>
    <w:p w:rsidR="00692879" w:rsidRPr="00B80F1B" w:rsidRDefault="00692879" w:rsidP="004F1777">
      <w:pPr>
        <w:pStyle w:val="Corpsdetexte"/>
        <w:numPr>
          <w:ilvl w:val="0"/>
          <w:numId w:val="74"/>
        </w:numPr>
        <w:tabs>
          <w:tab w:val="left" w:pos="851"/>
        </w:tabs>
        <w:spacing w:before="60"/>
        <w:ind w:left="1276"/>
        <w:jc w:val="both"/>
        <w:rPr>
          <w:rFonts w:ascii="Bahnschrift" w:hAnsi="Bahnschrift" w:cs="Tahoma"/>
          <w:bCs/>
          <w:szCs w:val="24"/>
        </w:rPr>
      </w:pPr>
      <w:r w:rsidRPr="00B80F1B">
        <w:rPr>
          <w:rFonts w:ascii="Bahnschrift" w:hAnsi="Bahnschrift" w:cs="Tahoma"/>
          <w:bCs/>
          <w:szCs w:val="24"/>
        </w:rPr>
        <w:t xml:space="preserve">Déclaration sur l’Honneur </w:t>
      </w:r>
      <w:r w:rsidRPr="00B80F1B">
        <w:rPr>
          <w:rFonts w:ascii="Bahnschrift" w:hAnsi="Bahnschrift" w:cs="Tahoma"/>
          <w:bCs/>
          <w:iCs/>
          <w:szCs w:val="24"/>
        </w:rPr>
        <w:t>de n’avoir abandonné aucun marché pendant les trois (03) dernières années</w:t>
      </w:r>
      <w:r w:rsidR="0093062F">
        <w:rPr>
          <w:rFonts w:ascii="Bahnschrift" w:hAnsi="Bahnschrift" w:cs="Tahoma"/>
          <w:bCs/>
          <w:iCs/>
          <w:szCs w:val="24"/>
        </w:rPr>
        <w:t> ;</w:t>
      </w:r>
    </w:p>
    <w:p w:rsidR="00692879" w:rsidRPr="00B80F1B" w:rsidRDefault="00ED68E0" w:rsidP="004F1777">
      <w:pPr>
        <w:pStyle w:val="Corpsdetexte"/>
        <w:numPr>
          <w:ilvl w:val="0"/>
          <w:numId w:val="74"/>
        </w:numPr>
        <w:tabs>
          <w:tab w:val="left" w:pos="851"/>
        </w:tabs>
        <w:ind w:left="1276"/>
        <w:jc w:val="both"/>
        <w:rPr>
          <w:rFonts w:ascii="Bahnschrift" w:hAnsi="Bahnschrift" w:cs="Tahoma"/>
          <w:bCs/>
          <w:szCs w:val="24"/>
        </w:rPr>
      </w:pPr>
      <w:r>
        <w:rPr>
          <w:rFonts w:ascii="Bahnschrift" w:hAnsi="Bahnschrift" w:cs="Tahoma"/>
          <w:bCs/>
          <w:szCs w:val="24"/>
        </w:rPr>
        <w:t>Rapport de visite de site avec photos</w:t>
      </w:r>
      <w:r w:rsidR="00692879" w:rsidRPr="00B80F1B">
        <w:rPr>
          <w:rFonts w:ascii="Bahnschrift" w:hAnsi="Bahnschrift" w:cs="Tahoma"/>
          <w:bCs/>
          <w:szCs w:val="24"/>
        </w:rPr>
        <w:t> ;</w:t>
      </w:r>
    </w:p>
    <w:p w:rsidR="00692879" w:rsidRPr="00B80F1B" w:rsidRDefault="00692879" w:rsidP="004F1777">
      <w:pPr>
        <w:pStyle w:val="Corpsdetexte"/>
        <w:numPr>
          <w:ilvl w:val="0"/>
          <w:numId w:val="74"/>
        </w:numPr>
        <w:tabs>
          <w:tab w:val="left" w:pos="851"/>
        </w:tabs>
        <w:ind w:left="1276"/>
        <w:jc w:val="both"/>
        <w:rPr>
          <w:rFonts w:ascii="Bahnschrift" w:hAnsi="Bahnschrift" w:cs="Tahoma"/>
          <w:bCs/>
          <w:szCs w:val="24"/>
        </w:rPr>
      </w:pPr>
      <w:r w:rsidRPr="00B80F1B">
        <w:rPr>
          <w:rFonts w:ascii="Bahnschrift" w:hAnsi="Bahnschrift" w:cs="Tahoma"/>
          <w:bCs/>
          <w:szCs w:val="24"/>
        </w:rPr>
        <w:t>Personnel d’encadrement ;</w:t>
      </w:r>
    </w:p>
    <w:p w:rsidR="00692879" w:rsidRPr="00B80F1B" w:rsidRDefault="00692879" w:rsidP="004F1777">
      <w:pPr>
        <w:pStyle w:val="Corpsdetexte"/>
        <w:numPr>
          <w:ilvl w:val="0"/>
          <w:numId w:val="74"/>
        </w:numPr>
        <w:tabs>
          <w:tab w:val="left" w:pos="851"/>
        </w:tabs>
        <w:ind w:left="1276"/>
        <w:jc w:val="both"/>
        <w:rPr>
          <w:rFonts w:ascii="Bahnschrift" w:hAnsi="Bahnschrift" w:cs="Tahoma"/>
          <w:bCs/>
          <w:szCs w:val="24"/>
        </w:rPr>
      </w:pPr>
      <w:r w:rsidRPr="00B80F1B">
        <w:rPr>
          <w:rFonts w:ascii="Bahnschrift" w:hAnsi="Bahnschrift" w:cs="Tahoma"/>
          <w:bCs/>
          <w:szCs w:val="24"/>
        </w:rPr>
        <w:t xml:space="preserve">Moyens matériels ; </w:t>
      </w:r>
    </w:p>
    <w:p w:rsidR="00692879" w:rsidRPr="00B80F1B" w:rsidRDefault="0093062F" w:rsidP="004F1777">
      <w:pPr>
        <w:pStyle w:val="Corpsdetexte"/>
        <w:numPr>
          <w:ilvl w:val="0"/>
          <w:numId w:val="74"/>
        </w:numPr>
        <w:tabs>
          <w:tab w:val="left" w:pos="851"/>
        </w:tabs>
        <w:ind w:left="1276"/>
        <w:jc w:val="both"/>
        <w:rPr>
          <w:rFonts w:ascii="Bahnschrift" w:hAnsi="Bahnschrift" w:cs="Tahoma"/>
          <w:bCs/>
          <w:szCs w:val="24"/>
        </w:rPr>
      </w:pPr>
      <w:r w:rsidRPr="00B80F1B">
        <w:rPr>
          <w:rFonts w:ascii="Bahnschrift" w:hAnsi="Bahnschrift" w:cs="Tahoma"/>
          <w:bCs/>
          <w:szCs w:val="24"/>
        </w:rPr>
        <w:t>Références ;</w:t>
      </w:r>
    </w:p>
    <w:p w:rsidR="00692879" w:rsidRPr="00B80F1B" w:rsidRDefault="00692879" w:rsidP="004F1777">
      <w:pPr>
        <w:pStyle w:val="Corpsdetexte"/>
        <w:numPr>
          <w:ilvl w:val="0"/>
          <w:numId w:val="74"/>
        </w:numPr>
        <w:tabs>
          <w:tab w:val="left" w:pos="851"/>
        </w:tabs>
        <w:ind w:left="1276"/>
        <w:jc w:val="both"/>
        <w:rPr>
          <w:rFonts w:ascii="Bahnschrift" w:hAnsi="Bahnschrift" w:cs="Tahoma"/>
          <w:bCs/>
          <w:szCs w:val="24"/>
        </w:rPr>
      </w:pPr>
      <w:r w:rsidRPr="00B80F1B">
        <w:rPr>
          <w:rFonts w:ascii="Bahnschrift" w:hAnsi="Bahnschrift" w:cs="Tahoma"/>
          <w:bCs/>
          <w:szCs w:val="24"/>
        </w:rPr>
        <w:t xml:space="preserve">Chiffre d’affaires justifié d’au moins 80 % du montant prévisionnel </w:t>
      </w:r>
      <w:r w:rsidR="00743847" w:rsidRPr="00B80F1B">
        <w:rPr>
          <w:rFonts w:ascii="Bahnschrift" w:hAnsi="Bahnschrift" w:cs="Tahoma"/>
          <w:bCs/>
          <w:szCs w:val="24"/>
        </w:rPr>
        <w:t>du projet</w:t>
      </w:r>
      <w:r w:rsidRPr="00B80F1B">
        <w:rPr>
          <w:rFonts w:ascii="Bahnschrift" w:hAnsi="Bahnschrift" w:cs="Tahoma"/>
          <w:bCs/>
          <w:szCs w:val="24"/>
        </w:rPr>
        <w:t xml:space="preserve"> sur les trois (03) dernières années ;</w:t>
      </w:r>
    </w:p>
    <w:p w:rsidR="00692879" w:rsidRPr="00B80F1B" w:rsidRDefault="00692879" w:rsidP="004F1777">
      <w:pPr>
        <w:pStyle w:val="Corpsdetexte"/>
        <w:numPr>
          <w:ilvl w:val="0"/>
          <w:numId w:val="74"/>
        </w:numPr>
        <w:tabs>
          <w:tab w:val="left" w:pos="851"/>
        </w:tabs>
        <w:ind w:left="1276"/>
        <w:jc w:val="both"/>
        <w:rPr>
          <w:rFonts w:ascii="Bahnschrift" w:hAnsi="Bahnschrift" w:cs="Tahoma"/>
          <w:bCs/>
          <w:szCs w:val="24"/>
        </w:rPr>
      </w:pPr>
      <w:r w:rsidRPr="00B80F1B">
        <w:rPr>
          <w:rFonts w:ascii="Bahnschrift" w:hAnsi="Bahnschrift" w:cs="Tahoma"/>
          <w:bCs/>
          <w:szCs w:val="24"/>
        </w:rPr>
        <w:t>Méthodologie d’exécution et planning d’exécution des travaux ;</w:t>
      </w:r>
    </w:p>
    <w:p w:rsidR="00DB372F" w:rsidRPr="00B80F1B" w:rsidRDefault="00A638D1" w:rsidP="00DB372F">
      <w:pPr>
        <w:spacing w:before="120"/>
        <w:jc w:val="both"/>
        <w:rPr>
          <w:rFonts w:ascii="Bahnschrift" w:hAnsi="Bahnschrift" w:cs="Tahoma"/>
          <w:b/>
          <w:sz w:val="24"/>
          <w:szCs w:val="24"/>
        </w:rPr>
      </w:pPr>
      <w:r w:rsidRPr="00B80F1B">
        <w:rPr>
          <w:rFonts w:ascii="Bahnschrift" w:hAnsi="Bahnschrift" w:cs="Tahoma"/>
          <w:b/>
          <w:sz w:val="24"/>
          <w:szCs w:val="24"/>
        </w:rPr>
        <w:t xml:space="preserve">Seules les offres financières des soumissionnaires dont l’offre technique aura obtenu un pourcentage supérieur ou égal à 70%, (soit au moins </w:t>
      </w:r>
      <w:r w:rsidR="00243DCE">
        <w:rPr>
          <w:rFonts w:ascii="Bahnschrift" w:hAnsi="Bahnschrift" w:cs="Tahoma"/>
          <w:b/>
          <w:sz w:val="24"/>
          <w:szCs w:val="24"/>
        </w:rPr>
        <w:t>44</w:t>
      </w:r>
      <w:r w:rsidR="00AC2148" w:rsidRPr="00B80F1B">
        <w:rPr>
          <w:rFonts w:ascii="Bahnschrift" w:hAnsi="Bahnschrift" w:cs="Tahoma"/>
          <w:b/>
          <w:sz w:val="24"/>
          <w:szCs w:val="24"/>
        </w:rPr>
        <w:t xml:space="preserve"> « oui » sur 6</w:t>
      </w:r>
      <w:r w:rsidR="00243DCE">
        <w:rPr>
          <w:rFonts w:ascii="Bahnschrift" w:hAnsi="Bahnschrift" w:cs="Tahoma"/>
          <w:b/>
          <w:sz w:val="24"/>
          <w:szCs w:val="24"/>
        </w:rPr>
        <w:t>2</w:t>
      </w:r>
      <w:r w:rsidRPr="00B80F1B">
        <w:rPr>
          <w:rFonts w:ascii="Bahnschrift" w:hAnsi="Bahnschrift" w:cs="Tahoma"/>
          <w:b/>
          <w:sz w:val="24"/>
          <w:szCs w:val="24"/>
        </w:rPr>
        <w:t>) seront examinées</w:t>
      </w:r>
      <w:r w:rsidR="00DB372F" w:rsidRPr="00B80F1B">
        <w:rPr>
          <w:rFonts w:ascii="Bahnschrift" w:hAnsi="Bahnschrift" w:cs="Tahoma"/>
          <w:b/>
          <w:sz w:val="24"/>
          <w:szCs w:val="24"/>
        </w:rPr>
        <w:t>.</w:t>
      </w:r>
    </w:p>
    <w:p w:rsidR="00C96F37" w:rsidRPr="00B80F1B" w:rsidRDefault="00C96F37" w:rsidP="00BE4ADB">
      <w:pPr>
        <w:numPr>
          <w:ilvl w:val="0"/>
          <w:numId w:val="12"/>
        </w:numPr>
        <w:spacing w:before="240"/>
        <w:ind w:left="426" w:hanging="426"/>
        <w:rPr>
          <w:rFonts w:ascii="Bahnschrift" w:hAnsi="Bahnschrift" w:cs="Tahoma"/>
          <w:b/>
          <w:sz w:val="24"/>
          <w:szCs w:val="24"/>
        </w:rPr>
      </w:pPr>
      <w:r w:rsidRPr="00B80F1B">
        <w:rPr>
          <w:rFonts w:ascii="Bahnschrift" w:hAnsi="Bahnschrift" w:cs="Tahoma"/>
          <w:b/>
          <w:sz w:val="24"/>
          <w:szCs w:val="24"/>
        </w:rPr>
        <w:t>DUREE DE VALIDITE DES OFFRES</w:t>
      </w:r>
    </w:p>
    <w:p w:rsidR="00C96F37" w:rsidRPr="00B80F1B" w:rsidRDefault="00C96F37" w:rsidP="00E865AD">
      <w:pPr>
        <w:ind w:firstLine="426"/>
        <w:jc w:val="both"/>
        <w:rPr>
          <w:rFonts w:ascii="Bahnschrift" w:hAnsi="Bahnschrift" w:cs="Tahoma"/>
          <w:sz w:val="24"/>
          <w:szCs w:val="24"/>
        </w:rPr>
      </w:pPr>
      <w:r w:rsidRPr="00B80F1B">
        <w:rPr>
          <w:rFonts w:ascii="Bahnschrift" w:hAnsi="Bahnschrift" w:cs="Tahoma"/>
          <w:sz w:val="24"/>
          <w:szCs w:val="24"/>
        </w:rPr>
        <w:t xml:space="preserve">Les soumissionnaires restent engagés par leur offre pendant </w:t>
      </w:r>
      <w:r w:rsidR="009620F3" w:rsidRPr="00B80F1B">
        <w:rPr>
          <w:rFonts w:ascii="Bahnschrift" w:hAnsi="Bahnschrift" w:cs="Tahoma"/>
          <w:b/>
          <w:sz w:val="24"/>
          <w:szCs w:val="24"/>
        </w:rPr>
        <w:t>quatre-vingt-dix (9</w:t>
      </w:r>
      <w:r w:rsidRPr="00B80F1B">
        <w:rPr>
          <w:rFonts w:ascii="Bahnschrift" w:hAnsi="Bahnschrift" w:cs="Tahoma"/>
          <w:b/>
          <w:sz w:val="24"/>
          <w:szCs w:val="24"/>
        </w:rPr>
        <w:t>0) jours</w:t>
      </w:r>
      <w:r w:rsidRPr="00B80F1B">
        <w:rPr>
          <w:rFonts w:ascii="Bahnschrift" w:hAnsi="Bahnschrift" w:cs="Tahoma"/>
          <w:sz w:val="24"/>
          <w:szCs w:val="24"/>
        </w:rPr>
        <w:t xml:space="preserve"> à partir de la date limite fixée pour la remise des offres.</w:t>
      </w:r>
    </w:p>
    <w:p w:rsidR="00C96F37" w:rsidRPr="00B80F1B" w:rsidRDefault="00C96F37" w:rsidP="00BE4ADB">
      <w:pPr>
        <w:numPr>
          <w:ilvl w:val="0"/>
          <w:numId w:val="12"/>
        </w:numPr>
        <w:spacing w:before="240" w:after="120"/>
        <w:ind w:left="426" w:hanging="426"/>
        <w:rPr>
          <w:rFonts w:ascii="Bahnschrift" w:hAnsi="Bahnschrift" w:cs="Tahoma"/>
          <w:b/>
          <w:sz w:val="24"/>
          <w:szCs w:val="24"/>
        </w:rPr>
      </w:pPr>
      <w:r w:rsidRPr="00B80F1B">
        <w:rPr>
          <w:rFonts w:ascii="Bahnschrift" w:hAnsi="Bahnschrift" w:cs="Tahoma"/>
          <w:b/>
          <w:sz w:val="24"/>
          <w:szCs w:val="24"/>
        </w:rPr>
        <w:t>CAUTION DE SOUMISSION</w:t>
      </w:r>
    </w:p>
    <w:p w:rsidR="00F666F4" w:rsidRPr="00B80F1B" w:rsidRDefault="00C96F37" w:rsidP="00F666F4">
      <w:pPr>
        <w:ind w:firstLine="284"/>
        <w:jc w:val="both"/>
        <w:rPr>
          <w:rFonts w:ascii="Bahnschrift" w:hAnsi="Bahnschrift" w:cs="Tahoma"/>
          <w:sz w:val="24"/>
          <w:szCs w:val="24"/>
        </w:rPr>
      </w:pPr>
      <w:r w:rsidRPr="00B80F1B">
        <w:rPr>
          <w:rFonts w:ascii="Bahnschrift" w:hAnsi="Bahnschrift" w:cs="Tahoma"/>
          <w:sz w:val="24"/>
          <w:szCs w:val="24"/>
        </w:rPr>
        <w:t>Toutes les offres devront être accompagnées d</w:t>
      </w:r>
      <w:r w:rsidR="00D97673" w:rsidRPr="00B80F1B">
        <w:rPr>
          <w:rFonts w:ascii="Bahnschrift" w:hAnsi="Bahnschrift" w:cs="Tahoma"/>
          <w:sz w:val="24"/>
          <w:szCs w:val="24"/>
        </w:rPr>
        <w:t>’</w:t>
      </w:r>
      <w:r w:rsidRPr="00B80F1B">
        <w:rPr>
          <w:rFonts w:ascii="Bahnschrift" w:hAnsi="Bahnschrift" w:cs="Tahoma"/>
          <w:sz w:val="24"/>
          <w:szCs w:val="24"/>
        </w:rPr>
        <w:t>une caution de soumission d</w:t>
      </w:r>
      <w:r w:rsidR="00D97673" w:rsidRPr="00B80F1B">
        <w:rPr>
          <w:rFonts w:ascii="Bahnschrift" w:hAnsi="Bahnschrift" w:cs="Tahoma"/>
          <w:sz w:val="24"/>
          <w:szCs w:val="24"/>
        </w:rPr>
        <w:t>’</w:t>
      </w:r>
      <w:r w:rsidRPr="00B80F1B">
        <w:rPr>
          <w:rFonts w:ascii="Bahnschrift" w:hAnsi="Bahnschrift" w:cs="Tahoma"/>
          <w:sz w:val="24"/>
          <w:szCs w:val="24"/>
        </w:rPr>
        <w:t xml:space="preserve">un montant de </w:t>
      </w:r>
      <w:r w:rsidR="001C37F0" w:rsidRPr="00B80F1B">
        <w:rPr>
          <w:rFonts w:ascii="Bahnschrift" w:hAnsi="Bahnschrift" w:cs="Tahoma"/>
          <w:sz w:val="24"/>
          <w:szCs w:val="24"/>
        </w:rPr>
        <w:t>2</w:t>
      </w:r>
      <w:r w:rsidRPr="00B80F1B">
        <w:rPr>
          <w:rFonts w:ascii="Bahnschrift" w:hAnsi="Bahnschrift" w:cs="Tahoma"/>
          <w:sz w:val="24"/>
          <w:szCs w:val="24"/>
        </w:rPr>
        <w:t xml:space="preserve">% du montant prévisionnel </w:t>
      </w:r>
      <w:r w:rsidR="00335717" w:rsidRPr="00B80F1B">
        <w:rPr>
          <w:rFonts w:ascii="Bahnschrift" w:hAnsi="Bahnschrift" w:cs="Tahoma"/>
          <w:sz w:val="24"/>
          <w:szCs w:val="24"/>
        </w:rPr>
        <w:t xml:space="preserve">du </w:t>
      </w:r>
      <w:r w:rsidR="00F666F4" w:rsidRPr="00B80F1B">
        <w:rPr>
          <w:rFonts w:ascii="Bahnschrift" w:hAnsi="Bahnschrift" w:cs="Tahoma"/>
          <w:sz w:val="24"/>
          <w:szCs w:val="24"/>
        </w:rPr>
        <w:t>projet</w:t>
      </w:r>
      <w:r w:rsidRPr="00B80F1B">
        <w:rPr>
          <w:rFonts w:ascii="Bahnschrift" w:hAnsi="Bahnschrift" w:cs="Tahoma"/>
          <w:sz w:val="24"/>
          <w:szCs w:val="24"/>
        </w:rPr>
        <w:t xml:space="preserve">, délivrée par un établissement bancaire de </w:t>
      </w:r>
      <w:r w:rsidR="003F06D5" w:rsidRPr="00B80F1B">
        <w:rPr>
          <w:rFonts w:ascii="Bahnschrift" w:hAnsi="Bahnschrift" w:cs="Tahoma"/>
          <w:sz w:val="24"/>
          <w:szCs w:val="24"/>
        </w:rPr>
        <w:t>1</w:t>
      </w:r>
      <w:r w:rsidR="00B634F6" w:rsidRPr="00B80F1B">
        <w:rPr>
          <w:rFonts w:ascii="Bahnschrift" w:hAnsi="Bahnschrift" w:cs="Tahoma"/>
          <w:sz w:val="24"/>
          <w:szCs w:val="24"/>
          <w:vertAlign w:val="superscript"/>
        </w:rPr>
        <w:t>er</w:t>
      </w:r>
      <w:r w:rsidRPr="00B80F1B">
        <w:rPr>
          <w:rFonts w:ascii="Bahnschrift" w:hAnsi="Bahnschrift" w:cs="Tahoma"/>
          <w:sz w:val="24"/>
          <w:szCs w:val="24"/>
        </w:rPr>
        <w:t xml:space="preserve"> ordre agréé par le Ministère </w:t>
      </w:r>
      <w:r w:rsidR="007724F2" w:rsidRPr="00B80F1B">
        <w:rPr>
          <w:rFonts w:ascii="Bahnschrift" w:hAnsi="Bahnschrift" w:cs="Tahoma"/>
          <w:sz w:val="24"/>
          <w:szCs w:val="24"/>
        </w:rPr>
        <w:t>des Finances, soit</w:t>
      </w:r>
      <w:r w:rsidR="00335717" w:rsidRPr="00B80F1B">
        <w:rPr>
          <w:rFonts w:ascii="Bahnschrift" w:hAnsi="Bahnschrift" w:cs="Tahoma"/>
          <w:sz w:val="24"/>
          <w:szCs w:val="24"/>
        </w:rPr>
        <w:t> </w:t>
      </w:r>
      <w:r w:rsidR="0093062F">
        <w:rPr>
          <w:rFonts w:ascii="Bahnschrift" w:eastAsia="Arial Unicode MS" w:hAnsi="Bahnschrift" w:cs="Tahoma"/>
          <w:b/>
          <w:spacing w:val="-2"/>
          <w:sz w:val="24"/>
          <w:szCs w:val="24"/>
          <w:lang w:val="fr-CM"/>
        </w:rPr>
        <w:t xml:space="preserve">Un </w:t>
      </w:r>
      <w:r w:rsidR="0093062F" w:rsidRPr="00B80F1B">
        <w:rPr>
          <w:rFonts w:ascii="Bahnschrift" w:eastAsia="Arial Unicode MS" w:hAnsi="Bahnschrift" w:cs="Tahoma"/>
          <w:b/>
          <w:spacing w:val="-2"/>
          <w:sz w:val="24"/>
          <w:szCs w:val="24"/>
          <w:lang w:val="fr-CM"/>
        </w:rPr>
        <w:t xml:space="preserve">million </w:t>
      </w:r>
      <w:r w:rsidR="0093062F">
        <w:rPr>
          <w:rFonts w:ascii="Bahnschrift" w:eastAsia="Arial Unicode MS" w:hAnsi="Bahnschrift" w:cs="Tahoma"/>
          <w:b/>
          <w:spacing w:val="-2"/>
          <w:sz w:val="24"/>
          <w:szCs w:val="24"/>
          <w:lang w:val="fr-CM"/>
        </w:rPr>
        <w:t>six cent mille</w:t>
      </w:r>
      <w:r w:rsidR="0093062F" w:rsidRPr="00B80F1B">
        <w:rPr>
          <w:rFonts w:ascii="Bahnschrift" w:eastAsia="Arial Unicode MS" w:hAnsi="Bahnschrift" w:cs="Tahoma"/>
          <w:b/>
          <w:spacing w:val="-2"/>
          <w:sz w:val="24"/>
          <w:szCs w:val="24"/>
          <w:lang w:val="fr-CM"/>
        </w:rPr>
        <w:t xml:space="preserve"> (</w:t>
      </w:r>
      <w:r w:rsidR="0093062F">
        <w:rPr>
          <w:rFonts w:ascii="Bahnschrift" w:eastAsia="Arial Unicode MS" w:hAnsi="Bahnschrift" w:cs="Tahoma"/>
          <w:b/>
          <w:spacing w:val="-2"/>
          <w:sz w:val="24"/>
          <w:szCs w:val="24"/>
          <w:lang w:val="fr-CM"/>
        </w:rPr>
        <w:t>1 600 000</w:t>
      </w:r>
      <w:r w:rsidR="0093062F" w:rsidRPr="00B80F1B">
        <w:rPr>
          <w:rFonts w:ascii="Bahnschrift" w:eastAsia="Arial Unicode MS" w:hAnsi="Bahnschrift" w:cs="Tahoma"/>
          <w:b/>
          <w:spacing w:val="-2"/>
          <w:sz w:val="24"/>
          <w:szCs w:val="24"/>
          <w:lang w:val="fr-CM"/>
        </w:rPr>
        <w:t>)</w:t>
      </w:r>
      <w:r w:rsidR="0093062F" w:rsidRPr="00B80F1B">
        <w:rPr>
          <w:rFonts w:ascii="Bahnschrift" w:eastAsia="Arial Unicode MS" w:hAnsi="Bahnschrift" w:cs="Tahoma"/>
          <w:b/>
          <w:spacing w:val="-2"/>
          <w:sz w:val="24"/>
          <w:szCs w:val="24"/>
        </w:rPr>
        <w:t xml:space="preserve"> francs CFA</w:t>
      </w:r>
      <w:r w:rsidR="00F666F4" w:rsidRPr="00B80F1B">
        <w:rPr>
          <w:rFonts w:ascii="Bahnschrift" w:eastAsia="Arial Unicode MS" w:hAnsi="Bahnschrift" w:cs="Tahoma"/>
          <w:b/>
          <w:spacing w:val="-2"/>
          <w:sz w:val="24"/>
          <w:szCs w:val="24"/>
        </w:rPr>
        <w:t>.</w:t>
      </w:r>
    </w:p>
    <w:p w:rsidR="00C96F37" w:rsidRPr="00B80F1B" w:rsidRDefault="00C96F37" w:rsidP="00BE4ADB">
      <w:pPr>
        <w:numPr>
          <w:ilvl w:val="0"/>
          <w:numId w:val="12"/>
        </w:numPr>
        <w:spacing w:before="120" w:after="120"/>
        <w:ind w:left="426" w:hanging="426"/>
        <w:rPr>
          <w:rFonts w:ascii="Bahnschrift" w:hAnsi="Bahnschrift" w:cs="Tahoma"/>
          <w:b/>
          <w:sz w:val="24"/>
          <w:szCs w:val="24"/>
        </w:rPr>
      </w:pPr>
      <w:r w:rsidRPr="00B80F1B">
        <w:rPr>
          <w:rFonts w:ascii="Bahnschrift" w:hAnsi="Bahnschrift" w:cs="Tahoma"/>
          <w:b/>
          <w:sz w:val="24"/>
          <w:szCs w:val="24"/>
        </w:rPr>
        <w:t>DELAI D’EXECUTION</w:t>
      </w:r>
    </w:p>
    <w:p w:rsidR="00C96F37" w:rsidRPr="00B80F1B" w:rsidRDefault="00C96F37" w:rsidP="00EA1D86">
      <w:pPr>
        <w:spacing w:after="120"/>
        <w:ind w:firstLine="426"/>
        <w:jc w:val="both"/>
        <w:rPr>
          <w:rFonts w:ascii="Bahnschrift" w:hAnsi="Bahnschrift" w:cs="Tahoma"/>
          <w:sz w:val="24"/>
          <w:szCs w:val="24"/>
        </w:rPr>
      </w:pPr>
      <w:r w:rsidRPr="00B80F1B">
        <w:rPr>
          <w:rFonts w:ascii="Bahnschrift" w:hAnsi="Bahnschrift" w:cs="Tahoma"/>
          <w:sz w:val="24"/>
          <w:szCs w:val="24"/>
        </w:rPr>
        <w:t xml:space="preserve">Le délai </w:t>
      </w:r>
      <w:r w:rsidR="00CF6DF7" w:rsidRPr="00B80F1B">
        <w:rPr>
          <w:rFonts w:ascii="Bahnschrift" w:hAnsi="Bahnschrift" w:cs="Tahoma"/>
          <w:sz w:val="24"/>
          <w:szCs w:val="24"/>
        </w:rPr>
        <w:t xml:space="preserve">prévisionnel </w:t>
      </w:r>
      <w:r w:rsidR="002E4665" w:rsidRPr="00B80F1B">
        <w:rPr>
          <w:rFonts w:ascii="Bahnschrift" w:hAnsi="Bahnschrift" w:cs="Tahoma"/>
          <w:sz w:val="24"/>
          <w:szCs w:val="24"/>
        </w:rPr>
        <w:t xml:space="preserve">d’exécution </w:t>
      </w:r>
      <w:r w:rsidR="007724F2" w:rsidRPr="00B80F1B">
        <w:rPr>
          <w:rFonts w:ascii="Bahnschrift" w:hAnsi="Bahnschrift" w:cs="Tahoma"/>
          <w:sz w:val="24"/>
          <w:szCs w:val="24"/>
        </w:rPr>
        <w:t xml:space="preserve">des travaux </w:t>
      </w:r>
      <w:r w:rsidRPr="00B80F1B">
        <w:rPr>
          <w:rFonts w:ascii="Bahnschrift" w:hAnsi="Bahnschrift" w:cs="Tahoma"/>
          <w:sz w:val="24"/>
          <w:szCs w:val="24"/>
        </w:rPr>
        <w:t xml:space="preserve">est de </w:t>
      </w:r>
      <w:r w:rsidR="003A28F2" w:rsidRPr="00B80F1B">
        <w:rPr>
          <w:rFonts w:ascii="Bahnschrift" w:hAnsi="Bahnschrift" w:cs="Tahoma"/>
          <w:b/>
          <w:sz w:val="24"/>
          <w:szCs w:val="24"/>
        </w:rPr>
        <w:t xml:space="preserve">Six </w:t>
      </w:r>
      <w:r w:rsidR="00A638D1" w:rsidRPr="00B80F1B">
        <w:rPr>
          <w:rFonts w:ascii="Bahnschrift" w:hAnsi="Bahnschrift" w:cs="Tahoma"/>
          <w:b/>
          <w:sz w:val="24"/>
          <w:szCs w:val="24"/>
        </w:rPr>
        <w:t>(0</w:t>
      </w:r>
      <w:r w:rsidR="003A28F2" w:rsidRPr="00B80F1B">
        <w:rPr>
          <w:rFonts w:ascii="Bahnschrift" w:hAnsi="Bahnschrift" w:cs="Tahoma"/>
          <w:b/>
          <w:sz w:val="24"/>
          <w:szCs w:val="24"/>
        </w:rPr>
        <w:t>6</w:t>
      </w:r>
      <w:r w:rsidR="00A638D1" w:rsidRPr="00B80F1B">
        <w:rPr>
          <w:rFonts w:ascii="Bahnschrift" w:hAnsi="Bahnschrift" w:cs="Tahoma"/>
          <w:b/>
          <w:sz w:val="24"/>
          <w:szCs w:val="24"/>
        </w:rPr>
        <w:t>) mois</w:t>
      </w:r>
      <w:r w:rsidRPr="00B80F1B">
        <w:rPr>
          <w:rFonts w:ascii="Bahnschrift" w:hAnsi="Bahnschrift" w:cs="Tahoma"/>
          <w:sz w:val="24"/>
          <w:szCs w:val="24"/>
        </w:rPr>
        <w:t xml:space="preserve">, </w:t>
      </w:r>
      <w:r w:rsidR="008B7E5F" w:rsidRPr="00B80F1B">
        <w:rPr>
          <w:rFonts w:ascii="Bahnschrift" w:hAnsi="Bahnschrift" w:cs="Tahoma"/>
          <w:sz w:val="24"/>
          <w:szCs w:val="24"/>
        </w:rPr>
        <w:t xml:space="preserve">délai </w:t>
      </w:r>
      <w:r w:rsidRPr="00B80F1B">
        <w:rPr>
          <w:rFonts w:ascii="Bahnschrift" w:hAnsi="Bahnschrift" w:cs="Tahoma"/>
          <w:sz w:val="24"/>
          <w:szCs w:val="24"/>
        </w:rPr>
        <w:t>incluant toutes les contraintes éventuelles liées à l’enclavement</w:t>
      </w:r>
      <w:r w:rsidR="00042ED6" w:rsidRPr="00B80F1B">
        <w:rPr>
          <w:rFonts w:ascii="Bahnschrift" w:hAnsi="Bahnschrift" w:cs="Tahoma"/>
          <w:sz w:val="24"/>
          <w:szCs w:val="24"/>
        </w:rPr>
        <w:t>,</w:t>
      </w:r>
      <w:r w:rsidR="004E6B69" w:rsidRPr="00B80F1B">
        <w:rPr>
          <w:rFonts w:ascii="Bahnschrift" w:hAnsi="Bahnschrift" w:cs="Tahoma"/>
          <w:sz w:val="24"/>
          <w:szCs w:val="24"/>
        </w:rPr>
        <w:t xml:space="preserve"> </w:t>
      </w:r>
      <w:r w:rsidR="008B7E5F" w:rsidRPr="00B80F1B">
        <w:rPr>
          <w:rFonts w:ascii="Bahnschrift" w:hAnsi="Bahnschrift" w:cs="Tahoma"/>
          <w:sz w:val="24"/>
          <w:szCs w:val="24"/>
        </w:rPr>
        <w:t>à la particularité du site</w:t>
      </w:r>
      <w:r w:rsidR="00042ED6" w:rsidRPr="00B80F1B">
        <w:rPr>
          <w:rFonts w:ascii="Bahnschrift" w:hAnsi="Bahnschrift" w:cs="Tahoma"/>
          <w:sz w:val="24"/>
          <w:szCs w:val="24"/>
        </w:rPr>
        <w:t>,</w:t>
      </w:r>
      <w:r w:rsidRPr="00B80F1B">
        <w:rPr>
          <w:rFonts w:ascii="Bahnschrift" w:hAnsi="Bahnschrift" w:cs="Tahoma"/>
          <w:sz w:val="24"/>
          <w:szCs w:val="24"/>
        </w:rPr>
        <w:t xml:space="preserve"> aux conditions climatiques </w:t>
      </w:r>
      <w:r w:rsidR="00042ED6" w:rsidRPr="00B80F1B">
        <w:rPr>
          <w:rFonts w:ascii="Bahnschrift" w:hAnsi="Bahnschrift" w:cs="Tahoma"/>
          <w:sz w:val="24"/>
          <w:szCs w:val="24"/>
        </w:rPr>
        <w:t>et aux moyens d’accès sur place. Le délai court</w:t>
      </w:r>
      <w:r w:rsidRPr="00B80F1B">
        <w:rPr>
          <w:rFonts w:ascii="Bahnschrift" w:hAnsi="Bahnschrift" w:cs="Tahoma"/>
          <w:sz w:val="24"/>
          <w:szCs w:val="24"/>
        </w:rPr>
        <w:t xml:space="preserve"> à compter de la date de notification de l’ordre de service de commencer les travaux.</w:t>
      </w:r>
    </w:p>
    <w:p w:rsidR="004F738E" w:rsidRPr="00B80F1B" w:rsidRDefault="00C15856" w:rsidP="00F347B1">
      <w:pPr>
        <w:ind w:firstLine="426"/>
        <w:jc w:val="both"/>
        <w:rPr>
          <w:rFonts w:ascii="Bahnschrift" w:hAnsi="Bahnschrift" w:cs="Tahoma"/>
          <w:sz w:val="24"/>
          <w:szCs w:val="24"/>
        </w:rPr>
      </w:pPr>
      <w:r w:rsidRPr="00B80F1B">
        <w:rPr>
          <w:rFonts w:ascii="Bahnschrift" w:hAnsi="Bahnschrift" w:cs="Tahoma"/>
          <w:sz w:val="24"/>
          <w:szCs w:val="24"/>
        </w:rPr>
        <w:t>Il revient au c</w:t>
      </w:r>
      <w:r w:rsidR="00C96F37" w:rsidRPr="00B80F1B">
        <w:rPr>
          <w:rFonts w:ascii="Bahnschrift" w:hAnsi="Bahnschrift" w:cs="Tahoma"/>
          <w:sz w:val="24"/>
          <w:szCs w:val="24"/>
        </w:rPr>
        <w:t>o</w:t>
      </w:r>
      <w:r w:rsidR="00A05ADC" w:rsidRPr="00B80F1B">
        <w:rPr>
          <w:rFonts w:ascii="Bahnschrift" w:hAnsi="Bahnschrift" w:cs="Tahoma"/>
          <w:sz w:val="24"/>
          <w:szCs w:val="24"/>
        </w:rPr>
        <w:t>-</w:t>
      </w:r>
      <w:r w:rsidR="00C96F37" w:rsidRPr="00B80F1B">
        <w:rPr>
          <w:rFonts w:ascii="Bahnschrift" w:hAnsi="Bahnschrift" w:cs="Tahoma"/>
          <w:sz w:val="24"/>
          <w:szCs w:val="24"/>
        </w:rPr>
        <w:t>contractant de proposer dans son offre un calendrier d’exécution entrant dans le délai sus-indiqué.</w:t>
      </w:r>
    </w:p>
    <w:p w:rsidR="00EA1D86" w:rsidRPr="00B80F1B" w:rsidRDefault="00EA1D86" w:rsidP="00F347B1">
      <w:pPr>
        <w:ind w:firstLine="426"/>
        <w:jc w:val="both"/>
        <w:rPr>
          <w:rFonts w:ascii="Bahnschrift" w:hAnsi="Bahnschrift" w:cs="Tahoma"/>
          <w:sz w:val="24"/>
          <w:szCs w:val="24"/>
        </w:rPr>
      </w:pPr>
    </w:p>
    <w:p w:rsidR="00B77FA0" w:rsidRPr="00B80F1B" w:rsidRDefault="00B77FA0" w:rsidP="00BE4ADB">
      <w:pPr>
        <w:numPr>
          <w:ilvl w:val="0"/>
          <w:numId w:val="12"/>
        </w:numPr>
        <w:spacing w:before="120" w:after="120"/>
        <w:ind w:left="426" w:hanging="426"/>
        <w:rPr>
          <w:rFonts w:ascii="Bahnschrift" w:hAnsi="Bahnschrift" w:cs="Tahoma"/>
          <w:b/>
          <w:sz w:val="24"/>
          <w:szCs w:val="24"/>
        </w:rPr>
      </w:pPr>
      <w:r w:rsidRPr="00B80F1B">
        <w:rPr>
          <w:rFonts w:ascii="Bahnschrift" w:hAnsi="Bahnschrift" w:cs="Tahoma"/>
          <w:b/>
          <w:sz w:val="24"/>
          <w:szCs w:val="24"/>
        </w:rPr>
        <w:t xml:space="preserve">ATTRIBUTION </w:t>
      </w:r>
      <w:r w:rsidR="00C03E19" w:rsidRPr="00B80F1B">
        <w:rPr>
          <w:rFonts w:ascii="Bahnschrift" w:hAnsi="Bahnschrift" w:cs="Tahoma"/>
          <w:b/>
          <w:sz w:val="24"/>
          <w:szCs w:val="24"/>
        </w:rPr>
        <w:t>DU MARCHÉ</w:t>
      </w:r>
    </w:p>
    <w:p w:rsidR="00B77FA0" w:rsidRPr="00B80F1B" w:rsidRDefault="00C03E19" w:rsidP="00F347B1">
      <w:pPr>
        <w:ind w:firstLine="426"/>
        <w:jc w:val="both"/>
        <w:rPr>
          <w:rFonts w:ascii="Bahnschrift" w:hAnsi="Bahnschrift" w:cs="Tahoma"/>
          <w:sz w:val="24"/>
          <w:szCs w:val="24"/>
        </w:rPr>
      </w:pPr>
      <w:r w:rsidRPr="00B80F1B">
        <w:rPr>
          <w:rFonts w:ascii="Bahnschrift" w:hAnsi="Bahnschrift" w:cs="Tahoma"/>
          <w:sz w:val="24"/>
          <w:szCs w:val="24"/>
        </w:rPr>
        <w:t xml:space="preserve">Le </w:t>
      </w:r>
      <w:r w:rsidR="00CA3DF7" w:rsidRPr="00B80F1B">
        <w:rPr>
          <w:rFonts w:ascii="Bahnschrift" w:hAnsi="Bahnschrift" w:cs="Tahoma"/>
          <w:sz w:val="24"/>
          <w:szCs w:val="24"/>
        </w:rPr>
        <w:t>Marché à</w:t>
      </w:r>
      <w:r w:rsidR="00350190" w:rsidRPr="00B80F1B">
        <w:rPr>
          <w:rFonts w:ascii="Bahnschrift" w:hAnsi="Bahnschrift" w:cs="Tahoma"/>
          <w:sz w:val="24"/>
          <w:szCs w:val="24"/>
        </w:rPr>
        <w:t xml:space="preserve"> élaborer</w:t>
      </w:r>
      <w:r w:rsidR="00B77FA0" w:rsidRPr="00B80F1B">
        <w:rPr>
          <w:rFonts w:ascii="Bahnschrift" w:hAnsi="Bahnschrift" w:cs="Tahoma"/>
          <w:sz w:val="24"/>
          <w:szCs w:val="24"/>
        </w:rPr>
        <w:t xml:space="preserve"> sera attribué au soumissionnaire dont </w:t>
      </w:r>
      <w:r w:rsidR="00CA3DF7" w:rsidRPr="00B80F1B">
        <w:rPr>
          <w:rFonts w:ascii="Bahnschrift" w:hAnsi="Bahnschrift" w:cs="Tahoma"/>
          <w:sz w:val="24"/>
          <w:szCs w:val="24"/>
        </w:rPr>
        <w:t>l’offre :</w:t>
      </w:r>
    </w:p>
    <w:p w:rsidR="00B77FA0" w:rsidRPr="00B80F1B" w:rsidRDefault="00B77FA0" w:rsidP="004F1777">
      <w:pPr>
        <w:pStyle w:val="Paragraphedeliste"/>
        <w:numPr>
          <w:ilvl w:val="2"/>
          <w:numId w:val="16"/>
        </w:numPr>
        <w:ind w:left="1560"/>
        <w:jc w:val="both"/>
        <w:rPr>
          <w:rFonts w:ascii="Bahnschrift" w:hAnsi="Bahnschrift" w:cs="Tahoma"/>
        </w:rPr>
      </w:pPr>
      <w:r w:rsidRPr="00B80F1B">
        <w:rPr>
          <w:rFonts w:ascii="Bahnschrift" w:hAnsi="Bahnschrift" w:cs="Tahoma"/>
        </w:rPr>
        <w:t>administrative sera jugée conforme ;</w:t>
      </w:r>
    </w:p>
    <w:p w:rsidR="00B77FA0" w:rsidRPr="00B80F1B" w:rsidRDefault="00B77FA0" w:rsidP="004F1777">
      <w:pPr>
        <w:pStyle w:val="Paragraphedeliste"/>
        <w:numPr>
          <w:ilvl w:val="2"/>
          <w:numId w:val="16"/>
        </w:numPr>
        <w:spacing w:before="120"/>
        <w:ind w:left="1560"/>
        <w:jc w:val="both"/>
        <w:rPr>
          <w:rFonts w:ascii="Bahnschrift" w:hAnsi="Bahnschrift" w:cs="Tahoma"/>
        </w:rPr>
      </w:pPr>
      <w:r w:rsidRPr="00B80F1B">
        <w:rPr>
          <w:rFonts w:ascii="Bahnschrift" w:hAnsi="Bahnschrift" w:cs="Tahoma"/>
        </w:rPr>
        <w:t xml:space="preserve">technique </w:t>
      </w:r>
      <w:r w:rsidR="004F738E" w:rsidRPr="00B80F1B">
        <w:rPr>
          <w:rFonts w:ascii="Bahnschrift" w:hAnsi="Bahnschrift" w:cs="Tahoma"/>
        </w:rPr>
        <w:t xml:space="preserve">sera jugée conforme et </w:t>
      </w:r>
      <w:r w:rsidRPr="00B80F1B">
        <w:rPr>
          <w:rFonts w:ascii="Bahnschrift" w:hAnsi="Bahnschrift" w:cs="Tahoma"/>
        </w:rPr>
        <w:t xml:space="preserve">aura reçu un pourcentage de « oui » supérieur ou égal à </w:t>
      </w:r>
      <w:r w:rsidR="00DF30AE" w:rsidRPr="00B80F1B">
        <w:rPr>
          <w:rFonts w:ascii="Bahnschrift" w:hAnsi="Bahnschrift" w:cs="Tahoma"/>
        </w:rPr>
        <w:t>70%</w:t>
      </w:r>
      <w:r w:rsidRPr="00B80F1B">
        <w:rPr>
          <w:rFonts w:ascii="Bahnschrift" w:hAnsi="Bahnschrift" w:cs="Tahoma"/>
        </w:rPr>
        <w:t> ;</w:t>
      </w:r>
    </w:p>
    <w:p w:rsidR="00B77FA0" w:rsidRPr="00B80F1B" w:rsidRDefault="00B77FA0" w:rsidP="004F1777">
      <w:pPr>
        <w:pStyle w:val="Paragraphedeliste"/>
        <w:numPr>
          <w:ilvl w:val="2"/>
          <w:numId w:val="16"/>
        </w:numPr>
        <w:spacing w:before="120" w:after="120"/>
        <w:ind w:left="1560"/>
        <w:jc w:val="both"/>
        <w:rPr>
          <w:rFonts w:ascii="Bahnschrift" w:hAnsi="Bahnschrift" w:cs="Tahoma"/>
        </w:rPr>
      </w:pPr>
      <w:r w:rsidRPr="00B80F1B">
        <w:rPr>
          <w:rFonts w:ascii="Bahnschrift" w:hAnsi="Bahnschrift" w:cs="Tahoma"/>
        </w:rPr>
        <w:t>financière après corrections conformément au</w:t>
      </w:r>
      <w:r w:rsidR="007724F2" w:rsidRPr="00B80F1B">
        <w:rPr>
          <w:rFonts w:ascii="Bahnschrift" w:hAnsi="Bahnschrift" w:cs="Tahoma"/>
        </w:rPr>
        <w:t>x dispositions du RPAO des sous-</w:t>
      </w:r>
      <w:r w:rsidRPr="00B80F1B">
        <w:rPr>
          <w:rFonts w:ascii="Bahnschrift" w:hAnsi="Bahnschrift" w:cs="Tahoma"/>
        </w:rPr>
        <w:t>détails des prix unitaires, du bordereau des prix unitaires et du devis estimatif, sera jugée conforme aux dispositions du CCTP et classée la moins disante.</w:t>
      </w:r>
    </w:p>
    <w:p w:rsidR="00C96F37" w:rsidRPr="00B80F1B" w:rsidRDefault="00C96F37" w:rsidP="00BE4ADB">
      <w:pPr>
        <w:numPr>
          <w:ilvl w:val="0"/>
          <w:numId w:val="12"/>
        </w:numPr>
        <w:spacing w:before="120" w:after="120"/>
        <w:ind w:left="426" w:hanging="426"/>
        <w:rPr>
          <w:rFonts w:ascii="Bahnschrift" w:hAnsi="Bahnschrift" w:cs="Tahoma"/>
          <w:b/>
          <w:sz w:val="24"/>
          <w:szCs w:val="24"/>
        </w:rPr>
      </w:pPr>
      <w:r w:rsidRPr="00B80F1B">
        <w:rPr>
          <w:rFonts w:ascii="Bahnschrift" w:hAnsi="Bahnschrift" w:cs="Tahoma"/>
          <w:b/>
          <w:sz w:val="24"/>
          <w:szCs w:val="24"/>
        </w:rPr>
        <w:lastRenderedPageBreak/>
        <w:t>RENSEIGNEMENTS COMPLEMENTAIRES</w:t>
      </w:r>
    </w:p>
    <w:p w:rsidR="00A9146B" w:rsidRPr="00B80F1B" w:rsidRDefault="00C96F37" w:rsidP="00A9146B">
      <w:pPr>
        <w:ind w:firstLine="709"/>
        <w:jc w:val="both"/>
        <w:rPr>
          <w:rFonts w:ascii="Bahnschrift" w:hAnsi="Bahnschrift" w:cs="Calibri"/>
          <w:sz w:val="24"/>
          <w:szCs w:val="24"/>
        </w:rPr>
      </w:pPr>
      <w:r w:rsidRPr="00B80F1B">
        <w:rPr>
          <w:rFonts w:ascii="Bahnschrift" w:hAnsi="Bahnschrift" w:cs="Tahoma"/>
          <w:sz w:val="24"/>
          <w:szCs w:val="24"/>
        </w:rPr>
        <w:t xml:space="preserve">Les renseignements complémentaires d'ordre technique peuvent être obtenus aux heures ouvrables auprès de la </w:t>
      </w:r>
      <w:r w:rsidR="009620F3" w:rsidRPr="00B80F1B">
        <w:rPr>
          <w:rFonts w:ascii="Bahnschrift" w:hAnsi="Bahnschrift" w:cs="Tahoma"/>
          <w:sz w:val="24"/>
          <w:szCs w:val="24"/>
        </w:rPr>
        <w:t xml:space="preserve">Mairie </w:t>
      </w:r>
      <w:r w:rsidR="00060916" w:rsidRPr="00B80F1B">
        <w:rPr>
          <w:rFonts w:ascii="Bahnschrift" w:hAnsi="Bahnschrift" w:cs="Tahoma"/>
          <w:sz w:val="24"/>
          <w:szCs w:val="24"/>
        </w:rPr>
        <w:t xml:space="preserve">de </w:t>
      </w:r>
      <w:r w:rsidR="00AD1586">
        <w:rPr>
          <w:rFonts w:ascii="Bahnschrift" w:hAnsi="Bahnschrift" w:cs="Tahoma"/>
          <w:sz w:val="24"/>
          <w:szCs w:val="24"/>
        </w:rPr>
        <w:t>SALAPOUMBE</w:t>
      </w:r>
      <w:r w:rsidRPr="00B80F1B">
        <w:rPr>
          <w:rFonts w:ascii="Bahnschrift" w:hAnsi="Bahnschrift" w:cs="Tahoma"/>
          <w:sz w:val="24"/>
          <w:szCs w:val="24"/>
        </w:rPr>
        <w:t xml:space="preserve">, aux numéros de téléphones : </w:t>
      </w:r>
      <w:r w:rsidR="00A638D1" w:rsidRPr="00B80F1B">
        <w:rPr>
          <w:rFonts w:ascii="Bahnschrift" w:hAnsi="Bahnschrift" w:cs="Tahoma"/>
          <w:sz w:val="24"/>
          <w:szCs w:val="24"/>
        </w:rPr>
        <w:t>69</w:t>
      </w:r>
      <w:r w:rsidR="00CA3DF7">
        <w:rPr>
          <w:rFonts w:ascii="Bahnschrift" w:hAnsi="Bahnschrift" w:cs="Tahoma"/>
          <w:sz w:val="24"/>
          <w:szCs w:val="24"/>
        </w:rPr>
        <w:t>1 701 441/ 670 621 257</w:t>
      </w:r>
      <w:r w:rsidR="00A9146B" w:rsidRPr="00B80F1B">
        <w:rPr>
          <w:rFonts w:ascii="Bahnschrift" w:hAnsi="Bahnschrift" w:cs="Calibri"/>
          <w:sz w:val="24"/>
          <w:szCs w:val="24"/>
        </w:rPr>
        <w:t>.</w:t>
      </w:r>
    </w:p>
    <w:tbl>
      <w:tblPr>
        <w:tblW w:w="10082" w:type="dxa"/>
        <w:tblInd w:w="38" w:type="dxa"/>
        <w:tblLook w:val="04A0" w:firstRow="1" w:lastRow="0" w:firstColumn="1" w:lastColumn="0" w:noHBand="0" w:noVBand="1"/>
      </w:tblPr>
      <w:tblGrid>
        <w:gridCol w:w="9860"/>
        <w:gridCol w:w="222"/>
      </w:tblGrid>
      <w:tr w:rsidR="00C96F37" w:rsidRPr="00ED3259" w:rsidTr="00A14A06">
        <w:tc>
          <w:tcPr>
            <w:tcW w:w="9860" w:type="dxa"/>
          </w:tcPr>
          <w:p w:rsidR="00C96F37" w:rsidRPr="00ED3259" w:rsidRDefault="00C96F37">
            <w:pPr>
              <w:spacing w:line="276" w:lineRule="auto"/>
              <w:rPr>
                <w:rFonts w:ascii="Bahnschrift" w:hAnsi="Bahnschrift"/>
                <w:sz w:val="10"/>
                <w:lang w:eastAsia="en-US"/>
              </w:rPr>
            </w:pPr>
          </w:p>
          <w:tbl>
            <w:tblPr>
              <w:tblW w:w="9601" w:type="dxa"/>
              <w:tblLook w:val="04A0" w:firstRow="1" w:lastRow="0" w:firstColumn="1" w:lastColumn="0" w:noHBand="0" w:noVBand="1"/>
            </w:tblPr>
            <w:tblGrid>
              <w:gridCol w:w="3681"/>
              <w:gridCol w:w="817"/>
              <w:gridCol w:w="5103"/>
            </w:tblGrid>
            <w:tr w:rsidR="009620F3" w:rsidRPr="00ED3259" w:rsidTr="0014490C">
              <w:tc>
                <w:tcPr>
                  <w:tcW w:w="3681" w:type="dxa"/>
                </w:tcPr>
                <w:p w:rsidR="009620F3" w:rsidRPr="00ED3259" w:rsidRDefault="009620F3" w:rsidP="00C10BD0">
                  <w:pPr>
                    <w:spacing w:line="276" w:lineRule="auto"/>
                    <w:rPr>
                      <w:rFonts w:ascii="Bahnschrift" w:hAnsi="Bahnschrift" w:cs="Tahoma"/>
                      <w:b/>
                      <w:u w:val="single"/>
                      <w:lang w:eastAsia="en-US"/>
                    </w:rPr>
                  </w:pPr>
                </w:p>
                <w:p w:rsidR="009620F3" w:rsidRPr="00ED3259" w:rsidRDefault="009620F3" w:rsidP="00C10BD0">
                  <w:pPr>
                    <w:spacing w:line="276" w:lineRule="auto"/>
                    <w:rPr>
                      <w:rFonts w:ascii="Bahnschrift" w:hAnsi="Bahnschrift" w:cs="Tahoma"/>
                      <w:b/>
                      <w:u w:val="single"/>
                      <w:lang w:eastAsia="en-US"/>
                    </w:rPr>
                  </w:pPr>
                </w:p>
                <w:p w:rsidR="00C57AEA" w:rsidRDefault="00C57AEA" w:rsidP="00C10BD0">
                  <w:pPr>
                    <w:spacing w:line="276" w:lineRule="auto"/>
                    <w:rPr>
                      <w:rFonts w:ascii="Bahnschrift" w:hAnsi="Bahnschrift" w:cs="Calibri"/>
                      <w:b/>
                      <w:u w:val="single"/>
                      <w:lang w:eastAsia="en-US"/>
                    </w:rPr>
                  </w:pPr>
                </w:p>
                <w:p w:rsidR="00C57AEA" w:rsidRDefault="00C57AEA" w:rsidP="00C10BD0">
                  <w:pPr>
                    <w:spacing w:line="276" w:lineRule="auto"/>
                    <w:rPr>
                      <w:rFonts w:ascii="Bahnschrift" w:hAnsi="Bahnschrift" w:cs="Calibri"/>
                      <w:b/>
                      <w:u w:val="single"/>
                      <w:lang w:eastAsia="en-US"/>
                    </w:rPr>
                  </w:pPr>
                </w:p>
                <w:p w:rsidR="009620F3" w:rsidRPr="00ED3259" w:rsidRDefault="009620F3" w:rsidP="00C10BD0">
                  <w:pPr>
                    <w:spacing w:line="276" w:lineRule="auto"/>
                    <w:rPr>
                      <w:rFonts w:ascii="Bahnschrift" w:hAnsi="Bahnschrift" w:cs="Calibri"/>
                      <w:b/>
                      <w:u w:val="single"/>
                      <w:lang w:eastAsia="en-US"/>
                    </w:rPr>
                  </w:pPr>
                  <w:r w:rsidRPr="00ED3259">
                    <w:rPr>
                      <w:rFonts w:ascii="Bahnschrift" w:hAnsi="Bahnschrift" w:cs="Calibri"/>
                      <w:b/>
                      <w:u w:val="single"/>
                      <w:lang w:eastAsia="en-US"/>
                    </w:rPr>
                    <w:t>Ampliations</w:t>
                  </w:r>
                  <w:r w:rsidRPr="00ED3259">
                    <w:rPr>
                      <w:rFonts w:ascii="Bahnschrift" w:hAnsi="Bahnschrift" w:cs="Calibri"/>
                      <w:b/>
                      <w:lang w:eastAsia="en-US"/>
                    </w:rPr>
                    <w:t> :</w:t>
                  </w:r>
                </w:p>
                <w:p w:rsidR="009620F3" w:rsidRPr="00ED3259" w:rsidRDefault="000F17A3" w:rsidP="00BE4ADB">
                  <w:pPr>
                    <w:numPr>
                      <w:ilvl w:val="0"/>
                      <w:numId w:val="14"/>
                    </w:numPr>
                    <w:tabs>
                      <w:tab w:val="num" w:pos="426"/>
                    </w:tabs>
                    <w:spacing w:line="276" w:lineRule="auto"/>
                    <w:ind w:left="459" w:hanging="283"/>
                    <w:rPr>
                      <w:rFonts w:ascii="Bahnschrift" w:hAnsi="Bahnschrift" w:cs="Calibri"/>
                      <w:bCs/>
                      <w:lang w:eastAsia="en-US"/>
                    </w:rPr>
                  </w:pPr>
                  <w:r w:rsidRPr="00ED3259">
                    <w:rPr>
                      <w:rFonts w:ascii="Bahnschrift" w:hAnsi="Bahnschrift" w:cs="Calibri"/>
                      <w:bCs/>
                      <w:lang w:eastAsia="en-US"/>
                    </w:rPr>
                    <w:t>PREFET/</w:t>
                  </w:r>
                  <w:r w:rsidR="00CA3DF7">
                    <w:rPr>
                      <w:rFonts w:ascii="Bahnschrift" w:hAnsi="Bahnschrift" w:cs="Calibri"/>
                      <w:bCs/>
                      <w:lang w:eastAsia="en-US"/>
                    </w:rPr>
                    <w:t>B</w:t>
                  </w:r>
                  <w:r w:rsidR="00CA3DF7">
                    <w:rPr>
                      <w:rFonts w:ascii="Calibri" w:hAnsi="Calibri" w:cs="Calibri"/>
                      <w:bCs/>
                      <w:lang w:eastAsia="en-US"/>
                    </w:rPr>
                    <w:t>&amp;</w:t>
                  </w:r>
                  <w:r w:rsidR="00CA3DF7">
                    <w:rPr>
                      <w:rFonts w:ascii="Bahnschrift" w:hAnsi="Bahnschrift" w:cs="Calibri"/>
                      <w:bCs/>
                      <w:lang w:eastAsia="en-US"/>
                    </w:rPr>
                    <w:t>N</w:t>
                  </w:r>
                  <w:r w:rsidR="009620F3" w:rsidRPr="00ED3259">
                    <w:rPr>
                      <w:rFonts w:ascii="Bahnschrift" w:hAnsi="Bahnschrift" w:cs="Calibri"/>
                      <w:bCs/>
                      <w:lang w:eastAsia="en-US"/>
                    </w:rPr>
                    <w:t> ;</w:t>
                  </w:r>
                </w:p>
                <w:p w:rsidR="00580C39" w:rsidRPr="00ED3259" w:rsidRDefault="00580C39" w:rsidP="00BE4ADB">
                  <w:pPr>
                    <w:numPr>
                      <w:ilvl w:val="0"/>
                      <w:numId w:val="14"/>
                    </w:numPr>
                    <w:tabs>
                      <w:tab w:val="num" w:pos="426"/>
                    </w:tabs>
                    <w:spacing w:line="276" w:lineRule="auto"/>
                    <w:ind w:left="459" w:hanging="283"/>
                    <w:rPr>
                      <w:rFonts w:ascii="Bahnschrift" w:hAnsi="Bahnschrift" w:cs="Calibri"/>
                      <w:bCs/>
                      <w:lang w:eastAsia="en-US"/>
                    </w:rPr>
                  </w:pPr>
                  <w:r w:rsidRPr="00ED3259">
                    <w:rPr>
                      <w:rFonts w:ascii="Bahnschrift" w:hAnsi="Bahnschrift" w:cs="Calibri"/>
                      <w:bCs/>
                      <w:lang w:eastAsia="en-US"/>
                    </w:rPr>
                    <w:t>FEICOM/EST</w:t>
                  </w:r>
                </w:p>
                <w:p w:rsidR="009620F3" w:rsidRPr="00ED3259" w:rsidRDefault="009620F3" w:rsidP="00BE4ADB">
                  <w:pPr>
                    <w:numPr>
                      <w:ilvl w:val="0"/>
                      <w:numId w:val="14"/>
                    </w:numPr>
                    <w:tabs>
                      <w:tab w:val="num" w:pos="426"/>
                    </w:tabs>
                    <w:spacing w:line="276" w:lineRule="auto"/>
                    <w:ind w:left="459" w:hanging="283"/>
                    <w:rPr>
                      <w:rFonts w:ascii="Bahnschrift" w:hAnsi="Bahnschrift" w:cs="Calibri"/>
                      <w:bCs/>
                      <w:lang w:eastAsia="en-US"/>
                    </w:rPr>
                  </w:pPr>
                  <w:r w:rsidRPr="00ED3259">
                    <w:rPr>
                      <w:rFonts w:ascii="Bahnschrift" w:hAnsi="Bahnschrift" w:cs="Calibri"/>
                      <w:bCs/>
                      <w:lang w:eastAsia="en-US"/>
                    </w:rPr>
                    <w:t>CC-ARMP/Est ;</w:t>
                  </w:r>
                </w:p>
                <w:p w:rsidR="009620F3" w:rsidRPr="00ED3259" w:rsidRDefault="009620F3" w:rsidP="00BE4ADB">
                  <w:pPr>
                    <w:numPr>
                      <w:ilvl w:val="0"/>
                      <w:numId w:val="14"/>
                    </w:numPr>
                    <w:tabs>
                      <w:tab w:val="num" w:pos="426"/>
                    </w:tabs>
                    <w:spacing w:line="276" w:lineRule="auto"/>
                    <w:ind w:left="459" w:hanging="283"/>
                    <w:rPr>
                      <w:rFonts w:ascii="Bahnschrift" w:hAnsi="Bahnschrift" w:cs="Calibri"/>
                      <w:bCs/>
                      <w:lang w:eastAsia="en-US"/>
                    </w:rPr>
                  </w:pPr>
                  <w:r w:rsidRPr="00ED3259">
                    <w:rPr>
                      <w:rFonts w:ascii="Bahnschrift" w:hAnsi="Bahnschrift" w:cs="Calibri"/>
                      <w:bCs/>
                      <w:lang w:eastAsia="en-US"/>
                    </w:rPr>
                    <w:t>Pdt</w:t>
                  </w:r>
                  <w:r w:rsidR="00A638D1">
                    <w:rPr>
                      <w:rFonts w:ascii="Bahnschrift" w:hAnsi="Bahnschrift" w:cs="Calibri"/>
                      <w:bCs/>
                      <w:lang w:eastAsia="en-US"/>
                    </w:rPr>
                    <w:t>e</w:t>
                  </w:r>
                  <w:r w:rsidRPr="00ED3259">
                    <w:rPr>
                      <w:rFonts w:ascii="Bahnschrift" w:hAnsi="Bahnschrift" w:cs="Calibri"/>
                      <w:bCs/>
                      <w:lang w:eastAsia="en-US"/>
                    </w:rPr>
                    <w:t>/</w:t>
                  </w:r>
                  <w:r w:rsidR="00256730" w:rsidRPr="00ED3259">
                    <w:rPr>
                      <w:rFonts w:ascii="Bahnschrift" w:hAnsi="Bahnschrift" w:cs="Calibri"/>
                      <w:bCs/>
                      <w:lang w:eastAsia="en-US"/>
                    </w:rPr>
                    <w:t>CIPM</w:t>
                  </w:r>
                  <w:r w:rsidR="00A638D1">
                    <w:rPr>
                      <w:rFonts w:ascii="Bahnschrift" w:hAnsi="Bahnschrift" w:cs="Calibri"/>
                      <w:bCs/>
                      <w:lang w:eastAsia="en-US"/>
                    </w:rPr>
                    <w:t>-</w:t>
                  </w:r>
                  <w:r w:rsidR="00CA3DF7">
                    <w:rPr>
                      <w:rFonts w:ascii="Bahnschrift" w:hAnsi="Bahnschrift" w:cs="Calibri"/>
                      <w:bCs/>
                      <w:lang w:eastAsia="en-US"/>
                    </w:rPr>
                    <w:t xml:space="preserve">SALAPOUMBE </w:t>
                  </w:r>
                  <w:r w:rsidRPr="00ED3259">
                    <w:rPr>
                      <w:rFonts w:ascii="Bahnschrift" w:hAnsi="Bahnschrift" w:cs="Calibri"/>
                      <w:bCs/>
                      <w:lang w:eastAsia="en-US"/>
                    </w:rPr>
                    <w:t>;</w:t>
                  </w:r>
                </w:p>
                <w:p w:rsidR="009620F3" w:rsidRPr="00ED3259" w:rsidRDefault="009620F3" w:rsidP="00BE4ADB">
                  <w:pPr>
                    <w:numPr>
                      <w:ilvl w:val="0"/>
                      <w:numId w:val="14"/>
                    </w:numPr>
                    <w:tabs>
                      <w:tab w:val="num" w:pos="426"/>
                    </w:tabs>
                    <w:spacing w:line="276" w:lineRule="auto"/>
                    <w:ind w:left="459" w:hanging="283"/>
                    <w:rPr>
                      <w:rFonts w:ascii="Bahnschrift" w:hAnsi="Bahnschrift" w:cs="Calibri"/>
                      <w:bCs/>
                      <w:lang w:eastAsia="en-US"/>
                    </w:rPr>
                  </w:pPr>
                  <w:r w:rsidRPr="00ED3259">
                    <w:rPr>
                      <w:rFonts w:ascii="Bahnschrift" w:hAnsi="Bahnschrift" w:cs="Calibri"/>
                      <w:bCs/>
                      <w:lang w:eastAsia="en-US"/>
                    </w:rPr>
                    <w:t>DDMINMAP/</w:t>
                  </w:r>
                  <w:r w:rsidR="00CA3DF7">
                    <w:rPr>
                      <w:rFonts w:ascii="Bahnschrift" w:hAnsi="Bahnschrift" w:cs="Calibri"/>
                      <w:bCs/>
                      <w:lang w:eastAsia="en-US"/>
                    </w:rPr>
                    <w:t xml:space="preserve"> B</w:t>
                  </w:r>
                  <w:r w:rsidR="00CA3DF7">
                    <w:rPr>
                      <w:rFonts w:ascii="Calibri" w:hAnsi="Calibri" w:cs="Calibri"/>
                      <w:bCs/>
                      <w:lang w:eastAsia="en-US"/>
                    </w:rPr>
                    <w:t>&amp;</w:t>
                  </w:r>
                  <w:r w:rsidR="00CA3DF7">
                    <w:rPr>
                      <w:rFonts w:ascii="Bahnschrift" w:hAnsi="Bahnschrift" w:cs="Calibri"/>
                      <w:bCs/>
                      <w:lang w:eastAsia="en-US"/>
                    </w:rPr>
                    <w:t>N</w:t>
                  </w:r>
                  <w:r w:rsidR="00CA3DF7" w:rsidRPr="00ED3259">
                    <w:rPr>
                      <w:rFonts w:ascii="Bahnschrift" w:hAnsi="Bahnschrift" w:cs="Calibri"/>
                      <w:bCs/>
                      <w:lang w:eastAsia="en-US"/>
                    </w:rPr>
                    <w:t> </w:t>
                  </w:r>
                  <w:r w:rsidRPr="00ED3259">
                    <w:rPr>
                      <w:rFonts w:ascii="Bahnschrift" w:hAnsi="Bahnschrift" w:cs="Calibri"/>
                      <w:bCs/>
                      <w:lang w:eastAsia="en-US"/>
                    </w:rPr>
                    <w:t> ;</w:t>
                  </w:r>
                </w:p>
                <w:p w:rsidR="009620F3" w:rsidRPr="00ED3259" w:rsidRDefault="009620F3" w:rsidP="00BE4ADB">
                  <w:pPr>
                    <w:numPr>
                      <w:ilvl w:val="0"/>
                      <w:numId w:val="14"/>
                    </w:numPr>
                    <w:tabs>
                      <w:tab w:val="num" w:pos="426"/>
                    </w:tabs>
                    <w:spacing w:line="276" w:lineRule="auto"/>
                    <w:ind w:left="459" w:hanging="283"/>
                    <w:rPr>
                      <w:rFonts w:ascii="Bahnschrift" w:hAnsi="Bahnschrift" w:cs="Calibri"/>
                      <w:bCs/>
                      <w:lang w:eastAsia="en-US"/>
                    </w:rPr>
                  </w:pPr>
                  <w:r w:rsidRPr="00ED3259">
                    <w:rPr>
                      <w:rFonts w:ascii="Bahnschrift" w:hAnsi="Bahnschrift" w:cs="Calibri"/>
                      <w:bCs/>
                      <w:lang w:eastAsia="en-US"/>
                    </w:rPr>
                    <w:t>Affichage ;</w:t>
                  </w:r>
                </w:p>
                <w:p w:rsidR="009620F3" w:rsidRPr="00ED3259" w:rsidRDefault="009620F3" w:rsidP="00BE4ADB">
                  <w:pPr>
                    <w:numPr>
                      <w:ilvl w:val="0"/>
                      <w:numId w:val="14"/>
                    </w:numPr>
                    <w:tabs>
                      <w:tab w:val="num" w:pos="426"/>
                    </w:tabs>
                    <w:spacing w:line="276" w:lineRule="auto"/>
                    <w:ind w:left="459" w:hanging="283"/>
                    <w:rPr>
                      <w:rFonts w:ascii="Bahnschrift" w:hAnsi="Bahnschrift" w:cs="Tahoma"/>
                      <w:bCs/>
                      <w:lang w:eastAsia="en-US"/>
                    </w:rPr>
                  </w:pPr>
                  <w:r w:rsidRPr="00ED3259">
                    <w:rPr>
                      <w:rFonts w:ascii="Bahnschrift" w:hAnsi="Bahnschrift" w:cs="Calibri"/>
                      <w:bCs/>
                      <w:lang w:eastAsia="en-US"/>
                    </w:rPr>
                    <w:t>Chrono/archives.</w:t>
                  </w:r>
                </w:p>
              </w:tc>
              <w:tc>
                <w:tcPr>
                  <w:tcW w:w="817" w:type="dxa"/>
                </w:tcPr>
                <w:p w:rsidR="009620F3" w:rsidRPr="00ED3259" w:rsidRDefault="009620F3" w:rsidP="00C10BD0">
                  <w:pPr>
                    <w:spacing w:line="276" w:lineRule="auto"/>
                    <w:rPr>
                      <w:rFonts w:ascii="Bahnschrift" w:hAnsi="Bahnschrift" w:cs="Tahoma"/>
                      <w:b/>
                      <w:u w:val="single"/>
                      <w:lang w:eastAsia="en-US"/>
                    </w:rPr>
                  </w:pPr>
                </w:p>
              </w:tc>
              <w:tc>
                <w:tcPr>
                  <w:tcW w:w="5103" w:type="dxa"/>
                  <w:vAlign w:val="center"/>
                </w:tcPr>
                <w:p w:rsidR="00C57AEA" w:rsidRDefault="00C57AEA" w:rsidP="00C10BD0">
                  <w:pPr>
                    <w:pStyle w:val="Titre10"/>
                    <w:spacing w:line="276" w:lineRule="auto"/>
                    <w:rPr>
                      <w:rFonts w:ascii="Bahnschrift" w:hAnsi="Bahnschrift" w:cs="Tahoma"/>
                      <w:i w:val="0"/>
                      <w:sz w:val="20"/>
                      <w:lang w:eastAsia="en-US"/>
                    </w:rPr>
                  </w:pPr>
                </w:p>
                <w:p w:rsidR="009620F3" w:rsidRPr="00ED3259" w:rsidRDefault="00AD1586" w:rsidP="00C10BD0">
                  <w:pPr>
                    <w:pStyle w:val="Titre10"/>
                    <w:spacing w:line="276" w:lineRule="auto"/>
                    <w:rPr>
                      <w:rFonts w:ascii="Bahnschrift" w:hAnsi="Bahnschrift" w:cs="Tahoma"/>
                      <w:i w:val="0"/>
                      <w:sz w:val="20"/>
                      <w:lang w:eastAsia="en-US"/>
                    </w:rPr>
                  </w:pPr>
                  <w:r>
                    <w:rPr>
                      <w:rFonts w:ascii="Bahnschrift" w:hAnsi="Bahnschrift" w:cs="Tahoma"/>
                      <w:i w:val="0"/>
                      <w:sz w:val="20"/>
                      <w:lang w:eastAsia="en-US"/>
                    </w:rPr>
                    <w:t>SALAPOUMBE</w:t>
                  </w:r>
                  <w:r w:rsidR="00896E6E" w:rsidRPr="00ED3259">
                    <w:rPr>
                      <w:rFonts w:ascii="Bahnschrift" w:hAnsi="Bahnschrift" w:cs="Tahoma"/>
                      <w:i w:val="0"/>
                      <w:sz w:val="20"/>
                      <w:lang w:eastAsia="en-US"/>
                    </w:rPr>
                    <w:t>,</w:t>
                  </w:r>
                  <w:r w:rsidR="009620F3" w:rsidRPr="00ED3259">
                    <w:rPr>
                      <w:rFonts w:ascii="Bahnschrift" w:hAnsi="Bahnschrift" w:cs="Tahoma"/>
                      <w:i w:val="0"/>
                      <w:sz w:val="20"/>
                      <w:lang w:eastAsia="en-US"/>
                    </w:rPr>
                    <w:t xml:space="preserve"> le </w:t>
                  </w:r>
                  <w:r w:rsidR="0000480D">
                    <w:rPr>
                      <w:rFonts w:ascii="Arial Black" w:hAnsi="Arial Black" w:cs="Tahoma"/>
                      <w:i w:val="0"/>
                    </w:rPr>
                    <w:t>_______________</w:t>
                  </w:r>
                </w:p>
                <w:p w:rsidR="009620F3" w:rsidRPr="00ED3259" w:rsidRDefault="009620F3" w:rsidP="00C10BD0">
                  <w:pPr>
                    <w:spacing w:line="276" w:lineRule="auto"/>
                    <w:jc w:val="center"/>
                    <w:rPr>
                      <w:rFonts w:ascii="Bahnschrift" w:hAnsi="Bahnschrift"/>
                      <w:lang w:eastAsia="en-US"/>
                    </w:rPr>
                  </w:pPr>
                  <w:r w:rsidRPr="00ED3259">
                    <w:rPr>
                      <w:rFonts w:ascii="Bahnschrift" w:hAnsi="Bahnschrift"/>
                      <w:lang w:eastAsia="en-US"/>
                    </w:rPr>
                    <w:t xml:space="preserve">Le Maire de la Commune </w:t>
                  </w:r>
                  <w:r w:rsidR="00060916" w:rsidRPr="00ED3259">
                    <w:rPr>
                      <w:rFonts w:ascii="Bahnschrift" w:hAnsi="Bahnschrift"/>
                      <w:lang w:eastAsia="en-US"/>
                    </w:rPr>
                    <w:t xml:space="preserve">de </w:t>
                  </w:r>
                  <w:r w:rsidR="00AD1586">
                    <w:rPr>
                      <w:rFonts w:ascii="Bahnschrift" w:hAnsi="Bahnschrift"/>
                      <w:lang w:eastAsia="en-US"/>
                    </w:rPr>
                    <w:t>SALAPOUMBE</w:t>
                  </w:r>
                </w:p>
                <w:p w:rsidR="009620F3" w:rsidRPr="00ED3259" w:rsidRDefault="009620F3" w:rsidP="00C10BD0">
                  <w:pPr>
                    <w:spacing w:line="276" w:lineRule="auto"/>
                    <w:jc w:val="center"/>
                    <w:rPr>
                      <w:rFonts w:ascii="Bahnschrift" w:hAnsi="Bahnschrift"/>
                      <w:lang w:eastAsia="en-US"/>
                    </w:rPr>
                  </w:pPr>
                  <w:r w:rsidRPr="00ED3259">
                    <w:rPr>
                      <w:rFonts w:ascii="Bahnschrift" w:hAnsi="Bahnschrift"/>
                      <w:lang w:eastAsia="en-US"/>
                    </w:rPr>
                    <w:t>Maître d’Ouvrage</w:t>
                  </w:r>
                </w:p>
                <w:p w:rsidR="009620F3" w:rsidRPr="00ED3259" w:rsidRDefault="009620F3" w:rsidP="00C10BD0">
                  <w:pPr>
                    <w:spacing w:line="276" w:lineRule="auto"/>
                    <w:jc w:val="center"/>
                    <w:rPr>
                      <w:rFonts w:ascii="Bahnschrift" w:hAnsi="Bahnschrift"/>
                      <w:lang w:eastAsia="en-US"/>
                    </w:rPr>
                  </w:pPr>
                </w:p>
                <w:p w:rsidR="009620F3" w:rsidRPr="00ED3259" w:rsidRDefault="009620F3" w:rsidP="00C10BD0">
                  <w:pPr>
                    <w:spacing w:line="276" w:lineRule="auto"/>
                    <w:jc w:val="center"/>
                    <w:rPr>
                      <w:rFonts w:ascii="Bahnschrift" w:hAnsi="Bahnschrift"/>
                      <w:lang w:eastAsia="en-US"/>
                    </w:rPr>
                  </w:pPr>
                </w:p>
                <w:p w:rsidR="009620F3" w:rsidRPr="00ED3259" w:rsidRDefault="009620F3" w:rsidP="00C10BD0">
                  <w:pPr>
                    <w:spacing w:line="276" w:lineRule="auto"/>
                    <w:jc w:val="center"/>
                    <w:rPr>
                      <w:rFonts w:ascii="Bahnschrift" w:hAnsi="Bahnschrift"/>
                      <w:lang w:eastAsia="en-US"/>
                    </w:rPr>
                  </w:pPr>
                </w:p>
                <w:p w:rsidR="009620F3" w:rsidRPr="00ED3259" w:rsidRDefault="009620F3" w:rsidP="00C10BD0">
                  <w:pPr>
                    <w:spacing w:line="276" w:lineRule="auto"/>
                    <w:jc w:val="center"/>
                    <w:rPr>
                      <w:rFonts w:ascii="Bahnschrift" w:hAnsi="Bahnschrift"/>
                      <w:lang w:eastAsia="en-US"/>
                    </w:rPr>
                  </w:pPr>
                </w:p>
                <w:p w:rsidR="009620F3" w:rsidRPr="00ED3259" w:rsidRDefault="009620F3" w:rsidP="00C10BD0">
                  <w:pPr>
                    <w:jc w:val="center"/>
                    <w:rPr>
                      <w:rFonts w:ascii="Bahnschrift" w:hAnsi="Bahnschrift"/>
                    </w:rPr>
                  </w:pPr>
                </w:p>
                <w:p w:rsidR="009620F3" w:rsidRPr="00ED3259" w:rsidRDefault="009620F3" w:rsidP="00C10BD0">
                  <w:pPr>
                    <w:jc w:val="center"/>
                    <w:rPr>
                      <w:rFonts w:ascii="Bahnschrift" w:hAnsi="Bahnschrift"/>
                      <w:sz w:val="28"/>
                    </w:rPr>
                  </w:pPr>
                </w:p>
                <w:p w:rsidR="009620F3" w:rsidRPr="00ED3259" w:rsidRDefault="009620F3" w:rsidP="00C10BD0">
                  <w:pPr>
                    <w:spacing w:line="276" w:lineRule="auto"/>
                    <w:jc w:val="center"/>
                    <w:rPr>
                      <w:rFonts w:ascii="Bahnschrift" w:hAnsi="Bahnschrift"/>
                    </w:rPr>
                  </w:pPr>
                </w:p>
              </w:tc>
            </w:tr>
          </w:tbl>
          <w:p w:rsidR="00C96F37" w:rsidRPr="00ED3259" w:rsidRDefault="00C96F37">
            <w:pPr>
              <w:spacing w:line="276" w:lineRule="auto"/>
              <w:rPr>
                <w:rFonts w:ascii="Bahnschrift" w:hAnsi="Bahnschrift" w:cs="Tahoma"/>
                <w:i/>
                <w:sz w:val="24"/>
                <w:szCs w:val="24"/>
                <w:lang w:eastAsia="en-US"/>
              </w:rPr>
            </w:pPr>
          </w:p>
        </w:tc>
        <w:tc>
          <w:tcPr>
            <w:tcW w:w="222" w:type="dxa"/>
          </w:tcPr>
          <w:p w:rsidR="00C96F37" w:rsidRPr="00ED3259" w:rsidRDefault="00C96F37">
            <w:pPr>
              <w:spacing w:line="276" w:lineRule="auto"/>
              <w:jc w:val="center"/>
              <w:rPr>
                <w:rFonts w:ascii="Bahnschrift" w:hAnsi="Bahnschrift" w:cs="Tahoma"/>
                <w:i/>
                <w:sz w:val="24"/>
                <w:szCs w:val="24"/>
                <w:lang w:eastAsia="en-US"/>
              </w:rPr>
            </w:pPr>
          </w:p>
        </w:tc>
      </w:tr>
    </w:tbl>
    <w:p w:rsidR="007C0585" w:rsidRPr="00ED3259" w:rsidRDefault="003C4E2F">
      <w:pPr>
        <w:rPr>
          <w:rFonts w:ascii="Bahnschrift" w:hAnsi="Bahnschrift"/>
        </w:rPr>
      </w:pPr>
      <w:r w:rsidRPr="00ED3259">
        <w:rPr>
          <w:rFonts w:ascii="Bahnschrift" w:hAnsi="Bahnschrift"/>
        </w:rPr>
        <w:br w:type="page"/>
      </w:r>
    </w:p>
    <w:tbl>
      <w:tblPr>
        <w:tblpPr w:leftFromText="141" w:rightFromText="141" w:vertAnchor="page" w:horzAnchor="margin" w:tblpY="721"/>
        <w:tblW w:w="9632" w:type="dxa"/>
        <w:tblLook w:val="04A0" w:firstRow="1" w:lastRow="0" w:firstColumn="1" w:lastColumn="0" w:noHBand="0" w:noVBand="1"/>
      </w:tblPr>
      <w:tblGrid>
        <w:gridCol w:w="3592"/>
        <w:gridCol w:w="2415"/>
        <w:gridCol w:w="3625"/>
      </w:tblGrid>
      <w:tr w:rsidR="007C0585" w:rsidRPr="00D87328" w:rsidTr="00B310D6">
        <w:trPr>
          <w:trHeight w:val="32"/>
        </w:trPr>
        <w:tc>
          <w:tcPr>
            <w:tcW w:w="3592" w:type="dxa"/>
          </w:tcPr>
          <w:p w:rsidR="007C0585" w:rsidRDefault="007C0585" w:rsidP="00882190">
            <w:pPr>
              <w:tabs>
                <w:tab w:val="left" w:pos="1440"/>
              </w:tabs>
              <w:rPr>
                <w:rFonts w:ascii="Arial" w:hAnsi="Arial" w:cs="Arial"/>
                <w:b/>
                <w:sz w:val="18"/>
                <w:szCs w:val="18"/>
              </w:rPr>
            </w:pPr>
          </w:p>
          <w:p w:rsidR="007C0585" w:rsidRPr="00F67121" w:rsidRDefault="007C0585" w:rsidP="00882190">
            <w:pPr>
              <w:jc w:val="center"/>
              <w:rPr>
                <w:rFonts w:ascii="Arial" w:hAnsi="Arial" w:cs="Arial"/>
                <w:b/>
                <w:sz w:val="18"/>
                <w:szCs w:val="18"/>
              </w:rPr>
            </w:pPr>
            <w:r w:rsidRPr="00F67121">
              <w:rPr>
                <w:rFonts w:ascii="Arial" w:hAnsi="Arial" w:cs="Arial"/>
                <w:b/>
                <w:sz w:val="18"/>
                <w:szCs w:val="18"/>
              </w:rPr>
              <w:t>REPUBLIQUE DU CAMEROUN</w:t>
            </w:r>
          </w:p>
          <w:p w:rsidR="007C0585" w:rsidRPr="00F67121" w:rsidRDefault="007C0585" w:rsidP="00882190">
            <w:pPr>
              <w:jc w:val="center"/>
              <w:rPr>
                <w:rFonts w:ascii="Arial" w:hAnsi="Arial" w:cs="Arial"/>
                <w:b/>
                <w:sz w:val="18"/>
                <w:szCs w:val="18"/>
              </w:rPr>
            </w:pPr>
            <w:r w:rsidRPr="00F67121">
              <w:rPr>
                <w:rFonts w:ascii="Arial" w:hAnsi="Arial" w:cs="Arial"/>
                <w:b/>
                <w:sz w:val="18"/>
                <w:szCs w:val="18"/>
              </w:rPr>
              <w:t>Paix – Travail – Patrie</w:t>
            </w:r>
          </w:p>
          <w:p w:rsidR="007C0585" w:rsidRPr="00F67121" w:rsidRDefault="007C0585" w:rsidP="00882190">
            <w:pPr>
              <w:jc w:val="center"/>
              <w:rPr>
                <w:rFonts w:ascii="Arial" w:hAnsi="Arial" w:cs="Arial"/>
                <w:b/>
                <w:sz w:val="18"/>
                <w:szCs w:val="18"/>
              </w:rPr>
            </w:pPr>
            <w:r w:rsidRPr="00F67121">
              <w:rPr>
                <w:rFonts w:ascii="Arial" w:hAnsi="Arial" w:cs="Arial"/>
                <w:b/>
                <w:sz w:val="18"/>
                <w:szCs w:val="18"/>
              </w:rPr>
              <w:t>************</w:t>
            </w:r>
          </w:p>
          <w:p w:rsidR="007C0585" w:rsidRPr="00F67121" w:rsidRDefault="007C0585" w:rsidP="00882190">
            <w:pPr>
              <w:jc w:val="center"/>
              <w:rPr>
                <w:rFonts w:ascii="Arial" w:hAnsi="Arial" w:cs="Arial"/>
                <w:b/>
                <w:sz w:val="18"/>
                <w:szCs w:val="18"/>
              </w:rPr>
            </w:pPr>
            <w:r w:rsidRPr="00F67121">
              <w:rPr>
                <w:rFonts w:ascii="Arial" w:hAnsi="Arial" w:cs="Arial"/>
                <w:b/>
                <w:sz w:val="18"/>
                <w:szCs w:val="18"/>
              </w:rPr>
              <w:t>REGION  DE  L’EST</w:t>
            </w:r>
          </w:p>
          <w:p w:rsidR="007C0585" w:rsidRPr="00F67121" w:rsidRDefault="007C0585" w:rsidP="00882190">
            <w:pPr>
              <w:jc w:val="center"/>
              <w:rPr>
                <w:rFonts w:ascii="Arial" w:hAnsi="Arial" w:cs="Arial"/>
                <w:b/>
                <w:sz w:val="18"/>
                <w:szCs w:val="18"/>
              </w:rPr>
            </w:pPr>
            <w:r w:rsidRPr="00F67121">
              <w:rPr>
                <w:rFonts w:ascii="Arial" w:hAnsi="Arial" w:cs="Arial"/>
                <w:b/>
                <w:sz w:val="18"/>
                <w:szCs w:val="18"/>
              </w:rPr>
              <w:t>************</w:t>
            </w:r>
          </w:p>
          <w:p w:rsidR="007C0585" w:rsidRPr="00F67121" w:rsidRDefault="007C0585" w:rsidP="00882190">
            <w:pPr>
              <w:jc w:val="center"/>
              <w:rPr>
                <w:rFonts w:ascii="Arial" w:hAnsi="Arial" w:cs="Arial"/>
                <w:b/>
                <w:sz w:val="18"/>
                <w:szCs w:val="18"/>
              </w:rPr>
            </w:pPr>
            <w:r w:rsidRPr="00F67121">
              <w:rPr>
                <w:rFonts w:ascii="Arial" w:hAnsi="Arial" w:cs="Arial"/>
                <w:b/>
                <w:sz w:val="18"/>
                <w:szCs w:val="18"/>
              </w:rPr>
              <w:t>D</w:t>
            </w:r>
            <w:r>
              <w:rPr>
                <w:rFonts w:ascii="Arial" w:hAnsi="Arial" w:cs="Arial"/>
                <w:b/>
                <w:sz w:val="18"/>
                <w:szCs w:val="18"/>
              </w:rPr>
              <w:t xml:space="preserve">EPARTEMENT </w:t>
            </w:r>
            <w:r w:rsidR="00FF70E4">
              <w:rPr>
                <w:rFonts w:ascii="Arial" w:hAnsi="Arial" w:cs="Arial"/>
                <w:b/>
                <w:sz w:val="18"/>
                <w:szCs w:val="18"/>
              </w:rPr>
              <w:t>DE LA BOUMBA &amp; NGOKO</w:t>
            </w:r>
          </w:p>
          <w:p w:rsidR="007C0585" w:rsidRPr="00891650" w:rsidRDefault="007C0585" w:rsidP="00882190">
            <w:pPr>
              <w:jc w:val="center"/>
              <w:rPr>
                <w:rFonts w:ascii="Arial" w:hAnsi="Arial" w:cs="Arial"/>
                <w:b/>
                <w:sz w:val="18"/>
                <w:szCs w:val="18"/>
              </w:rPr>
            </w:pPr>
            <w:r w:rsidRPr="00891650">
              <w:rPr>
                <w:rFonts w:ascii="Arial" w:hAnsi="Arial" w:cs="Arial"/>
                <w:b/>
                <w:sz w:val="18"/>
                <w:szCs w:val="18"/>
              </w:rPr>
              <w:t>************</w:t>
            </w:r>
          </w:p>
          <w:p w:rsidR="007C0585" w:rsidRPr="00891650" w:rsidRDefault="007C0585" w:rsidP="00882190">
            <w:pPr>
              <w:jc w:val="center"/>
              <w:rPr>
                <w:rFonts w:ascii="Arial" w:hAnsi="Arial" w:cs="Arial"/>
                <w:b/>
                <w:sz w:val="18"/>
                <w:szCs w:val="18"/>
              </w:rPr>
            </w:pPr>
            <w:r>
              <w:rPr>
                <w:rFonts w:ascii="Arial" w:hAnsi="Arial" w:cs="Arial"/>
                <w:b/>
                <w:sz w:val="18"/>
                <w:szCs w:val="18"/>
              </w:rPr>
              <w:t xml:space="preserve">COMMUNE  DE  </w:t>
            </w:r>
            <w:r w:rsidR="00AD1586">
              <w:rPr>
                <w:rFonts w:ascii="Arial" w:hAnsi="Arial" w:cs="Arial"/>
                <w:b/>
                <w:sz w:val="18"/>
                <w:szCs w:val="18"/>
              </w:rPr>
              <w:t>SALAPOUMBE</w:t>
            </w:r>
          </w:p>
          <w:p w:rsidR="007C0585" w:rsidRPr="00891650" w:rsidRDefault="007C0585" w:rsidP="00882190">
            <w:pPr>
              <w:jc w:val="center"/>
              <w:rPr>
                <w:rFonts w:ascii="Arial" w:hAnsi="Arial" w:cs="Arial"/>
                <w:b/>
                <w:sz w:val="18"/>
                <w:szCs w:val="18"/>
              </w:rPr>
            </w:pPr>
            <w:r w:rsidRPr="00891650">
              <w:rPr>
                <w:rFonts w:ascii="Arial" w:hAnsi="Arial" w:cs="Arial"/>
                <w:b/>
                <w:sz w:val="18"/>
                <w:szCs w:val="18"/>
              </w:rPr>
              <w:t>************</w:t>
            </w:r>
          </w:p>
          <w:p w:rsidR="007C0585" w:rsidRPr="00891650" w:rsidRDefault="007C0585" w:rsidP="00882190">
            <w:pPr>
              <w:jc w:val="center"/>
              <w:rPr>
                <w:rFonts w:ascii="Arial" w:hAnsi="Arial" w:cs="Arial"/>
                <w:b/>
                <w:sz w:val="18"/>
                <w:szCs w:val="18"/>
              </w:rPr>
            </w:pPr>
            <w:r w:rsidRPr="00891650">
              <w:rPr>
                <w:rFonts w:ascii="Arial" w:hAnsi="Arial" w:cs="Arial"/>
                <w:b/>
                <w:sz w:val="18"/>
                <w:szCs w:val="18"/>
              </w:rPr>
              <w:t>SECRETARIAT GENERAL</w:t>
            </w:r>
          </w:p>
          <w:p w:rsidR="007C0585" w:rsidRPr="005B60CC" w:rsidRDefault="007C0585" w:rsidP="00882190">
            <w:pPr>
              <w:jc w:val="center"/>
              <w:rPr>
                <w:b/>
              </w:rPr>
            </w:pPr>
            <w:r w:rsidRPr="00EA3588">
              <w:rPr>
                <w:rFonts w:ascii="Arial" w:hAnsi="Arial" w:cs="Arial"/>
                <w:b/>
                <w:sz w:val="18"/>
                <w:szCs w:val="18"/>
              </w:rPr>
              <w:t>*******</w:t>
            </w:r>
            <w:r>
              <w:rPr>
                <w:rFonts w:ascii="Arial" w:hAnsi="Arial" w:cs="Arial"/>
                <w:b/>
                <w:sz w:val="18"/>
                <w:szCs w:val="18"/>
              </w:rPr>
              <w:t>******</w:t>
            </w:r>
          </w:p>
        </w:tc>
        <w:tc>
          <w:tcPr>
            <w:tcW w:w="2415" w:type="dxa"/>
          </w:tcPr>
          <w:p w:rsidR="007C0585" w:rsidRPr="00A758A6" w:rsidRDefault="007C0585" w:rsidP="00882190">
            <w:pPr>
              <w:rPr>
                <w:b/>
                <w:sz w:val="18"/>
              </w:rPr>
            </w:pPr>
          </w:p>
          <w:p w:rsidR="007C0585" w:rsidRDefault="007C0585" w:rsidP="00882190">
            <w:pPr>
              <w:rPr>
                <w:b/>
              </w:rPr>
            </w:pPr>
          </w:p>
          <w:p w:rsidR="007C0585" w:rsidRPr="00662E5A" w:rsidRDefault="006A5A4E" w:rsidP="006A5A4E">
            <w:pPr>
              <w:jc w:val="center"/>
            </w:pPr>
            <w:r w:rsidRPr="00340D90">
              <w:rPr>
                <w:noProof/>
              </w:rPr>
              <w:drawing>
                <wp:inline distT="0" distB="0" distL="0" distR="0" wp14:anchorId="4AD1CF3E" wp14:editId="6E086080">
                  <wp:extent cx="1238250" cy="1162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p>
          <w:p w:rsidR="007C0585" w:rsidRPr="00662E5A" w:rsidRDefault="007C0585" w:rsidP="00882190"/>
          <w:p w:rsidR="007C0585" w:rsidRDefault="007C0585" w:rsidP="00882190"/>
          <w:p w:rsidR="007C0585" w:rsidRPr="00D36356" w:rsidRDefault="007C0585" w:rsidP="00882190"/>
        </w:tc>
        <w:tc>
          <w:tcPr>
            <w:tcW w:w="3625" w:type="dxa"/>
          </w:tcPr>
          <w:p w:rsidR="007C0585" w:rsidRPr="009B72DE" w:rsidRDefault="007C0585" w:rsidP="00882190">
            <w:pPr>
              <w:rPr>
                <w:rFonts w:ascii="Arial" w:hAnsi="Arial" w:cs="Arial"/>
                <w:b/>
                <w:sz w:val="18"/>
                <w:szCs w:val="18"/>
                <w:lang w:val="en-US"/>
              </w:rPr>
            </w:pPr>
          </w:p>
          <w:p w:rsidR="007C0585" w:rsidRPr="009B72DE" w:rsidRDefault="007C0585" w:rsidP="00882190">
            <w:pPr>
              <w:jc w:val="center"/>
              <w:rPr>
                <w:rFonts w:ascii="Arial" w:hAnsi="Arial" w:cs="Arial"/>
                <w:b/>
                <w:sz w:val="18"/>
                <w:szCs w:val="18"/>
                <w:lang w:val="en-US"/>
              </w:rPr>
            </w:pPr>
            <w:r w:rsidRPr="009B72DE">
              <w:rPr>
                <w:rFonts w:ascii="Arial" w:hAnsi="Arial" w:cs="Arial"/>
                <w:b/>
                <w:sz w:val="18"/>
                <w:szCs w:val="18"/>
                <w:lang w:val="en-US"/>
              </w:rPr>
              <w:t>REPUBLIC OF CAMEROON</w:t>
            </w:r>
          </w:p>
          <w:p w:rsidR="007C0585" w:rsidRPr="009B72DE" w:rsidRDefault="007C0585" w:rsidP="00882190">
            <w:pPr>
              <w:jc w:val="center"/>
              <w:rPr>
                <w:rFonts w:ascii="Arial" w:hAnsi="Arial" w:cs="Arial"/>
                <w:b/>
                <w:sz w:val="18"/>
                <w:szCs w:val="18"/>
                <w:lang w:val="en-US"/>
              </w:rPr>
            </w:pPr>
            <w:r w:rsidRPr="009B72DE">
              <w:rPr>
                <w:rFonts w:ascii="Arial" w:hAnsi="Arial" w:cs="Arial"/>
                <w:b/>
                <w:sz w:val="18"/>
                <w:szCs w:val="18"/>
                <w:lang w:val="en-US"/>
              </w:rPr>
              <w:t>Peace – Work – Fatherland</w:t>
            </w:r>
          </w:p>
          <w:p w:rsidR="007C0585" w:rsidRPr="009B72DE" w:rsidRDefault="007C0585" w:rsidP="00882190">
            <w:pPr>
              <w:jc w:val="center"/>
              <w:rPr>
                <w:rFonts w:ascii="Arial" w:hAnsi="Arial" w:cs="Arial"/>
                <w:b/>
                <w:sz w:val="18"/>
                <w:szCs w:val="18"/>
                <w:lang w:val="en-US"/>
              </w:rPr>
            </w:pPr>
            <w:r w:rsidRPr="009B72DE">
              <w:rPr>
                <w:rFonts w:ascii="Arial" w:hAnsi="Arial" w:cs="Arial"/>
                <w:b/>
                <w:sz w:val="18"/>
                <w:szCs w:val="18"/>
                <w:lang w:val="en-US"/>
              </w:rPr>
              <w:t>************</w:t>
            </w:r>
          </w:p>
          <w:p w:rsidR="007C0585" w:rsidRPr="009B72DE" w:rsidRDefault="007C0585" w:rsidP="00882190">
            <w:pPr>
              <w:jc w:val="center"/>
              <w:rPr>
                <w:rFonts w:ascii="Arial" w:hAnsi="Arial" w:cs="Arial"/>
                <w:b/>
                <w:sz w:val="18"/>
                <w:szCs w:val="18"/>
                <w:lang w:val="en-US"/>
              </w:rPr>
            </w:pPr>
            <w:r w:rsidRPr="009B72DE">
              <w:rPr>
                <w:rFonts w:ascii="Arial" w:hAnsi="Arial" w:cs="Arial"/>
                <w:b/>
                <w:sz w:val="18"/>
                <w:szCs w:val="18"/>
                <w:lang w:val="en-US"/>
              </w:rPr>
              <w:t>EAST REGION</w:t>
            </w:r>
          </w:p>
          <w:p w:rsidR="007C0585" w:rsidRPr="009B72DE" w:rsidRDefault="007C0585" w:rsidP="00882190">
            <w:pPr>
              <w:jc w:val="center"/>
              <w:rPr>
                <w:rFonts w:ascii="Arial" w:hAnsi="Arial" w:cs="Arial"/>
                <w:b/>
                <w:sz w:val="18"/>
                <w:szCs w:val="18"/>
                <w:lang w:val="en-US"/>
              </w:rPr>
            </w:pPr>
            <w:r w:rsidRPr="009B72DE">
              <w:rPr>
                <w:rFonts w:ascii="Arial" w:hAnsi="Arial" w:cs="Arial"/>
                <w:b/>
                <w:sz w:val="18"/>
                <w:szCs w:val="18"/>
                <w:lang w:val="en-US"/>
              </w:rPr>
              <w:t>************</w:t>
            </w:r>
          </w:p>
          <w:p w:rsidR="007C0585" w:rsidRPr="009B72DE" w:rsidRDefault="007C0585" w:rsidP="00882190">
            <w:pPr>
              <w:jc w:val="center"/>
              <w:rPr>
                <w:rFonts w:ascii="Arial" w:hAnsi="Arial" w:cs="Arial"/>
                <w:b/>
                <w:sz w:val="18"/>
                <w:szCs w:val="18"/>
                <w:lang w:val="en-US"/>
              </w:rPr>
            </w:pPr>
            <w:r w:rsidRPr="009B72DE">
              <w:rPr>
                <w:rFonts w:ascii="Arial" w:hAnsi="Arial" w:cs="Arial"/>
                <w:b/>
                <w:sz w:val="18"/>
                <w:szCs w:val="18"/>
                <w:lang w:val="en-US"/>
              </w:rPr>
              <w:t>LOM AND DJEREM DIVISION</w:t>
            </w:r>
          </w:p>
          <w:p w:rsidR="007C0585" w:rsidRPr="009B72DE" w:rsidRDefault="007C0585" w:rsidP="00882190">
            <w:pPr>
              <w:jc w:val="center"/>
              <w:rPr>
                <w:rFonts w:ascii="Arial" w:hAnsi="Arial" w:cs="Arial"/>
                <w:b/>
                <w:sz w:val="18"/>
                <w:szCs w:val="18"/>
                <w:lang w:val="en-US"/>
              </w:rPr>
            </w:pPr>
          </w:p>
          <w:p w:rsidR="007C0585" w:rsidRPr="00C57666" w:rsidRDefault="007C0585" w:rsidP="00882190">
            <w:pPr>
              <w:jc w:val="center"/>
              <w:rPr>
                <w:rFonts w:ascii="Arial" w:hAnsi="Arial" w:cs="Arial"/>
                <w:b/>
                <w:sz w:val="18"/>
                <w:szCs w:val="18"/>
              </w:rPr>
            </w:pPr>
            <w:r w:rsidRPr="00C57666">
              <w:rPr>
                <w:rFonts w:ascii="Arial" w:hAnsi="Arial" w:cs="Arial"/>
                <w:b/>
                <w:sz w:val="18"/>
                <w:szCs w:val="18"/>
              </w:rPr>
              <w:t>************</w:t>
            </w:r>
          </w:p>
          <w:p w:rsidR="007C0585" w:rsidRPr="00C57666" w:rsidRDefault="00AD1586" w:rsidP="00882190">
            <w:pPr>
              <w:jc w:val="center"/>
              <w:rPr>
                <w:rFonts w:ascii="Arial" w:hAnsi="Arial" w:cs="Arial"/>
                <w:b/>
                <w:sz w:val="18"/>
                <w:szCs w:val="18"/>
              </w:rPr>
            </w:pPr>
            <w:r>
              <w:rPr>
                <w:rFonts w:ascii="Arial" w:hAnsi="Arial" w:cs="Arial"/>
                <w:b/>
                <w:sz w:val="18"/>
                <w:szCs w:val="18"/>
              </w:rPr>
              <w:t>SALAPOUMBE</w:t>
            </w:r>
            <w:r w:rsidR="007C0585" w:rsidRPr="00C57666">
              <w:rPr>
                <w:rFonts w:ascii="Arial" w:hAnsi="Arial" w:cs="Arial"/>
                <w:b/>
                <w:sz w:val="18"/>
                <w:szCs w:val="18"/>
              </w:rPr>
              <w:t xml:space="preserve"> COUNCIL</w:t>
            </w:r>
          </w:p>
          <w:p w:rsidR="007C0585" w:rsidRPr="00C57666" w:rsidRDefault="007C0585" w:rsidP="00882190">
            <w:pPr>
              <w:jc w:val="center"/>
              <w:rPr>
                <w:rFonts w:ascii="Arial" w:hAnsi="Arial" w:cs="Arial"/>
                <w:b/>
                <w:sz w:val="18"/>
                <w:szCs w:val="18"/>
              </w:rPr>
            </w:pPr>
            <w:r w:rsidRPr="00C57666">
              <w:rPr>
                <w:rFonts w:ascii="Arial" w:hAnsi="Arial" w:cs="Arial"/>
                <w:b/>
                <w:sz w:val="18"/>
                <w:szCs w:val="18"/>
              </w:rPr>
              <w:t>************</w:t>
            </w:r>
          </w:p>
          <w:p w:rsidR="007C0585" w:rsidRPr="00C57666" w:rsidRDefault="007C0585" w:rsidP="00882190">
            <w:pPr>
              <w:jc w:val="center"/>
              <w:rPr>
                <w:rFonts w:ascii="Arial" w:hAnsi="Arial" w:cs="Arial"/>
                <w:b/>
                <w:sz w:val="18"/>
                <w:szCs w:val="18"/>
              </w:rPr>
            </w:pPr>
            <w:r w:rsidRPr="00C57666">
              <w:rPr>
                <w:rFonts w:ascii="Arial" w:hAnsi="Arial" w:cs="Arial"/>
                <w:b/>
                <w:sz w:val="18"/>
                <w:szCs w:val="18"/>
              </w:rPr>
              <w:t>GENERAL SECRETARIAT</w:t>
            </w:r>
          </w:p>
          <w:p w:rsidR="007C0585" w:rsidRPr="00C57666" w:rsidRDefault="007C0585" w:rsidP="00882190">
            <w:pPr>
              <w:jc w:val="center"/>
              <w:rPr>
                <w:b/>
              </w:rPr>
            </w:pPr>
            <w:r w:rsidRPr="00C57666">
              <w:rPr>
                <w:rFonts w:ascii="Arial" w:hAnsi="Arial" w:cs="Arial"/>
                <w:b/>
                <w:sz w:val="18"/>
                <w:szCs w:val="18"/>
              </w:rPr>
              <w:t>************</w:t>
            </w:r>
          </w:p>
        </w:tc>
      </w:tr>
    </w:tbl>
    <w:p w:rsidR="00B250DC" w:rsidRPr="006421E8" w:rsidRDefault="00B250DC" w:rsidP="00B250DC">
      <w:pPr>
        <w:spacing w:before="120"/>
        <w:jc w:val="center"/>
        <w:rPr>
          <w:rFonts w:ascii="Bahnschrift" w:hAnsi="Bahnschrift" w:cs="Tahoma"/>
          <w:b/>
          <w:i/>
          <w:lang w:val="en-GB"/>
        </w:rPr>
      </w:pPr>
      <w:r w:rsidRPr="006421E8">
        <w:rPr>
          <w:rFonts w:ascii="Bahnschrift" w:hAnsi="Bahnschrift" w:cs="Tahoma"/>
          <w:b/>
          <w:i/>
          <w:lang w:val="en-GB"/>
        </w:rPr>
        <w:t>NATIONAL OPEN TENDER NOTICE N ° _____________ / AONO / C.</w:t>
      </w:r>
      <w:r w:rsidR="001E6BD4">
        <w:rPr>
          <w:rFonts w:ascii="Bahnschrift" w:hAnsi="Bahnschrift" w:cs="Tahoma"/>
          <w:b/>
          <w:i/>
          <w:lang w:val="en-GB"/>
        </w:rPr>
        <w:t>SAL/SG</w:t>
      </w:r>
      <w:r w:rsidRPr="006421E8">
        <w:rPr>
          <w:rFonts w:ascii="Bahnschrift" w:hAnsi="Bahnschrift" w:cs="Tahoma"/>
          <w:b/>
          <w:i/>
          <w:lang w:val="en-GB"/>
        </w:rPr>
        <w:t>/ CIPM / 202</w:t>
      </w:r>
      <w:r w:rsidR="00EC58D0">
        <w:rPr>
          <w:rFonts w:ascii="Bahnschrift" w:hAnsi="Bahnschrift" w:cs="Tahoma"/>
          <w:b/>
          <w:i/>
          <w:lang w:val="en-GB"/>
        </w:rPr>
        <w:t>4</w:t>
      </w:r>
    </w:p>
    <w:p w:rsidR="00B250DC" w:rsidRPr="006421E8" w:rsidRDefault="0032068C" w:rsidP="00B250DC">
      <w:pPr>
        <w:spacing w:before="120"/>
        <w:jc w:val="center"/>
        <w:rPr>
          <w:rFonts w:ascii="Bahnschrift" w:hAnsi="Bahnschrift" w:cs="Tahoma"/>
          <w:b/>
          <w:i/>
          <w:sz w:val="24"/>
          <w:szCs w:val="24"/>
          <w:u w:val="single"/>
          <w:lang w:val="en-GB"/>
        </w:rPr>
      </w:pPr>
      <w:r>
        <w:rPr>
          <w:rFonts w:ascii="Bahnschrift" w:hAnsi="Bahnschrift" w:cs="Tahoma"/>
          <w:b/>
          <w:i/>
          <w:lang w:val="en-GB"/>
        </w:rPr>
        <w:t xml:space="preserve">  FROM _______________ FOR THE FINISH </w:t>
      </w:r>
      <w:r w:rsidR="00B250DC" w:rsidRPr="006421E8">
        <w:rPr>
          <w:rFonts w:ascii="Bahnschrift" w:hAnsi="Bahnschrift" w:cs="Tahoma"/>
          <w:b/>
          <w:i/>
          <w:lang w:val="en-GB"/>
        </w:rPr>
        <w:t xml:space="preserve">WORK OF THE TOWN HALL OF </w:t>
      </w:r>
      <w:r w:rsidR="00AD1586">
        <w:rPr>
          <w:rFonts w:ascii="Bahnschrift" w:hAnsi="Bahnschrift" w:cs="Tahoma"/>
          <w:b/>
          <w:i/>
          <w:lang w:val="en-GB"/>
        </w:rPr>
        <w:t>SALAPOUMBE</w:t>
      </w:r>
      <w:r w:rsidR="00B250DC" w:rsidRPr="006421E8">
        <w:rPr>
          <w:rFonts w:ascii="Bahnschrift" w:hAnsi="Bahnschrift" w:cs="Tahoma"/>
          <w:b/>
          <w:i/>
          <w:lang w:val="en-GB"/>
        </w:rPr>
        <w:t>, DEPARTMENT OF LOM AND DJEREM, EASTERN REGION (SINGLE LOT).</w:t>
      </w:r>
    </w:p>
    <w:p w:rsidR="00C96F37" w:rsidRPr="006421E8" w:rsidRDefault="00B250DC" w:rsidP="00B250DC">
      <w:pPr>
        <w:spacing w:before="120"/>
        <w:jc w:val="center"/>
        <w:rPr>
          <w:rFonts w:ascii="Bahnschrift" w:hAnsi="Bahnschrift" w:cs="Tahoma"/>
          <w:i/>
          <w:sz w:val="24"/>
          <w:szCs w:val="24"/>
          <w:lang w:val="en-GB"/>
        </w:rPr>
      </w:pPr>
      <w:r w:rsidRPr="006421E8">
        <w:rPr>
          <w:rFonts w:ascii="Bahnschrift" w:hAnsi="Bahnschrift" w:cs="Tahoma"/>
          <w:b/>
          <w:i/>
          <w:sz w:val="24"/>
          <w:szCs w:val="24"/>
          <w:u w:val="single"/>
          <w:lang w:val="en-GB"/>
        </w:rPr>
        <w:t>F</w:t>
      </w:r>
      <w:r w:rsidR="00C96F37" w:rsidRPr="006421E8">
        <w:rPr>
          <w:rFonts w:ascii="Bahnschrift" w:hAnsi="Bahnschrift" w:cs="Tahoma"/>
          <w:b/>
          <w:i/>
          <w:sz w:val="24"/>
          <w:szCs w:val="24"/>
          <w:u w:val="single"/>
          <w:lang w:val="en-GB"/>
        </w:rPr>
        <w:t>inancing</w:t>
      </w:r>
      <w:r w:rsidR="00C96F37" w:rsidRPr="006421E8">
        <w:rPr>
          <w:rFonts w:ascii="Bahnschrift" w:hAnsi="Bahnschrift" w:cs="Tahoma"/>
          <w:b/>
          <w:i/>
          <w:sz w:val="24"/>
          <w:szCs w:val="24"/>
          <w:lang w:val="en-GB"/>
        </w:rPr>
        <w:t xml:space="preserve">:  </w:t>
      </w:r>
      <w:r w:rsidR="00C72EAD" w:rsidRPr="006421E8">
        <w:rPr>
          <w:rFonts w:ascii="Bahnschrift" w:hAnsi="Bahnschrift" w:cs="Tahoma"/>
          <w:i/>
          <w:sz w:val="24"/>
          <w:szCs w:val="24"/>
          <w:lang w:val="en-GB"/>
        </w:rPr>
        <w:t xml:space="preserve">BUDGET </w:t>
      </w:r>
      <w:r w:rsidR="00AD1586">
        <w:rPr>
          <w:rFonts w:ascii="Bahnschrift" w:hAnsi="Bahnschrift" w:cs="Tahoma"/>
          <w:i/>
          <w:sz w:val="24"/>
          <w:szCs w:val="24"/>
          <w:lang w:val="en-GB"/>
        </w:rPr>
        <w:t>SALAPOUMBE</w:t>
      </w:r>
      <w:r w:rsidR="006A56CB" w:rsidRPr="006421E8">
        <w:rPr>
          <w:rFonts w:ascii="Bahnschrift" w:hAnsi="Bahnschrift" w:cs="Tahoma"/>
          <w:i/>
          <w:sz w:val="24"/>
          <w:szCs w:val="24"/>
          <w:lang w:val="en-GB"/>
        </w:rPr>
        <w:t>COUNCIL</w:t>
      </w:r>
      <w:r w:rsidR="00C72EAD" w:rsidRPr="006421E8">
        <w:rPr>
          <w:rFonts w:ascii="Bahnschrift" w:hAnsi="Bahnschrift" w:cs="Tahoma"/>
          <w:i/>
          <w:sz w:val="24"/>
          <w:szCs w:val="24"/>
          <w:lang w:val="en-GB"/>
        </w:rPr>
        <w:t xml:space="preserve">/FEICOM - </w:t>
      </w:r>
      <w:r w:rsidR="007B76E2" w:rsidRPr="006421E8">
        <w:rPr>
          <w:rFonts w:ascii="Bahnschrift" w:hAnsi="Bahnschrift" w:cs="Tahoma"/>
          <w:i/>
          <w:sz w:val="24"/>
          <w:szCs w:val="24"/>
          <w:lang w:val="en-GB"/>
        </w:rPr>
        <w:t>20</w:t>
      </w:r>
      <w:r w:rsidR="00C70305" w:rsidRPr="006421E8">
        <w:rPr>
          <w:rFonts w:ascii="Bahnschrift" w:hAnsi="Bahnschrift" w:cs="Tahoma"/>
          <w:i/>
          <w:sz w:val="24"/>
          <w:szCs w:val="24"/>
          <w:lang w:val="en-GB"/>
        </w:rPr>
        <w:t>2</w:t>
      </w:r>
      <w:r w:rsidR="00EC58D0">
        <w:rPr>
          <w:rFonts w:ascii="Bahnschrift" w:hAnsi="Bahnschrift" w:cs="Tahoma"/>
          <w:i/>
          <w:sz w:val="24"/>
          <w:szCs w:val="24"/>
          <w:lang w:val="en-GB"/>
        </w:rPr>
        <w:t>4</w:t>
      </w:r>
    </w:p>
    <w:p w:rsidR="00C96F37" w:rsidRPr="006421E8" w:rsidRDefault="00C96F37" w:rsidP="0090554B">
      <w:pPr>
        <w:tabs>
          <w:tab w:val="num" w:pos="720"/>
        </w:tabs>
        <w:spacing w:before="120" w:after="120"/>
        <w:jc w:val="both"/>
        <w:rPr>
          <w:rFonts w:ascii="Bahnschrift" w:hAnsi="Bahnschrift" w:cs="Tahoma"/>
          <w:b/>
          <w:lang w:val="en-GB"/>
        </w:rPr>
      </w:pPr>
      <w:r w:rsidRPr="006421E8">
        <w:rPr>
          <w:rFonts w:ascii="Bahnschrift" w:hAnsi="Bahnschrift" w:cs="Tahoma"/>
          <w:b/>
          <w:lang w:val="en-GB"/>
        </w:rPr>
        <w:t>1. Subject of the invitation to tender</w:t>
      </w:r>
    </w:p>
    <w:p w:rsidR="00F666F4" w:rsidRPr="00B80F1B" w:rsidRDefault="00C96F37" w:rsidP="00517FEC">
      <w:pPr>
        <w:pStyle w:val="NO"/>
        <w:spacing w:after="120"/>
        <w:ind w:firstLine="709"/>
        <w:rPr>
          <w:rFonts w:ascii="Bahnschrift" w:hAnsi="Bahnschrift" w:cs="Tahoma"/>
          <w:noProof/>
          <w:sz w:val="20"/>
          <w:lang w:val="en-GB"/>
        </w:rPr>
      </w:pPr>
      <w:r w:rsidRPr="006421E8">
        <w:rPr>
          <w:rFonts w:ascii="Bahnschrift" w:hAnsi="Bahnschrift" w:cs="Tahoma"/>
          <w:noProof/>
          <w:sz w:val="20"/>
          <w:lang w:val="en-GB"/>
        </w:rPr>
        <w:t xml:space="preserve">Within the framework of the </w:t>
      </w:r>
      <w:r w:rsidR="00C72EAD" w:rsidRPr="006421E8">
        <w:rPr>
          <w:rFonts w:ascii="Bahnschrift" w:hAnsi="Bahnschrift" w:cs="Tahoma"/>
          <w:noProof/>
          <w:sz w:val="20"/>
          <w:lang w:val="en-GB"/>
        </w:rPr>
        <w:t xml:space="preserve">convention signed between FEICOM and </w:t>
      </w:r>
      <w:r w:rsidR="00AD1586">
        <w:rPr>
          <w:rFonts w:ascii="Bahnschrift" w:hAnsi="Bahnschrift" w:cs="Tahoma"/>
          <w:noProof/>
          <w:sz w:val="20"/>
          <w:lang w:val="en-GB"/>
        </w:rPr>
        <w:t>SALAPOUMBE</w:t>
      </w:r>
      <w:r w:rsidR="00B250DC" w:rsidRPr="006421E8">
        <w:rPr>
          <w:rFonts w:ascii="Bahnschrift" w:hAnsi="Bahnschrift" w:cs="Tahoma"/>
          <w:noProof/>
          <w:sz w:val="20"/>
          <w:lang w:val="en-GB"/>
        </w:rPr>
        <w:t xml:space="preserve"> </w:t>
      </w:r>
      <w:r w:rsidR="00C72EAD" w:rsidRPr="006421E8">
        <w:rPr>
          <w:rFonts w:ascii="Bahnschrift" w:hAnsi="Bahnschrift" w:cs="Tahoma"/>
          <w:noProof/>
          <w:sz w:val="20"/>
          <w:lang w:val="en-GB"/>
        </w:rPr>
        <w:t>Council</w:t>
      </w:r>
      <w:r w:rsidRPr="006421E8">
        <w:rPr>
          <w:rFonts w:ascii="Bahnschrift" w:hAnsi="Bahnschrift" w:cs="Tahoma"/>
          <w:noProof/>
          <w:sz w:val="20"/>
          <w:lang w:val="en-GB"/>
        </w:rPr>
        <w:t xml:space="preserve">, the </w:t>
      </w:r>
      <w:r w:rsidR="00580C39" w:rsidRPr="006421E8">
        <w:rPr>
          <w:rFonts w:ascii="Bahnschrift" w:hAnsi="Bahnschrift" w:cs="Tahoma"/>
          <w:noProof/>
          <w:sz w:val="20"/>
          <w:lang w:val="en-GB"/>
        </w:rPr>
        <w:t xml:space="preserve">Mayor of </w:t>
      </w:r>
      <w:r w:rsidR="00AD1586">
        <w:rPr>
          <w:rFonts w:ascii="Bahnschrift" w:hAnsi="Bahnschrift" w:cs="Tahoma"/>
          <w:noProof/>
          <w:sz w:val="20"/>
          <w:lang w:val="en-GB"/>
        </w:rPr>
        <w:t>SALAPOUMBE</w:t>
      </w:r>
      <w:r w:rsidR="00580C39" w:rsidRPr="006421E8">
        <w:rPr>
          <w:rFonts w:ascii="Bahnschrift" w:hAnsi="Bahnschrift" w:cs="Tahoma"/>
          <w:noProof/>
          <w:sz w:val="20"/>
          <w:lang w:val="en-GB"/>
        </w:rPr>
        <w:t xml:space="preserve">, </w:t>
      </w:r>
      <w:r w:rsidRPr="006421E8">
        <w:rPr>
          <w:rFonts w:ascii="Bahnschrift" w:hAnsi="Bahnschrift" w:cs="Tahoma"/>
          <w:noProof/>
          <w:sz w:val="20"/>
          <w:lang w:val="en-GB"/>
        </w:rPr>
        <w:t>Contracting Authority, hereby launches</w:t>
      </w:r>
      <w:r w:rsidR="00B250DC" w:rsidRPr="006421E8">
        <w:rPr>
          <w:rFonts w:ascii="Bahnschrift" w:hAnsi="Bahnschrift" w:cs="Tahoma"/>
          <w:noProof/>
          <w:sz w:val="20"/>
          <w:lang w:val="en-GB"/>
        </w:rPr>
        <w:t xml:space="preserve"> </w:t>
      </w:r>
      <w:r w:rsidRPr="006421E8">
        <w:rPr>
          <w:rFonts w:ascii="Bahnschrift" w:hAnsi="Bahnschrift" w:cs="Tahoma"/>
          <w:noProof/>
          <w:sz w:val="20"/>
          <w:lang w:val="en-GB"/>
        </w:rPr>
        <w:t xml:space="preserve">a national invitation to tender for the </w:t>
      </w:r>
      <w:r w:rsidR="0032068C">
        <w:rPr>
          <w:rFonts w:ascii="Bahnschrift" w:hAnsi="Bahnschrift" w:cs="Tahoma"/>
          <w:noProof/>
          <w:sz w:val="20"/>
          <w:lang w:val="en-GB"/>
        </w:rPr>
        <w:t xml:space="preserve">finition </w:t>
      </w:r>
      <w:r w:rsidR="00B250DC" w:rsidRPr="006421E8">
        <w:rPr>
          <w:rFonts w:ascii="Bahnschrift" w:hAnsi="Bahnschrift" w:cs="Tahoma"/>
          <w:noProof/>
          <w:sz w:val="20"/>
          <w:lang w:val="en-GB"/>
        </w:rPr>
        <w:t xml:space="preserve">work of </w:t>
      </w:r>
      <w:r w:rsidR="00B250DC" w:rsidRPr="00B80F1B">
        <w:rPr>
          <w:rFonts w:ascii="Bahnschrift" w:hAnsi="Bahnschrift" w:cs="Tahoma"/>
          <w:noProof/>
          <w:sz w:val="20"/>
          <w:lang w:val="en-GB"/>
        </w:rPr>
        <w:t xml:space="preserve">the town hall of </w:t>
      </w:r>
      <w:r w:rsidR="00AD1586">
        <w:rPr>
          <w:rFonts w:ascii="Bahnschrift" w:hAnsi="Bahnschrift" w:cs="Tahoma"/>
          <w:noProof/>
          <w:sz w:val="20"/>
          <w:lang w:val="en-GB"/>
        </w:rPr>
        <w:t>SALAPOUMBE</w:t>
      </w:r>
      <w:r w:rsidR="00B250DC" w:rsidRPr="00B80F1B">
        <w:rPr>
          <w:rFonts w:ascii="Bahnschrift" w:hAnsi="Bahnschrift" w:cs="Tahoma"/>
          <w:noProof/>
          <w:sz w:val="20"/>
          <w:lang w:val="en-GB"/>
        </w:rPr>
        <w:t xml:space="preserve">, department of </w:t>
      </w:r>
      <w:r w:rsidR="00010F65">
        <w:rPr>
          <w:rFonts w:ascii="Bahnschrift" w:hAnsi="Bahnschrift" w:cs="Tahoma"/>
          <w:noProof/>
          <w:sz w:val="20"/>
          <w:lang w:val="en-GB"/>
        </w:rPr>
        <w:t xml:space="preserve">BOUMBA </w:t>
      </w:r>
      <w:r w:rsidR="00010F65">
        <w:rPr>
          <w:rFonts w:ascii="Calibri" w:hAnsi="Calibri" w:cs="Tahoma"/>
          <w:noProof/>
          <w:sz w:val="20"/>
          <w:lang w:val="en-GB"/>
        </w:rPr>
        <w:t>&amp;</w:t>
      </w:r>
      <w:r w:rsidR="00010F65">
        <w:rPr>
          <w:rFonts w:ascii="Bahnschrift" w:hAnsi="Bahnschrift" w:cs="Tahoma"/>
          <w:noProof/>
          <w:sz w:val="20"/>
          <w:lang w:val="en-GB"/>
        </w:rPr>
        <w:t xml:space="preserve"> NGOKO</w:t>
      </w:r>
      <w:r w:rsidR="00B250DC" w:rsidRPr="00B80F1B">
        <w:rPr>
          <w:rFonts w:ascii="Bahnschrift" w:hAnsi="Bahnschrift" w:cs="Tahoma"/>
          <w:noProof/>
          <w:sz w:val="20"/>
          <w:lang w:val="en-GB"/>
        </w:rPr>
        <w:t>, eastern region (single lot)</w:t>
      </w:r>
    </w:p>
    <w:p w:rsidR="00C96F37" w:rsidRPr="00B80F1B" w:rsidRDefault="00C96F37" w:rsidP="0090554B">
      <w:pPr>
        <w:spacing w:before="120" w:after="120"/>
        <w:jc w:val="both"/>
        <w:rPr>
          <w:rFonts w:ascii="Bahnschrift" w:hAnsi="Bahnschrift" w:cs="Tahoma"/>
          <w:b/>
          <w:lang w:val="en-GB"/>
        </w:rPr>
      </w:pPr>
      <w:r w:rsidRPr="00B80F1B">
        <w:rPr>
          <w:rFonts w:ascii="Bahnschrift" w:hAnsi="Bahnschrift" w:cs="Tahoma"/>
          <w:b/>
          <w:sz w:val="22"/>
          <w:szCs w:val="22"/>
          <w:lang w:val="en-GB"/>
        </w:rPr>
        <w:t xml:space="preserve">2- </w:t>
      </w:r>
      <w:r w:rsidRPr="00B80F1B">
        <w:rPr>
          <w:rFonts w:ascii="Bahnschrift" w:hAnsi="Bahnschrift" w:cs="Tahoma"/>
          <w:b/>
          <w:lang w:val="en-GB"/>
        </w:rPr>
        <w:t xml:space="preserve">Nature of services </w:t>
      </w:r>
    </w:p>
    <w:p w:rsidR="00E575CA" w:rsidRPr="00B80F1B" w:rsidRDefault="00C96F37" w:rsidP="00FF08C1">
      <w:pPr>
        <w:spacing w:after="120"/>
        <w:jc w:val="both"/>
        <w:rPr>
          <w:rFonts w:ascii="Bahnschrift" w:hAnsi="Bahnschrift" w:cs="Tahoma"/>
          <w:lang w:val="en-GB"/>
        </w:rPr>
      </w:pPr>
      <w:r w:rsidRPr="00B80F1B">
        <w:rPr>
          <w:rFonts w:ascii="Bahnschrift" w:hAnsi="Bahnschrift" w:cs="Tahoma"/>
          <w:lang w:val="en-GB"/>
        </w:rPr>
        <w:t>The works, which shall be tendered, consists of:</w:t>
      </w:r>
    </w:p>
    <w:tbl>
      <w:tblPr>
        <w:tblW w:w="10202" w:type="dxa"/>
        <w:tblInd w:w="-318" w:type="dxa"/>
        <w:tblLook w:val="04A0" w:firstRow="1" w:lastRow="0" w:firstColumn="1" w:lastColumn="0" w:noHBand="0" w:noVBand="1"/>
      </w:tblPr>
      <w:tblGrid>
        <w:gridCol w:w="5252"/>
        <w:gridCol w:w="906"/>
        <w:gridCol w:w="4044"/>
      </w:tblGrid>
      <w:tr w:rsidR="00EE078D" w:rsidRPr="00B80F1B" w:rsidTr="0019378A">
        <w:trPr>
          <w:trHeight w:val="894"/>
        </w:trPr>
        <w:tc>
          <w:tcPr>
            <w:tcW w:w="5252" w:type="dxa"/>
          </w:tcPr>
          <w:p w:rsidR="00D7599C" w:rsidRPr="00B80F1B" w:rsidRDefault="0019378A" w:rsidP="0019378A">
            <w:pPr>
              <w:numPr>
                <w:ilvl w:val="1"/>
                <w:numId w:val="78"/>
              </w:numPr>
              <w:jc w:val="both"/>
              <w:rPr>
                <w:rFonts w:ascii="Bahnschrift" w:hAnsi="Bahnschrift" w:cs="Tahoma"/>
              </w:rPr>
            </w:pPr>
            <w:r w:rsidRPr="00B80F1B">
              <w:rPr>
                <w:rFonts w:ascii="Bahnschrift" w:hAnsi="Bahnschrift" w:cs="Tahoma"/>
              </w:rPr>
              <w:t>P</w:t>
            </w:r>
            <w:r w:rsidR="00D7599C" w:rsidRPr="00B80F1B">
              <w:rPr>
                <w:rFonts w:ascii="Bahnschrift" w:hAnsi="Bahnschrift" w:cs="Tahoma"/>
              </w:rPr>
              <w:t>reparatorywork</w:t>
            </w:r>
            <w:r>
              <w:rPr>
                <w:rFonts w:ascii="Bahnschrift" w:hAnsi="Bahnschrift" w:cs="Tahoma"/>
              </w:rPr>
              <w:t xml:space="preserve"> </w:t>
            </w:r>
            <w:r w:rsidR="00D7599C" w:rsidRPr="00B80F1B">
              <w:rPr>
                <w:rFonts w:ascii="Bahnschrift" w:hAnsi="Bahnschrift" w:cs="Tahoma"/>
              </w:rPr>
              <w:t>;</w:t>
            </w:r>
          </w:p>
          <w:p w:rsidR="00E575CA" w:rsidRDefault="00E575CA" w:rsidP="0019378A">
            <w:pPr>
              <w:numPr>
                <w:ilvl w:val="1"/>
                <w:numId w:val="78"/>
              </w:numPr>
              <w:jc w:val="both"/>
              <w:rPr>
                <w:rFonts w:ascii="Bahnschrift" w:hAnsi="Bahnschrift" w:cs="Tahoma"/>
              </w:rPr>
            </w:pPr>
            <w:r w:rsidRPr="00B80F1B">
              <w:rPr>
                <w:rFonts w:ascii="Bahnschrift" w:hAnsi="Bahnschrift" w:cs="Tahoma"/>
              </w:rPr>
              <w:t>roofing ;</w:t>
            </w:r>
          </w:p>
          <w:p w:rsidR="0019378A" w:rsidRDefault="0019378A" w:rsidP="0019378A">
            <w:pPr>
              <w:numPr>
                <w:ilvl w:val="1"/>
                <w:numId w:val="78"/>
              </w:numPr>
              <w:jc w:val="both"/>
              <w:rPr>
                <w:rFonts w:ascii="Bahnschrift" w:hAnsi="Bahnschrift" w:cs="Tahoma"/>
              </w:rPr>
            </w:pPr>
            <w:r w:rsidRPr="00B80F1B">
              <w:rPr>
                <w:rFonts w:ascii="Bahnschrift" w:hAnsi="Bahnschrift" w:cs="Tahoma"/>
              </w:rPr>
              <w:t>Metalliccarpentry</w:t>
            </w:r>
            <w:r>
              <w:rPr>
                <w:rFonts w:ascii="Bahnschrift" w:hAnsi="Bahnschrift" w:cs="Tahoma"/>
              </w:rPr>
              <w:t>, A</w:t>
            </w:r>
            <w:r w:rsidRPr="00B80F1B">
              <w:rPr>
                <w:rFonts w:ascii="Bahnschrift" w:hAnsi="Bahnschrift" w:cs="Tahoma"/>
              </w:rPr>
              <w:t>luminium carpentry</w:t>
            </w:r>
          </w:p>
          <w:p w:rsidR="0019378A" w:rsidRPr="00B80F1B" w:rsidRDefault="0019378A" w:rsidP="0019378A">
            <w:pPr>
              <w:numPr>
                <w:ilvl w:val="1"/>
                <w:numId w:val="78"/>
              </w:numPr>
              <w:jc w:val="both"/>
              <w:rPr>
                <w:rFonts w:ascii="Bahnschrift" w:hAnsi="Bahnschrift" w:cs="Tahoma"/>
                <w:lang w:val="en-US"/>
              </w:rPr>
            </w:pPr>
            <w:r w:rsidRPr="00B80F1B">
              <w:rPr>
                <w:rFonts w:ascii="Bahnschrift" w:hAnsi="Bahnschrift" w:cs="Tahoma"/>
                <w:lang w:val="en-US"/>
              </w:rPr>
              <w:t>Electricity</w:t>
            </w:r>
            <w:r>
              <w:rPr>
                <w:rFonts w:ascii="Bahnschrift" w:hAnsi="Bahnschrift" w:cs="Tahoma"/>
                <w:lang w:val="en-US"/>
              </w:rPr>
              <w:t>;</w:t>
            </w:r>
          </w:p>
          <w:p w:rsidR="0019378A" w:rsidRPr="00B80F1B" w:rsidRDefault="0019378A" w:rsidP="0019378A">
            <w:pPr>
              <w:numPr>
                <w:ilvl w:val="1"/>
                <w:numId w:val="78"/>
              </w:numPr>
              <w:jc w:val="both"/>
              <w:rPr>
                <w:rFonts w:ascii="Bahnschrift" w:hAnsi="Bahnschrift" w:cs="Tahoma"/>
                <w:lang w:val="en-US"/>
              </w:rPr>
            </w:pPr>
            <w:r>
              <w:rPr>
                <w:rFonts w:ascii="Bahnschrift" w:hAnsi="Bahnschrift" w:cs="Tahoma"/>
                <w:lang w:val="en-US"/>
              </w:rPr>
              <w:t>S</w:t>
            </w:r>
            <w:r w:rsidRPr="00B80F1B">
              <w:rPr>
                <w:rFonts w:ascii="Bahnschrift" w:hAnsi="Bahnschrift" w:cs="Tahoma"/>
                <w:lang w:val="en-US"/>
              </w:rPr>
              <w:t>anitary plumbing</w:t>
            </w:r>
            <w:r>
              <w:rPr>
                <w:rFonts w:ascii="Bahnschrift" w:hAnsi="Bahnschrift" w:cs="Tahoma"/>
                <w:lang w:val="en-US"/>
              </w:rPr>
              <w:t>;</w:t>
            </w:r>
          </w:p>
          <w:p w:rsidR="0019378A" w:rsidRDefault="0019378A" w:rsidP="0019378A">
            <w:pPr>
              <w:numPr>
                <w:ilvl w:val="1"/>
                <w:numId w:val="78"/>
              </w:numPr>
              <w:rPr>
                <w:rFonts w:ascii="Bahnschrift" w:hAnsi="Bahnschrift" w:cs="Tahoma"/>
              </w:rPr>
            </w:pPr>
            <w:r w:rsidRPr="00B80F1B">
              <w:rPr>
                <w:rFonts w:ascii="Bahnschrift" w:hAnsi="Bahnschrift" w:cs="Tahoma"/>
              </w:rPr>
              <w:t>painting ;</w:t>
            </w:r>
          </w:p>
          <w:p w:rsidR="0019378A" w:rsidRPr="00B80F1B" w:rsidRDefault="0019378A" w:rsidP="0019378A">
            <w:pPr>
              <w:numPr>
                <w:ilvl w:val="1"/>
                <w:numId w:val="78"/>
              </w:numPr>
              <w:rPr>
                <w:rFonts w:ascii="Bahnschrift" w:hAnsi="Bahnschrift" w:cs="Tahoma"/>
              </w:rPr>
            </w:pPr>
            <w:r w:rsidRPr="00B80F1B">
              <w:rPr>
                <w:rFonts w:ascii="Bahnschrift" w:hAnsi="Bahnschrift" w:cs="Tahoma"/>
                <w:lang w:val="en-US"/>
              </w:rPr>
              <w:t>Covering floor and walls</w:t>
            </w:r>
          </w:p>
          <w:p w:rsidR="00E575CA" w:rsidRPr="0019378A" w:rsidRDefault="0019378A" w:rsidP="0019378A">
            <w:pPr>
              <w:numPr>
                <w:ilvl w:val="1"/>
                <w:numId w:val="78"/>
              </w:numPr>
              <w:jc w:val="both"/>
              <w:rPr>
                <w:rFonts w:ascii="Bahnschrift" w:hAnsi="Bahnschrift" w:cs="Tahoma"/>
              </w:rPr>
            </w:pPr>
            <w:r w:rsidRPr="00B80F1B">
              <w:rPr>
                <w:rFonts w:ascii="Bahnschrift" w:hAnsi="Bahnschrift" w:cs="Tahoma"/>
              </w:rPr>
              <w:t>External arrangements</w:t>
            </w:r>
            <w:r>
              <w:rPr>
                <w:rFonts w:ascii="Bahnschrift" w:hAnsi="Bahnschrift" w:cs="Tahoma"/>
              </w:rPr>
              <w:t>.</w:t>
            </w:r>
          </w:p>
        </w:tc>
        <w:tc>
          <w:tcPr>
            <w:tcW w:w="906" w:type="dxa"/>
          </w:tcPr>
          <w:p w:rsidR="00EE078D" w:rsidRPr="00B80F1B" w:rsidRDefault="00EE078D" w:rsidP="00531D0D">
            <w:pPr>
              <w:jc w:val="both"/>
              <w:rPr>
                <w:rFonts w:ascii="Bahnschrift" w:eastAsia="Calibri" w:hAnsi="Bahnschrift" w:cs="Tahoma"/>
                <w:bCs/>
                <w:lang w:val="en-US" w:eastAsia="en-US"/>
              </w:rPr>
            </w:pPr>
          </w:p>
        </w:tc>
        <w:tc>
          <w:tcPr>
            <w:tcW w:w="4044" w:type="dxa"/>
          </w:tcPr>
          <w:p w:rsidR="00E575CA" w:rsidRPr="00B80F1B" w:rsidRDefault="00E575CA" w:rsidP="0019378A">
            <w:pPr>
              <w:rPr>
                <w:rFonts w:ascii="Bahnschrift" w:hAnsi="Bahnschrift" w:cs="Tahoma"/>
              </w:rPr>
            </w:pPr>
          </w:p>
          <w:p w:rsidR="00D7599C" w:rsidRPr="00B80F1B" w:rsidRDefault="00D7599C" w:rsidP="0019378A">
            <w:pPr>
              <w:ind w:left="452"/>
              <w:rPr>
                <w:rFonts w:ascii="Bahnschrift" w:hAnsi="Bahnschrift" w:cs="Tahoma"/>
              </w:rPr>
            </w:pPr>
          </w:p>
          <w:p w:rsidR="00D7599C" w:rsidRPr="00B80F1B" w:rsidRDefault="00D7599C" w:rsidP="0019378A">
            <w:pPr>
              <w:ind w:left="452"/>
              <w:rPr>
                <w:rFonts w:ascii="Bahnschrift" w:hAnsi="Bahnschrift" w:cs="Tahoma"/>
              </w:rPr>
            </w:pPr>
          </w:p>
          <w:p w:rsidR="00EE078D" w:rsidRPr="00B80F1B" w:rsidRDefault="00EE078D" w:rsidP="00531D0D">
            <w:pPr>
              <w:ind w:left="452"/>
              <w:rPr>
                <w:rFonts w:ascii="Bahnschrift" w:hAnsi="Bahnschrift" w:cs="Tahoma"/>
                <w:lang w:val="en-US"/>
              </w:rPr>
            </w:pPr>
          </w:p>
        </w:tc>
      </w:tr>
    </w:tbl>
    <w:p w:rsidR="00C96F37" w:rsidRPr="00291E51" w:rsidRDefault="00C96F37" w:rsidP="00F67CC6">
      <w:pPr>
        <w:spacing w:before="120" w:after="120"/>
        <w:jc w:val="both"/>
        <w:rPr>
          <w:rFonts w:ascii="Bahnschrift" w:hAnsi="Bahnschrift" w:cs="Tahoma"/>
          <w:b/>
          <w:lang w:val="en-GB"/>
        </w:rPr>
      </w:pPr>
      <w:r w:rsidRPr="00291E51">
        <w:rPr>
          <w:rFonts w:ascii="Bahnschrift" w:hAnsi="Bahnschrift" w:cs="Tahoma"/>
          <w:b/>
          <w:lang w:val="en-GB"/>
        </w:rPr>
        <w:t>3.Participation</w:t>
      </w:r>
    </w:p>
    <w:p w:rsidR="00C96F37" w:rsidRPr="00291E51" w:rsidRDefault="00C96F37" w:rsidP="009A4F8F">
      <w:pPr>
        <w:ind w:firstLine="709"/>
        <w:jc w:val="both"/>
        <w:rPr>
          <w:rFonts w:ascii="Bahnschrift" w:hAnsi="Bahnschrift" w:cs="Tahoma"/>
          <w:lang w:val="en-GB"/>
        </w:rPr>
      </w:pPr>
      <w:r w:rsidRPr="00291E51">
        <w:rPr>
          <w:rFonts w:ascii="Bahnschrift" w:hAnsi="Bahnschrift" w:cs="Tahoma"/>
          <w:lang w:val="en-GB"/>
        </w:rPr>
        <w:t>Participation in this invitation to tender is open to companies specialised in public works located in Cameroon.</w:t>
      </w:r>
    </w:p>
    <w:p w:rsidR="00C96F37" w:rsidRPr="00291E51" w:rsidRDefault="00C96F37" w:rsidP="00FF08C1">
      <w:pPr>
        <w:spacing w:before="120"/>
        <w:jc w:val="both"/>
        <w:rPr>
          <w:rFonts w:ascii="Bahnschrift" w:hAnsi="Bahnschrift" w:cs="Tahoma"/>
          <w:lang w:val="en-GB"/>
        </w:rPr>
      </w:pPr>
      <w:r w:rsidRPr="00291E51">
        <w:rPr>
          <w:rFonts w:ascii="Bahnschrift" w:hAnsi="Bahnschrift" w:cs="Tahoma"/>
          <w:b/>
          <w:lang w:val="en-GB"/>
        </w:rPr>
        <w:t>4.</w:t>
      </w:r>
      <w:r w:rsidR="00647BBF" w:rsidRPr="00291E51">
        <w:rPr>
          <w:rFonts w:ascii="Bahnschrift" w:hAnsi="Bahnschrift" w:cs="Tahoma"/>
          <w:b/>
          <w:lang w:val="en-GB"/>
        </w:rPr>
        <w:t xml:space="preserve"> </w:t>
      </w:r>
      <w:r w:rsidRPr="00291E51">
        <w:rPr>
          <w:rFonts w:ascii="Bahnschrift" w:hAnsi="Bahnschrift" w:cs="Tahoma"/>
          <w:b/>
          <w:lang w:val="en-GB"/>
        </w:rPr>
        <w:t>Financing</w:t>
      </w:r>
    </w:p>
    <w:p w:rsidR="00C96F37" w:rsidRPr="00647BBF" w:rsidRDefault="00C96F37" w:rsidP="00531D0D">
      <w:pPr>
        <w:ind w:firstLine="709"/>
        <w:jc w:val="both"/>
        <w:rPr>
          <w:rFonts w:ascii="Bahnschrift" w:hAnsi="Bahnschrift" w:cs="Tahoma"/>
          <w:lang w:val="en-GB"/>
        </w:rPr>
      </w:pPr>
      <w:r w:rsidRPr="00647BBF">
        <w:rPr>
          <w:rFonts w:ascii="Bahnschrift" w:hAnsi="Bahnschrift" w:cs="Tahoma"/>
          <w:lang w:val="en-GB"/>
        </w:rPr>
        <w:t>Supplies, which form the subject of this invitation to t</w:t>
      </w:r>
      <w:r w:rsidR="00DB7A52" w:rsidRPr="00647BBF">
        <w:rPr>
          <w:rFonts w:ascii="Bahnschrift" w:hAnsi="Bahnschrift" w:cs="Tahoma"/>
          <w:lang w:val="en-GB"/>
        </w:rPr>
        <w:t xml:space="preserve">ender, shall be financed by </w:t>
      </w:r>
      <w:r w:rsidR="00691055" w:rsidRPr="00647BBF">
        <w:rPr>
          <w:rFonts w:ascii="Bahnschrift" w:hAnsi="Bahnschrift" w:cs="Tahoma"/>
          <w:lang w:val="en-GB"/>
        </w:rPr>
        <w:t xml:space="preserve">the </w:t>
      </w:r>
      <w:r w:rsidR="00AD1586">
        <w:rPr>
          <w:rFonts w:ascii="Bahnschrift" w:hAnsi="Bahnschrift" w:cs="Tahoma"/>
          <w:lang w:val="en-GB"/>
        </w:rPr>
        <w:t>SALAPOUMBE</w:t>
      </w:r>
      <w:r w:rsidR="00796E4F" w:rsidRPr="00647BBF">
        <w:rPr>
          <w:rFonts w:ascii="Bahnschrift" w:hAnsi="Bahnschrift" w:cs="Tahoma"/>
          <w:lang w:val="en-GB"/>
        </w:rPr>
        <w:t xml:space="preserve"> Budget</w:t>
      </w:r>
      <w:r w:rsidR="00691055" w:rsidRPr="00647BBF">
        <w:rPr>
          <w:rFonts w:ascii="Bahnschrift" w:hAnsi="Bahnschrift" w:cs="Tahoma"/>
          <w:lang w:val="en-GB"/>
        </w:rPr>
        <w:t xml:space="preserve"> and FEICOM</w:t>
      </w:r>
      <w:r w:rsidR="00647BBF">
        <w:rPr>
          <w:rFonts w:ascii="Bahnschrift" w:hAnsi="Bahnschrift" w:cs="Tahoma"/>
          <w:lang w:val="en-GB"/>
        </w:rPr>
        <w:t xml:space="preserve"> </w:t>
      </w:r>
      <w:r w:rsidR="00691055" w:rsidRPr="00647BBF">
        <w:rPr>
          <w:rFonts w:ascii="Bahnschrift" w:hAnsi="Bahnschrift" w:cs="Tahoma"/>
          <w:lang w:val="en-GB"/>
        </w:rPr>
        <w:t>for the 20</w:t>
      </w:r>
      <w:r w:rsidR="00F67CC6" w:rsidRPr="00647BBF">
        <w:rPr>
          <w:rFonts w:ascii="Bahnschrift" w:hAnsi="Bahnschrift" w:cs="Tahoma"/>
          <w:lang w:val="en-GB"/>
        </w:rPr>
        <w:t>2</w:t>
      </w:r>
      <w:r w:rsidR="00064910">
        <w:rPr>
          <w:rFonts w:ascii="Bahnschrift" w:hAnsi="Bahnschrift" w:cs="Tahoma"/>
          <w:lang w:val="en-GB"/>
        </w:rPr>
        <w:t>4</w:t>
      </w:r>
      <w:r w:rsidR="00647BBF">
        <w:rPr>
          <w:rFonts w:ascii="Bahnschrift" w:hAnsi="Bahnschrift" w:cs="Tahoma"/>
          <w:lang w:val="en-GB"/>
        </w:rPr>
        <w:t xml:space="preserve"> </w:t>
      </w:r>
      <w:r w:rsidRPr="00647BBF">
        <w:rPr>
          <w:rFonts w:ascii="Bahnschrift" w:hAnsi="Bahnschrift" w:cs="Tahoma"/>
          <w:lang w:val="en-GB"/>
        </w:rPr>
        <w:t>financial year.</w:t>
      </w:r>
    </w:p>
    <w:p w:rsidR="00C96F37" w:rsidRPr="00647BBF" w:rsidRDefault="00C96F37" w:rsidP="003C0E20">
      <w:pPr>
        <w:spacing w:before="120" w:after="120"/>
        <w:jc w:val="both"/>
        <w:rPr>
          <w:rFonts w:ascii="Bahnschrift" w:hAnsi="Bahnschrift" w:cs="Tahoma"/>
          <w:b/>
          <w:lang w:val="en-GB"/>
        </w:rPr>
      </w:pPr>
      <w:r w:rsidRPr="00647BBF">
        <w:rPr>
          <w:rFonts w:ascii="Bahnschrift" w:hAnsi="Bahnschrift" w:cs="Tahoma"/>
          <w:b/>
          <w:lang w:val="en-GB"/>
        </w:rPr>
        <w:t>5. Consultation and acquisition of tender file</w:t>
      </w:r>
    </w:p>
    <w:p w:rsidR="00FF08C1" w:rsidRPr="00647BBF" w:rsidRDefault="007F2454" w:rsidP="007F2454">
      <w:pPr>
        <w:spacing w:before="120"/>
        <w:jc w:val="both"/>
        <w:rPr>
          <w:rFonts w:ascii="Bahnschrift" w:hAnsi="Bahnschrift" w:cs="Tahoma"/>
          <w:lang w:val="en-GB"/>
        </w:rPr>
      </w:pPr>
      <w:r w:rsidRPr="00647BBF">
        <w:rPr>
          <w:rFonts w:ascii="Bahnschrift" w:hAnsi="Bahnschrift" w:cs="Tahoma"/>
          <w:lang w:val="en-GB"/>
        </w:rPr>
        <w:t xml:space="preserve">The file may be consulted and obtained from the </w:t>
      </w:r>
      <w:r w:rsidR="00AD1586">
        <w:rPr>
          <w:rFonts w:ascii="Bahnschrift" w:hAnsi="Bahnschrift" w:cs="Tahoma"/>
          <w:lang w:val="en-GB"/>
        </w:rPr>
        <w:t>SALAPOUMBE</w:t>
      </w:r>
      <w:r w:rsidRPr="00647BBF">
        <w:rPr>
          <w:rFonts w:ascii="Bahnschrift" w:hAnsi="Bahnschrift" w:cs="Tahoma"/>
          <w:lang w:val="en-GB"/>
        </w:rPr>
        <w:t xml:space="preserve"> Council as soon as this notice is published, against payment of a non-refundable sum of </w:t>
      </w:r>
      <w:r w:rsidR="00064910">
        <w:rPr>
          <w:rFonts w:ascii="Bahnschrift" w:hAnsi="Bahnschrift" w:cs="Tahoma"/>
          <w:b/>
          <w:lang w:val="en-US"/>
        </w:rPr>
        <w:t>7</w:t>
      </w:r>
      <w:r w:rsidR="00647BBF" w:rsidRPr="00647BBF">
        <w:rPr>
          <w:rFonts w:ascii="Bahnschrift" w:hAnsi="Bahnschrift" w:cs="Tahoma"/>
          <w:b/>
          <w:lang w:val="en-US"/>
        </w:rPr>
        <w:t>0</w:t>
      </w:r>
      <w:r w:rsidRPr="00647BBF">
        <w:rPr>
          <w:rFonts w:ascii="Bahnschrift" w:hAnsi="Bahnschrift" w:cs="Tahoma"/>
          <w:b/>
          <w:lang w:val="en-US"/>
        </w:rPr>
        <w:t xml:space="preserve"> 000 </w:t>
      </w:r>
      <w:r w:rsidRPr="00647BBF">
        <w:rPr>
          <w:rFonts w:ascii="Bahnschrift" w:hAnsi="Bahnschrift" w:cs="Tahoma"/>
          <w:b/>
          <w:lang w:val="en-GB"/>
        </w:rPr>
        <w:t>(</w:t>
      </w:r>
      <w:r w:rsidR="00064910">
        <w:rPr>
          <w:rFonts w:ascii="Bahnschrift" w:hAnsi="Bahnschrift" w:cs="Tahoma"/>
          <w:b/>
          <w:lang w:val="en-GB"/>
        </w:rPr>
        <w:t>seventy</w:t>
      </w:r>
      <w:r w:rsidR="00D7599C" w:rsidRPr="00647BBF">
        <w:rPr>
          <w:rFonts w:ascii="Bahnschrift" w:hAnsi="Bahnschrift" w:cs="Tahoma"/>
          <w:b/>
          <w:lang w:val="en-GB"/>
        </w:rPr>
        <w:t xml:space="preserve"> </w:t>
      </w:r>
      <w:r w:rsidRPr="00647BBF">
        <w:rPr>
          <w:rFonts w:ascii="Bahnschrift" w:hAnsi="Bahnschrift" w:cs="Tahoma"/>
          <w:b/>
          <w:lang w:val="en-GB"/>
        </w:rPr>
        <w:t>thousand)</w:t>
      </w:r>
      <w:r w:rsidRPr="00647BBF">
        <w:rPr>
          <w:rFonts w:ascii="Bahnschrift" w:hAnsi="Bahnschrift" w:cs="Tahoma"/>
          <w:lang w:val="en-GB"/>
        </w:rPr>
        <w:t xml:space="preserve"> CFA francs payable, at the benefit of the at the </w:t>
      </w:r>
      <w:r w:rsidR="00AD1586">
        <w:rPr>
          <w:rFonts w:ascii="Bahnschrift" w:hAnsi="Bahnschrift" w:cs="Tahoma"/>
          <w:lang w:val="en-GB"/>
        </w:rPr>
        <w:t>SALAPOUMBE</w:t>
      </w:r>
      <w:r w:rsidRPr="00647BBF">
        <w:rPr>
          <w:rFonts w:ascii="Bahnschrift" w:hAnsi="Bahnschrift" w:cs="Tahoma"/>
          <w:lang w:val="en-GB"/>
        </w:rPr>
        <w:t xml:space="preserve"> municipal revenue services.</w:t>
      </w:r>
    </w:p>
    <w:p w:rsidR="00C96F37" w:rsidRPr="006421E8" w:rsidRDefault="00C96F37" w:rsidP="00F347B1">
      <w:pPr>
        <w:spacing w:before="120"/>
        <w:jc w:val="both"/>
        <w:rPr>
          <w:rFonts w:ascii="Bahnschrift" w:hAnsi="Bahnschrift" w:cs="Tahoma"/>
          <w:b/>
          <w:lang w:val="en-GB"/>
        </w:rPr>
      </w:pPr>
      <w:r w:rsidRPr="006421E8">
        <w:rPr>
          <w:rFonts w:ascii="Bahnschrift" w:hAnsi="Bahnschrift" w:cs="Tahoma"/>
          <w:b/>
          <w:lang w:val="en-GB"/>
        </w:rPr>
        <w:t>6. Submission of offers</w:t>
      </w:r>
    </w:p>
    <w:p w:rsidR="007F2454" w:rsidRPr="006421E8" w:rsidRDefault="007F2454" w:rsidP="007F2454">
      <w:pPr>
        <w:spacing w:after="120"/>
        <w:jc w:val="both"/>
        <w:rPr>
          <w:rFonts w:ascii="Bahnschrift" w:hAnsi="Bahnschrift" w:cs="Tahoma"/>
          <w:lang w:val="en-GB"/>
        </w:rPr>
      </w:pPr>
      <w:r w:rsidRPr="006421E8">
        <w:rPr>
          <w:rFonts w:ascii="Bahnschrift" w:hAnsi="Bahnschrift" w:cs="Tahoma"/>
          <w:lang w:val="en-GB"/>
        </w:rPr>
        <w:t xml:space="preserve">Each offer drafted in English or French in 7 copies including the original and 6 copies marked as such, should reach the </w:t>
      </w:r>
      <w:r w:rsidR="00AD1586">
        <w:rPr>
          <w:rFonts w:ascii="Bahnschrift" w:hAnsi="Bahnschrift" w:cs="Tahoma"/>
          <w:lang w:val="en-GB"/>
        </w:rPr>
        <w:t>SALAPOUMBE</w:t>
      </w:r>
      <w:r w:rsidR="00060916" w:rsidRPr="006421E8">
        <w:rPr>
          <w:rFonts w:ascii="Bahnschrift" w:hAnsi="Bahnschrift" w:cs="Tahoma"/>
          <w:lang w:val="en-GB"/>
        </w:rPr>
        <w:t xml:space="preserve"> town hall</w:t>
      </w:r>
      <w:r w:rsidR="00D7599C" w:rsidRPr="006421E8">
        <w:rPr>
          <w:rFonts w:ascii="Bahnschrift" w:hAnsi="Bahnschrift" w:cs="Tahoma"/>
          <w:lang w:val="en-GB"/>
        </w:rPr>
        <w:t xml:space="preserve">, </w:t>
      </w:r>
      <w:r w:rsidRPr="006421E8">
        <w:rPr>
          <w:rFonts w:ascii="Bahnschrift" w:hAnsi="Bahnschrift" w:cs="Tahoma"/>
          <w:lang w:val="en-GB"/>
        </w:rPr>
        <w:t>the</w:t>
      </w:r>
      <w:r w:rsidR="0000480D" w:rsidRPr="006421E8">
        <w:rPr>
          <w:rFonts w:ascii="Arial Black" w:hAnsi="Arial Black" w:cs="Tahoma"/>
          <w:sz w:val="22"/>
          <w:lang w:val="en-US"/>
        </w:rPr>
        <w:t>_______________</w:t>
      </w:r>
      <w:r w:rsidR="00C57AEA" w:rsidRPr="006421E8">
        <w:rPr>
          <w:rFonts w:ascii="Bahnschrift" w:hAnsi="Bahnschrift" w:cs="Tahoma"/>
          <w:lang w:val="en-US"/>
        </w:rPr>
        <w:t>at</w:t>
      </w:r>
      <w:r w:rsidR="00C70305" w:rsidRPr="006421E8">
        <w:rPr>
          <w:rFonts w:ascii="Maiandra GD" w:hAnsi="Maiandra GD" w:cs="Tahoma"/>
          <w:sz w:val="22"/>
          <w:lang w:val="en-US"/>
        </w:rPr>
        <w:t>_____</w:t>
      </w:r>
      <w:r w:rsidR="00C57AEA" w:rsidRPr="006421E8">
        <w:rPr>
          <w:rFonts w:ascii="Maiandra GD" w:hAnsi="Maiandra GD" w:cs="Tahoma"/>
          <w:sz w:val="22"/>
          <w:lang w:val="en-US"/>
        </w:rPr>
        <w:t xml:space="preserve">  am</w:t>
      </w:r>
      <w:r w:rsidR="003E31F8">
        <w:rPr>
          <w:rFonts w:ascii="Maiandra GD" w:hAnsi="Maiandra GD" w:cs="Tahoma"/>
          <w:sz w:val="22"/>
          <w:lang w:val="en-US"/>
        </w:rPr>
        <w:t xml:space="preserve"> </w:t>
      </w:r>
      <w:r w:rsidRPr="006421E8">
        <w:rPr>
          <w:rFonts w:ascii="Bahnschrift" w:hAnsi="Bahnschrift" w:cs="Tahoma"/>
          <w:lang w:val="en-GB"/>
        </w:rPr>
        <w:t>local time</w:t>
      </w:r>
      <w:r w:rsidR="00B634F6">
        <w:rPr>
          <w:rFonts w:ascii="Bahnschrift" w:hAnsi="Bahnschrift" w:cs="Tahoma"/>
          <w:lang w:val="en-GB"/>
        </w:rPr>
        <w:t xml:space="preserve"> </w:t>
      </w:r>
      <w:r w:rsidRPr="006421E8">
        <w:rPr>
          <w:rFonts w:ascii="Bahnschrift" w:hAnsi="Bahnschrift" w:cs="Tahoma"/>
          <w:lang w:val="en-GB"/>
        </w:rPr>
        <w:t>and should carry the inscription:</w:t>
      </w:r>
    </w:p>
    <w:p w:rsidR="006421E8" w:rsidRPr="006421E8" w:rsidRDefault="006421E8" w:rsidP="006421E8">
      <w:pPr>
        <w:spacing w:before="120"/>
        <w:jc w:val="center"/>
        <w:rPr>
          <w:rFonts w:ascii="Bahnschrift" w:hAnsi="Bahnschrift" w:cs="Tahoma"/>
          <w:b/>
          <w:i/>
          <w:lang w:val="en-GB"/>
        </w:rPr>
      </w:pPr>
      <w:r w:rsidRPr="006421E8">
        <w:rPr>
          <w:rFonts w:ascii="Bahnschrift" w:hAnsi="Bahnschrift" w:cs="Tahoma"/>
          <w:b/>
          <w:i/>
          <w:lang w:val="en-GB"/>
        </w:rPr>
        <w:t>NATIONAL OPEN TENDER NOTICE N ° _____________ / AONO / C.</w:t>
      </w:r>
      <w:r w:rsidR="001E6BD4">
        <w:rPr>
          <w:rFonts w:ascii="Bahnschrift" w:hAnsi="Bahnschrift" w:cs="Tahoma"/>
          <w:b/>
          <w:i/>
          <w:lang w:val="en-GB"/>
        </w:rPr>
        <w:t>SAL/SG</w:t>
      </w:r>
      <w:r w:rsidRPr="006421E8">
        <w:rPr>
          <w:rFonts w:ascii="Bahnschrift" w:hAnsi="Bahnschrift" w:cs="Tahoma"/>
          <w:b/>
          <w:i/>
          <w:lang w:val="en-GB"/>
        </w:rPr>
        <w:t>/ CIPM / 202</w:t>
      </w:r>
      <w:r w:rsidR="00064910">
        <w:rPr>
          <w:rFonts w:ascii="Bahnschrift" w:hAnsi="Bahnschrift" w:cs="Tahoma"/>
          <w:b/>
          <w:i/>
          <w:lang w:val="en-GB"/>
        </w:rPr>
        <w:t>4</w:t>
      </w:r>
    </w:p>
    <w:p w:rsidR="006421E8" w:rsidRPr="006421E8" w:rsidRDefault="006421E8" w:rsidP="006421E8">
      <w:pPr>
        <w:spacing w:before="120"/>
        <w:jc w:val="center"/>
        <w:rPr>
          <w:rFonts w:ascii="Bahnschrift" w:hAnsi="Bahnschrift" w:cs="Tahoma"/>
          <w:b/>
          <w:i/>
          <w:sz w:val="24"/>
          <w:szCs w:val="24"/>
          <w:u w:val="single"/>
          <w:lang w:val="en-GB"/>
        </w:rPr>
      </w:pPr>
      <w:r w:rsidRPr="006421E8">
        <w:rPr>
          <w:rFonts w:ascii="Bahnschrift" w:hAnsi="Bahnschrift" w:cs="Tahoma"/>
          <w:b/>
          <w:i/>
          <w:lang w:val="en-GB"/>
        </w:rPr>
        <w:t xml:space="preserve">  FROM _______________ FOR THE </w:t>
      </w:r>
      <w:r w:rsidR="007C4716">
        <w:rPr>
          <w:rFonts w:ascii="Bahnschrift" w:hAnsi="Bahnschrift" w:cs="Tahoma"/>
          <w:b/>
          <w:i/>
          <w:lang w:val="en-GB"/>
        </w:rPr>
        <w:t>FINISH</w:t>
      </w:r>
      <w:r w:rsidRPr="006421E8">
        <w:rPr>
          <w:rFonts w:ascii="Bahnschrift" w:hAnsi="Bahnschrift" w:cs="Tahoma"/>
          <w:b/>
          <w:i/>
          <w:lang w:val="en-GB"/>
        </w:rPr>
        <w:t xml:space="preserve"> WORK OF THE TOWN HALL OF </w:t>
      </w:r>
      <w:r w:rsidR="00AD1586">
        <w:rPr>
          <w:rFonts w:ascii="Bahnschrift" w:hAnsi="Bahnschrift" w:cs="Tahoma"/>
          <w:b/>
          <w:i/>
          <w:lang w:val="en-GB"/>
        </w:rPr>
        <w:t>SALAPOUMBE</w:t>
      </w:r>
      <w:r w:rsidRPr="006421E8">
        <w:rPr>
          <w:rFonts w:ascii="Bahnschrift" w:hAnsi="Bahnschrift" w:cs="Tahoma"/>
          <w:b/>
          <w:i/>
          <w:lang w:val="en-GB"/>
        </w:rPr>
        <w:t xml:space="preserve">, DEPARTMENT OF </w:t>
      </w:r>
      <w:r w:rsidR="00064910">
        <w:rPr>
          <w:rFonts w:ascii="Bahnschrift" w:hAnsi="Bahnschrift" w:cs="Tahoma"/>
          <w:b/>
          <w:i/>
          <w:lang w:val="en-GB"/>
        </w:rPr>
        <w:t xml:space="preserve">BOUMBA </w:t>
      </w:r>
      <w:r w:rsidRPr="006421E8">
        <w:rPr>
          <w:rFonts w:ascii="Bahnschrift" w:hAnsi="Bahnschrift" w:cs="Tahoma"/>
          <w:b/>
          <w:i/>
          <w:lang w:val="en-GB"/>
        </w:rPr>
        <w:t xml:space="preserve">AND </w:t>
      </w:r>
      <w:r w:rsidR="00064910">
        <w:rPr>
          <w:rFonts w:ascii="Bahnschrift" w:hAnsi="Bahnschrift" w:cs="Tahoma"/>
          <w:b/>
          <w:i/>
          <w:lang w:val="en-GB"/>
        </w:rPr>
        <w:t>NGOKO</w:t>
      </w:r>
      <w:r w:rsidRPr="006421E8">
        <w:rPr>
          <w:rFonts w:ascii="Bahnschrift" w:hAnsi="Bahnschrift" w:cs="Tahoma"/>
          <w:b/>
          <w:i/>
          <w:lang w:val="en-GB"/>
        </w:rPr>
        <w:t>, EASTERN REGION (SINGLE LOT).</w:t>
      </w:r>
    </w:p>
    <w:p w:rsidR="007F2454" w:rsidRDefault="007F2454" w:rsidP="00D7599C">
      <w:pPr>
        <w:jc w:val="center"/>
        <w:rPr>
          <w:rFonts w:ascii="Bahnschrift" w:hAnsi="Bahnschrift" w:cs="Tahoma"/>
          <w:b/>
          <w:i/>
          <w:lang w:val="en-GB"/>
        </w:rPr>
      </w:pPr>
      <w:r w:rsidRPr="006421E8">
        <w:rPr>
          <w:rFonts w:ascii="Bahnschrift" w:hAnsi="Bahnschrift" w:cs="Tahoma"/>
          <w:b/>
          <w:i/>
          <w:lang w:val="en-GB"/>
        </w:rPr>
        <w:t xml:space="preserve"> “To be opened only during the bid-opening session”</w:t>
      </w:r>
    </w:p>
    <w:p w:rsidR="006421E8" w:rsidRDefault="006421E8" w:rsidP="00D7599C">
      <w:pPr>
        <w:jc w:val="center"/>
        <w:rPr>
          <w:rFonts w:ascii="Bahnschrift" w:hAnsi="Bahnschrift" w:cs="Tahoma"/>
          <w:b/>
          <w:i/>
          <w:lang w:val="en-GB"/>
        </w:rPr>
      </w:pPr>
    </w:p>
    <w:p w:rsidR="006421E8" w:rsidRPr="006421E8" w:rsidRDefault="006421E8" w:rsidP="00D7599C">
      <w:pPr>
        <w:jc w:val="center"/>
        <w:rPr>
          <w:rFonts w:ascii="Bahnschrift" w:hAnsi="Bahnschrift" w:cs="Tahoma"/>
          <w:b/>
          <w:i/>
          <w:lang w:val="en-GB"/>
        </w:rPr>
      </w:pPr>
    </w:p>
    <w:p w:rsidR="00C96F37" w:rsidRPr="005277C6" w:rsidRDefault="00C96F37" w:rsidP="004E1171">
      <w:pPr>
        <w:spacing w:before="120" w:after="120"/>
        <w:jc w:val="both"/>
        <w:rPr>
          <w:rFonts w:ascii="Bahnschrift" w:hAnsi="Bahnschrift" w:cs="Tahoma"/>
          <w:b/>
          <w:sz w:val="22"/>
          <w:szCs w:val="22"/>
          <w:lang w:val="en-GB"/>
        </w:rPr>
      </w:pPr>
      <w:r w:rsidRPr="005277C6">
        <w:rPr>
          <w:rFonts w:ascii="Bahnschrift" w:hAnsi="Bahnschrift" w:cs="Tahoma"/>
          <w:b/>
          <w:lang w:val="en-GB"/>
        </w:rPr>
        <w:t xml:space="preserve">7- </w:t>
      </w:r>
      <w:r w:rsidRPr="005277C6">
        <w:rPr>
          <w:rFonts w:ascii="Bahnschrift" w:hAnsi="Bahnschrift" w:cs="Tahoma"/>
          <w:b/>
          <w:sz w:val="22"/>
          <w:szCs w:val="22"/>
          <w:lang w:val="en-GB"/>
        </w:rPr>
        <w:t>Admissibility of offers</w:t>
      </w:r>
    </w:p>
    <w:p w:rsidR="007F2454" w:rsidRPr="005277C6" w:rsidRDefault="007F2454" w:rsidP="004E1171">
      <w:pPr>
        <w:spacing w:after="120"/>
        <w:ind w:firstLine="709"/>
        <w:jc w:val="both"/>
        <w:rPr>
          <w:rFonts w:ascii="Bahnschrift" w:eastAsia="Arial Unicode MS" w:hAnsi="Bahnschrift" w:cs="Tahoma"/>
          <w:b/>
          <w:spacing w:val="-2"/>
          <w:sz w:val="22"/>
          <w:lang w:val="en-US"/>
        </w:rPr>
      </w:pPr>
      <w:r w:rsidRPr="005277C6">
        <w:rPr>
          <w:rFonts w:ascii="Bahnschrift" w:hAnsi="Bahnschrift" w:cs="Tahoma"/>
          <w:sz w:val="22"/>
          <w:szCs w:val="22"/>
          <w:lang w:val="en-GB"/>
        </w:rPr>
        <w:lastRenderedPageBreak/>
        <w:t xml:space="preserve">Each bidder must include in his administrative documents, a bid bond issued by a first rate-bank approved by the Ministry in charge of finance of an amount of </w:t>
      </w:r>
      <w:r w:rsidR="00FF08C1" w:rsidRPr="005277C6">
        <w:rPr>
          <w:rFonts w:ascii="Bahnschrift" w:hAnsi="Bahnschrift" w:cs="Tahoma"/>
          <w:sz w:val="22"/>
          <w:szCs w:val="22"/>
          <w:lang w:val="en-GB"/>
        </w:rPr>
        <w:t>2</w:t>
      </w:r>
      <w:r w:rsidRPr="005277C6">
        <w:rPr>
          <w:rFonts w:ascii="Bahnschrift" w:hAnsi="Bahnschrift" w:cs="Tahoma"/>
          <w:sz w:val="22"/>
          <w:szCs w:val="22"/>
          <w:lang w:val="en-GB"/>
        </w:rPr>
        <w:t xml:space="preserve"> % of the predicted amount, valid for one hundred and twenty (120) da</w:t>
      </w:r>
      <w:r w:rsidR="00D7599C" w:rsidRPr="005277C6">
        <w:rPr>
          <w:rFonts w:ascii="Bahnschrift" w:hAnsi="Bahnschrift" w:cs="Tahoma"/>
          <w:sz w:val="22"/>
          <w:szCs w:val="22"/>
          <w:lang w:val="en-GB"/>
        </w:rPr>
        <w:t xml:space="preserve">ys from the date of bid-opening, that is </w:t>
      </w:r>
      <w:r w:rsidR="00064910">
        <w:rPr>
          <w:rFonts w:ascii="Bahnschrift" w:hAnsi="Bahnschrift" w:cs="Tahoma"/>
          <w:b/>
          <w:sz w:val="22"/>
          <w:szCs w:val="22"/>
          <w:lang w:val="en-GB"/>
        </w:rPr>
        <w:t xml:space="preserve">one </w:t>
      </w:r>
      <w:r w:rsidR="005277C6" w:rsidRPr="005277C6">
        <w:rPr>
          <w:rFonts w:ascii="Bahnschrift" w:hAnsi="Bahnschrift" w:cs="Tahoma"/>
          <w:b/>
          <w:sz w:val="22"/>
          <w:szCs w:val="22"/>
          <w:lang w:val="en-GB"/>
        </w:rPr>
        <w:t xml:space="preserve">million </w:t>
      </w:r>
      <w:r w:rsidR="00064910">
        <w:rPr>
          <w:rFonts w:ascii="Bahnschrift" w:hAnsi="Bahnschrift" w:cs="Tahoma"/>
          <w:b/>
          <w:sz w:val="22"/>
          <w:szCs w:val="22"/>
          <w:lang w:val="en-GB"/>
        </w:rPr>
        <w:t xml:space="preserve">sity </w:t>
      </w:r>
      <w:r w:rsidR="005277C6" w:rsidRPr="005277C6">
        <w:rPr>
          <w:rFonts w:ascii="Bahnschrift" w:hAnsi="Bahnschrift" w:cs="Tahoma"/>
          <w:b/>
          <w:sz w:val="22"/>
          <w:szCs w:val="22"/>
          <w:lang w:val="en-GB"/>
        </w:rPr>
        <w:t>hundred thousand (</w:t>
      </w:r>
      <w:r w:rsidR="00064910">
        <w:rPr>
          <w:rFonts w:ascii="Bahnschrift" w:hAnsi="Bahnschrift" w:cs="Tahoma"/>
          <w:b/>
          <w:sz w:val="22"/>
          <w:szCs w:val="22"/>
          <w:lang w:val="en-GB"/>
        </w:rPr>
        <w:t>1</w:t>
      </w:r>
      <w:r w:rsidR="005277C6" w:rsidRPr="005277C6">
        <w:rPr>
          <w:rFonts w:ascii="Bahnschrift" w:hAnsi="Bahnschrift" w:cs="Tahoma"/>
          <w:b/>
          <w:sz w:val="22"/>
          <w:szCs w:val="22"/>
          <w:lang w:val="en-GB"/>
        </w:rPr>
        <w:t>,</w:t>
      </w:r>
      <w:r w:rsidR="00064910">
        <w:rPr>
          <w:rFonts w:ascii="Bahnschrift" w:hAnsi="Bahnschrift" w:cs="Tahoma"/>
          <w:b/>
          <w:sz w:val="22"/>
          <w:szCs w:val="22"/>
          <w:lang w:val="en-GB"/>
        </w:rPr>
        <w:t>600</w:t>
      </w:r>
      <w:r w:rsidR="005277C6" w:rsidRPr="005277C6">
        <w:rPr>
          <w:rFonts w:ascii="Bahnschrift" w:hAnsi="Bahnschrift" w:cs="Tahoma"/>
          <w:b/>
          <w:sz w:val="22"/>
          <w:szCs w:val="22"/>
          <w:lang w:val="en-GB"/>
        </w:rPr>
        <w:t>,000) CFA francs.</w:t>
      </w:r>
    </w:p>
    <w:p w:rsidR="00C96F37" w:rsidRPr="005277C6" w:rsidRDefault="00C96F37" w:rsidP="00517FEC">
      <w:pPr>
        <w:ind w:firstLine="709"/>
        <w:jc w:val="both"/>
        <w:rPr>
          <w:rFonts w:ascii="Bahnschrift" w:hAnsi="Bahnschrift" w:cs="Tahoma"/>
          <w:sz w:val="22"/>
          <w:szCs w:val="22"/>
          <w:lang w:val="en-GB"/>
        </w:rPr>
      </w:pPr>
      <w:r w:rsidRPr="005277C6">
        <w:rPr>
          <w:rFonts w:ascii="Bahnschrift" w:hAnsi="Bahnschrift" w:cs="Tahoma"/>
          <w:sz w:val="22"/>
          <w:szCs w:val="22"/>
          <w:lang w:val="en-GB"/>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months or must not be produced after the signing of the tender file.</w:t>
      </w:r>
    </w:p>
    <w:p w:rsidR="00C96F37" w:rsidRPr="005277C6" w:rsidRDefault="00C96F37" w:rsidP="004E1171">
      <w:pPr>
        <w:spacing w:before="120"/>
        <w:ind w:firstLine="709"/>
        <w:jc w:val="both"/>
        <w:rPr>
          <w:rFonts w:ascii="Bahnschrift" w:hAnsi="Bahnschrift" w:cs="Tahoma"/>
          <w:sz w:val="22"/>
          <w:szCs w:val="22"/>
          <w:lang w:val="en-GB"/>
        </w:rPr>
      </w:pPr>
      <w:r w:rsidRPr="005277C6">
        <w:rPr>
          <w:rFonts w:ascii="Bahnschrift" w:hAnsi="Bahnschrift" w:cs="Tahoma"/>
          <w:sz w:val="22"/>
          <w:szCs w:val="22"/>
          <w:lang w:val="en-GB"/>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rsidR="00C96F37" w:rsidRPr="00CF1415" w:rsidRDefault="00C96F37" w:rsidP="004E1171">
      <w:pPr>
        <w:spacing w:before="120" w:after="120"/>
        <w:jc w:val="both"/>
        <w:rPr>
          <w:rFonts w:ascii="Bahnschrift" w:hAnsi="Bahnschrift" w:cs="Tahoma"/>
          <w:b/>
          <w:sz w:val="22"/>
          <w:szCs w:val="22"/>
          <w:lang w:val="en-GB"/>
        </w:rPr>
      </w:pPr>
      <w:r w:rsidRPr="00CF1415">
        <w:rPr>
          <w:rFonts w:ascii="Bahnschrift" w:hAnsi="Bahnschrift" w:cs="Tahoma"/>
          <w:b/>
          <w:sz w:val="22"/>
          <w:szCs w:val="22"/>
          <w:lang w:val="en-GB"/>
        </w:rPr>
        <w:t>8. Opening of bids</w:t>
      </w:r>
    </w:p>
    <w:p w:rsidR="007F2454" w:rsidRPr="00CF1415" w:rsidRDefault="007F2454" w:rsidP="007F2454">
      <w:pPr>
        <w:jc w:val="both"/>
        <w:rPr>
          <w:rFonts w:ascii="Bahnschrift" w:hAnsi="Bahnschrift" w:cs="Tahoma"/>
          <w:sz w:val="22"/>
          <w:lang w:val="en-GB"/>
        </w:rPr>
      </w:pPr>
      <w:r w:rsidRPr="00CF1415">
        <w:rPr>
          <w:rFonts w:ascii="Bahnschrift" w:hAnsi="Bahnschrift" w:cs="Tahoma"/>
          <w:sz w:val="22"/>
          <w:lang w:val="en-GB"/>
        </w:rPr>
        <w:t>The bids shall be opened in one (01) phase.</w:t>
      </w:r>
    </w:p>
    <w:p w:rsidR="007F2454" w:rsidRPr="00CF1415" w:rsidRDefault="007F2454" w:rsidP="007F2454">
      <w:pPr>
        <w:jc w:val="both"/>
        <w:rPr>
          <w:rFonts w:ascii="Bahnschrift" w:hAnsi="Bahnschrift" w:cs="Tahoma"/>
          <w:sz w:val="22"/>
          <w:lang w:val="en-GB"/>
        </w:rPr>
      </w:pPr>
      <w:r w:rsidRPr="00CF1415">
        <w:rPr>
          <w:rFonts w:ascii="Bahnschrift" w:hAnsi="Bahnschrift" w:cs="Tahoma"/>
          <w:sz w:val="22"/>
          <w:lang w:val="en-GB"/>
        </w:rPr>
        <w:t>The opening of the administrative documents, the technical and financial offers shall take place on the</w:t>
      </w:r>
      <w:r w:rsidR="0000480D" w:rsidRPr="00CF1415">
        <w:rPr>
          <w:rFonts w:ascii="Arial Black" w:hAnsi="Arial Black" w:cs="Tahoma"/>
          <w:b/>
          <w:sz w:val="22"/>
          <w:lang w:val="en-US"/>
        </w:rPr>
        <w:t>_______________</w:t>
      </w:r>
      <w:r w:rsidR="00C57AEA" w:rsidRPr="00CF1415">
        <w:rPr>
          <w:rFonts w:ascii="Bahnschrift" w:hAnsi="Bahnschrift" w:cs="Tahoma"/>
          <w:b/>
          <w:lang w:val="en-US"/>
        </w:rPr>
        <w:t>at</w:t>
      </w:r>
      <w:r w:rsidR="00C70305" w:rsidRPr="00CF1415">
        <w:rPr>
          <w:rFonts w:ascii="Arial Black" w:hAnsi="Arial Black" w:cs="Tahoma"/>
          <w:b/>
          <w:sz w:val="22"/>
          <w:lang w:val="en-US"/>
        </w:rPr>
        <w:t>_______</w:t>
      </w:r>
      <w:r w:rsidR="00C57AEA" w:rsidRPr="00CF1415">
        <w:rPr>
          <w:rFonts w:ascii="Arial Black" w:hAnsi="Arial Black" w:cs="Tahoma"/>
          <w:b/>
          <w:sz w:val="22"/>
          <w:lang w:val="en-US"/>
        </w:rPr>
        <w:t>am</w:t>
      </w:r>
      <w:r w:rsidR="00B634F6">
        <w:rPr>
          <w:rFonts w:ascii="Arial Black" w:hAnsi="Arial Black" w:cs="Tahoma"/>
          <w:b/>
          <w:sz w:val="22"/>
          <w:lang w:val="en-US"/>
        </w:rPr>
        <w:t xml:space="preserve"> </w:t>
      </w:r>
      <w:r w:rsidRPr="00CF1415">
        <w:rPr>
          <w:rFonts w:ascii="Bahnschrift" w:hAnsi="Bahnschrift" w:cs="Tahoma"/>
          <w:b/>
          <w:sz w:val="22"/>
          <w:lang w:val="en-GB"/>
        </w:rPr>
        <w:t>local</w:t>
      </w:r>
      <w:r w:rsidRPr="00CF1415">
        <w:rPr>
          <w:rFonts w:ascii="Bahnschrift" w:hAnsi="Bahnschrift" w:cs="Tahoma"/>
          <w:sz w:val="22"/>
          <w:lang w:val="en-GB"/>
        </w:rPr>
        <w:t xml:space="preserve"> time by the </w:t>
      </w:r>
      <w:r w:rsidR="00AD1586">
        <w:rPr>
          <w:rFonts w:ascii="Bahnschrift" w:hAnsi="Bahnschrift" w:cs="Tahoma"/>
          <w:sz w:val="22"/>
          <w:lang w:val="en-GB"/>
        </w:rPr>
        <w:t>SALAPOUMBE</w:t>
      </w:r>
      <w:r w:rsidR="00563A67" w:rsidRPr="00CF1415">
        <w:rPr>
          <w:rFonts w:ascii="Bahnschrift" w:hAnsi="Bahnschrift" w:cs="Tahoma"/>
          <w:sz w:val="22"/>
          <w:lang w:val="en-GB"/>
        </w:rPr>
        <w:t xml:space="preserve"> Internal Tender Board</w:t>
      </w:r>
      <w:r w:rsidRPr="00CF1415">
        <w:rPr>
          <w:rFonts w:ascii="Bahnschrift" w:hAnsi="Bahnschrift" w:cs="Tahoma"/>
          <w:sz w:val="22"/>
          <w:lang w:val="en-GB"/>
        </w:rPr>
        <w:t>.</w:t>
      </w:r>
    </w:p>
    <w:p w:rsidR="00C96F37" w:rsidRPr="003E31F8" w:rsidRDefault="007F2454" w:rsidP="00D7599C">
      <w:pPr>
        <w:spacing w:before="120"/>
        <w:ind w:firstLine="709"/>
        <w:jc w:val="both"/>
        <w:rPr>
          <w:rFonts w:ascii="Bahnschrift" w:hAnsi="Bahnschrift" w:cs="Tahoma"/>
          <w:sz w:val="24"/>
          <w:szCs w:val="24"/>
          <w:lang w:val="en-GB"/>
        </w:rPr>
      </w:pPr>
      <w:r w:rsidRPr="003E31F8">
        <w:rPr>
          <w:rFonts w:ascii="Bahnschrift" w:hAnsi="Bahnschrift" w:cs="Tahoma"/>
          <w:sz w:val="24"/>
          <w:szCs w:val="24"/>
          <w:lang w:val="en-GB"/>
        </w:rPr>
        <w:t>Only bidders may attend or be duly represented by a person of their choice</w:t>
      </w:r>
      <w:r w:rsidR="00C96F37" w:rsidRPr="003E31F8">
        <w:rPr>
          <w:rFonts w:ascii="Bahnschrift" w:hAnsi="Bahnschrift" w:cs="Tahoma"/>
          <w:sz w:val="24"/>
          <w:szCs w:val="24"/>
          <w:lang w:val="en-GB"/>
        </w:rPr>
        <w:t>.</w:t>
      </w:r>
    </w:p>
    <w:p w:rsidR="00C96F37" w:rsidRPr="003E31F8" w:rsidRDefault="00C96F37" w:rsidP="003C0E20">
      <w:pPr>
        <w:spacing w:before="120" w:after="120"/>
        <w:jc w:val="both"/>
        <w:rPr>
          <w:rFonts w:ascii="Bahnschrift" w:hAnsi="Bahnschrift" w:cs="Tahoma"/>
          <w:b/>
          <w:sz w:val="24"/>
          <w:szCs w:val="24"/>
          <w:lang w:val="en-GB"/>
        </w:rPr>
      </w:pPr>
      <w:r w:rsidRPr="003E31F8">
        <w:rPr>
          <w:rFonts w:ascii="Bahnschrift" w:hAnsi="Bahnschrift" w:cs="Tahoma"/>
          <w:b/>
          <w:sz w:val="24"/>
          <w:szCs w:val="24"/>
          <w:lang w:val="en-GB"/>
        </w:rPr>
        <w:t>9. Evaluation criteria</w:t>
      </w:r>
    </w:p>
    <w:p w:rsidR="00C96F37" w:rsidRPr="003E31F8" w:rsidRDefault="00C96F37" w:rsidP="000D1613">
      <w:pPr>
        <w:ind w:firstLine="426"/>
        <w:jc w:val="both"/>
        <w:rPr>
          <w:rFonts w:ascii="Bahnschrift" w:hAnsi="Bahnschrift" w:cs="Tahoma"/>
          <w:b/>
          <w:sz w:val="24"/>
          <w:szCs w:val="24"/>
          <w:lang w:val="en-GB"/>
        </w:rPr>
      </w:pPr>
      <w:r w:rsidRPr="003E31F8">
        <w:rPr>
          <w:rFonts w:ascii="Bahnschrift" w:hAnsi="Bahnschrift" w:cs="Tahoma"/>
          <w:b/>
          <w:sz w:val="24"/>
          <w:szCs w:val="24"/>
          <w:lang w:val="en-GB"/>
        </w:rPr>
        <w:t>A- Main eliminatory criteria</w:t>
      </w:r>
    </w:p>
    <w:p w:rsidR="00A638D1" w:rsidRPr="003E31F8" w:rsidRDefault="00A638D1" w:rsidP="004F1777">
      <w:pPr>
        <w:pStyle w:val="Paragraphedeliste"/>
        <w:numPr>
          <w:ilvl w:val="0"/>
          <w:numId w:val="18"/>
        </w:numPr>
        <w:spacing w:line="276" w:lineRule="auto"/>
        <w:jc w:val="both"/>
        <w:rPr>
          <w:rFonts w:ascii="Bahnschrift" w:hAnsi="Bahnschrift" w:cs="Tahoma"/>
          <w:b/>
          <w:lang w:val="en-GB"/>
        </w:rPr>
      </w:pPr>
      <w:r w:rsidRPr="003E31F8">
        <w:rPr>
          <w:rFonts w:ascii="Bahnschrift" w:hAnsi="Bahnschrift" w:cs="Tahoma"/>
          <w:b/>
          <w:i/>
          <w:lang w:val="en-GB"/>
        </w:rPr>
        <w:t>Administrative offe</w:t>
      </w:r>
      <w:r w:rsidRPr="003E31F8">
        <w:rPr>
          <w:rFonts w:ascii="Bahnschrift" w:hAnsi="Bahnschrift" w:cs="Tahoma"/>
          <w:b/>
          <w:lang w:val="en-GB"/>
        </w:rPr>
        <w:t>r</w:t>
      </w:r>
    </w:p>
    <w:p w:rsidR="00A638D1" w:rsidRPr="003E31F8" w:rsidRDefault="00A638D1" w:rsidP="004F1777">
      <w:pPr>
        <w:numPr>
          <w:ilvl w:val="0"/>
          <w:numId w:val="19"/>
        </w:numPr>
        <w:tabs>
          <w:tab w:val="left" w:pos="1701"/>
          <w:tab w:val="left" w:pos="1985"/>
        </w:tabs>
        <w:ind w:left="1701" w:hanging="284"/>
        <w:jc w:val="both"/>
        <w:rPr>
          <w:rFonts w:ascii="Bahnschrift" w:hAnsi="Bahnschrift" w:cs="Tahoma"/>
          <w:sz w:val="24"/>
          <w:szCs w:val="24"/>
          <w:lang w:val="en-GB"/>
        </w:rPr>
      </w:pPr>
      <w:r w:rsidRPr="003E31F8">
        <w:rPr>
          <w:rFonts w:ascii="Bahnschrift" w:hAnsi="Bahnschrift" w:cs="Tahoma"/>
          <w:sz w:val="24"/>
          <w:szCs w:val="24"/>
          <w:lang w:val="en-GB"/>
        </w:rPr>
        <w:t>Absence of the bid bond;</w:t>
      </w:r>
    </w:p>
    <w:p w:rsidR="00A638D1" w:rsidRPr="003E31F8" w:rsidRDefault="00A638D1" w:rsidP="004F1777">
      <w:pPr>
        <w:numPr>
          <w:ilvl w:val="0"/>
          <w:numId w:val="19"/>
        </w:numPr>
        <w:tabs>
          <w:tab w:val="left" w:pos="1701"/>
          <w:tab w:val="left" w:pos="1985"/>
        </w:tabs>
        <w:ind w:left="1701" w:hanging="284"/>
        <w:jc w:val="both"/>
        <w:rPr>
          <w:rFonts w:ascii="Bahnschrift" w:hAnsi="Bahnschrift" w:cs="Tahoma"/>
          <w:sz w:val="24"/>
          <w:szCs w:val="24"/>
          <w:lang w:val="en-GB"/>
        </w:rPr>
      </w:pPr>
      <w:r w:rsidRPr="003E31F8">
        <w:rPr>
          <w:rFonts w:ascii="Bahnschrift" w:hAnsi="Bahnschrift" w:cs="Tahoma"/>
          <w:sz w:val="24"/>
          <w:szCs w:val="24"/>
          <w:lang w:val="en-GB"/>
        </w:rPr>
        <w:t>Counterfeit document;</w:t>
      </w:r>
    </w:p>
    <w:p w:rsidR="00A638D1" w:rsidRPr="003E31F8" w:rsidRDefault="00A638D1" w:rsidP="004F1777">
      <w:pPr>
        <w:numPr>
          <w:ilvl w:val="0"/>
          <w:numId w:val="19"/>
        </w:numPr>
        <w:tabs>
          <w:tab w:val="left" w:pos="1701"/>
          <w:tab w:val="left" w:pos="1985"/>
        </w:tabs>
        <w:ind w:left="1701" w:hanging="284"/>
        <w:jc w:val="both"/>
        <w:rPr>
          <w:rFonts w:ascii="Bahnschrift" w:hAnsi="Bahnschrift" w:cs="Tahoma"/>
          <w:sz w:val="24"/>
          <w:szCs w:val="24"/>
          <w:lang w:val="en-GB"/>
        </w:rPr>
      </w:pPr>
      <w:r w:rsidRPr="003E31F8">
        <w:rPr>
          <w:rFonts w:ascii="Bahnschrift" w:hAnsi="Bahnschrift" w:cs="Tahoma"/>
          <w:sz w:val="24"/>
          <w:szCs w:val="24"/>
          <w:lang w:val="en-GB"/>
        </w:rPr>
        <w:t xml:space="preserve">Non conformity or absence of a document after the 48 hours regular extension, except the bid bond. </w:t>
      </w:r>
    </w:p>
    <w:p w:rsidR="00A638D1" w:rsidRPr="003E31F8" w:rsidRDefault="00A638D1" w:rsidP="004F1777">
      <w:pPr>
        <w:pStyle w:val="Paragraphedeliste"/>
        <w:numPr>
          <w:ilvl w:val="0"/>
          <w:numId w:val="18"/>
        </w:numPr>
        <w:spacing w:before="120"/>
        <w:jc w:val="both"/>
        <w:rPr>
          <w:rFonts w:ascii="Bahnschrift" w:hAnsi="Bahnschrift" w:cs="Tahoma"/>
          <w:b/>
          <w:i/>
          <w:lang w:val="en-GB"/>
        </w:rPr>
      </w:pPr>
      <w:r w:rsidRPr="003E31F8">
        <w:rPr>
          <w:rFonts w:ascii="Bahnschrift" w:hAnsi="Bahnschrift" w:cs="Tahoma"/>
          <w:b/>
          <w:i/>
          <w:lang w:val="en-GB"/>
        </w:rPr>
        <w:t>Technical offer</w:t>
      </w:r>
    </w:p>
    <w:p w:rsidR="00A638D1" w:rsidRPr="003E31F8" w:rsidRDefault="00A638D1" w:rsidP="00240928">
      <w:pPr>
        <w:numPr>
          <w:ilvl w:val="0"/>
          <w:numId w:val="116"/>
        </w:numPr>
        <w:tabs>
          <w:tab w:val="left" w:pos="1701"/>
          <w:tab w:val="left" w:pos="1985"/>
        </w:tabs>
        <w:ind w:left="1701" w:hanging="284"/>
        <w:jc w:val="both"/>
        <w:rPr>
          <w:rFonts w:ascii="Bahnschrift" w:hAnsi="Bahnschrift" w:cs="Tahoma"/>
          <w:sz w:val="24"/>
          <w:szCs w:val="24"/>
          <w:lang w:val="en-GB"/>
        </w:rPr>
      </w:pPr>
      <w:r w:rsidRPr="003E31F8">
        <w:rPr>
          <w:rFonts w:ascii="Bahnschrift" w:hAnsi="Bahnschrift" w:cs="Tahoma"/>
          <w:sz w:val="24"/>
          <w:szCs w:val="24"/>
          <w:lang w:val="en-GB"/>
        </w:rPr>
        <w:t>Absence of declaration in honour for having not abandoned a contract within the last tree (03) years;</w:t>
      </w:r>
    </w:p>
    <w:p w:rsidR="00A638D1" w:rsidRPr="003E31F8" w:rsidRDefault="00A638D1" w:rsidP="00240928">
      <w:pPr>
        <w:numPr>
          <w:ilvl w:val="0"/>
          <w:numId w:val="116"/>
        </w:numPr>
        <w:tabs>
          <w:tab w:val="left" w:pos="1701"/>
          <w:tab w:val="left" w:pos="1985"/>
        </w:tabs>
        <w:ind w:left="1701" w:hanging="284"/>
        <w:jc w:val="both"/>
        <w:rPr>
          <w:rFonts w:ascii="Bahnschrift" w:hAnsi="Bahnschrift" w:cs="Tahoma"/>
          <w:sz w:val="24"/>
          <w:szCs w:val="24"/>
          <w:lang w:val="en-GB"/>
        </w:rPr>
      </w:pPr>
      <w:r w:rsidRPr="003E31F8">
        <w:rPr>
          <w:rFonts w:ascii="Bahnschrift" w:hAnsi="Bahnschrift" w:cs="Tahoma"/>
          <w:sz w:val="24"/>
          <w:szCs w:val="24"/>
          <w:lang w:val="en-GB"/>
        </w:rPr>
        <w:t>False declaration or counterfeit document;</w:t>
      </w:r>
    </w:p>
    <w:p w:rsidR="00A638D1" w:rsidRPr="003E31F8" w:rsidRDefault="00A638D1" w:rsidP="00240928">
      <w:pPr>
        <w:numPr>
          <w:ilvl w:val="0"/>
          <w:numId w:val="116"/>
        </w:numPr>
        <w:tabs>
          <w:tab w:val="left" w:pos="1701"/>
          <w:tab w:val="left" w:pos="1985"/>
        </w:tabs>
        <w:ind w:left="1701" w:hanging="284"/>
        <w:jc w:val="both"/>
        <w:rPr>
          <w:rFonts w:ascii="Bahnschrift" w:hAnsi="Bahnschrift" w:cs="Tahoma"/>
          <w:sz w:val="24"/>
          <w:szCs w:val="24"/>
          <w:lang w:val="en-GB"/>
        </w:rPr>
      </w:pPr>
      <w:r w:rsidRPr="003E31F8">
        <w:rPr>
          <w:rFonts w:ascii="Bahnschrift" w:hAnsi="Bahnschrift" w:cs="Tahoma"/>
          <w:sz w:val="24"/>
          <w:szCs w:val="24"/>
          <w:lang w:val="en-GB"/>
        </w:rPr>
        <w:t>Absence of more than two (02) qualification criteria of the technical offer;</w:t>
      </w:r>
    </w:p>
    <w:p w:rsidR="00A638D1" w:rsidRPr="003E31F8" w:rsidRDefault="00A638D1" w:rsidP="00240928">
      <w:pPr>
        <w:numPr>
          <w:ilvl w:val="0"/>
          <w:numId w:val="116"/>
        </w:numPr>
        <w:tabs>
          <w:tab w:val="left" w:pos="1701"/>
          <w:tab w:val="left" w:pos="1985"/>
        </w:tabs>
        <w:ind w:left="1701" w:hanging="284"/>
        <w:jc w:val="both"/>
        <w:rPr>
          <w:rFonts w:ascii="Bahnschrift" w:hAnsi="Bahnschrift" w:cs="Tahoma"/>
          <w:sz w:val="24"/>
          <w:szCs w:val="24"/>
          <w:lang w:val="en-GB"/>
        </w:rPr>
      </w:pPr>
      <w:r w:rsidRPr="003E31F8">
        <w:rPr>
          <w:rFonts w:ascii="Bahnschrift" w:hAnsi="Bahnschrift" w:cs="Tahoma"/>
          <w:sz w:val="24"/>
          <w:szCs w:val="24"/>
          <w:lang w:val="en-GB"/>
        </w:rPr>
        <w:t>Having not gather at least 70% of “Yes” in qualification criteria;</w:t>
      </w:r>
    </w:p>
    <w:p w:rsidR="00A638D1" w:rsidRPr="003E31F8" w:rsidRDefault="00A638D1" w:rsidP="004F1777">
      <w:pPr>
        <w:pStyle w:val="Paragraphedeliste"/>
        <w:numPr>
          <w:ilvl w:val="0"/>
          <w:numId w:val="18"/>
        </w:numPr>
        <w:spacing w:before="120"/>
        <w:jc w:val="both"/>
        <w:rPr>
          <w:rFonts w:ascii="Bahnschrift" w:hAnsi="Bahnschrift" w:cs="Tahoma"/>
          <w:b/>
          <w:i/>
          <w:lang w:val="en-GB"/>
        </w:rPr>
      </w:pPr>
      <w:r w:rsidRPr="003E31F8">
        <w:rPr>
          <w:rFonts w:ascii="Bahnschrift" w:hAnsi="Bahnschrift" w:cs="Tahoma"/>
          <w:b/>
          <w:i/>
          <w:lang w:val="en-GB"/>
        </w:rPr>
        <w:t>Financial Offer</w:t>
      </w:r>
    </w:p>
    <w:p w:rsidR="00A638D1" w:rsidRPr="003E31F8" w:rsidRDefault="00A638D1" w:rsidP="004F1777">
      <w:pPr>
        <w:numPr>
          <w:ilvl w:val="0"/>
          <w:numId w:val="20"/>
        </w:numPr>
        <w:tabs>
          <w:tab w:val="left" w:pos="1985"/>
        </w:tabs>
        <w:ind w:firstLine="130"/>
        <w:jc w:val="both"/>
        <w:rPr>
          <w:rFonts w:ascii="Bahnschrift" w:hAnsi="Bahnschrift" w:cs="Tahoma"/>
          <w:b/>
          <w:i/>
          <w:sz w:val="24"/>
          <w:szCs w:val="24"/>
          <w:lang w:val="en-GB"/>
        </w:rPr>
      </w:pPr>
      <w:r w:rsidRPr="003E31F8">
        <w:rPr>
          <w:rFonts w:ascii="Bahnschrift" w:hAnsi="Bahnschrift" w:cs="Tahoma"/>
          <w:sz w:val="24"/>
          <w:szCs w:val="24"/>
          <w:lang w:val="en-GB"/>
        </w:rPr>
        <w:t>Omission, in the unit price memo or the estimate, of the price of a quantified task;</w:t>
      </w:r>
    </w:p>
    <w:p w:rsidR="00A638D1" w:rsidRPr="003E31F8" w:rsidRDefault="00A638D1" w:rsidP="004F1777">
      <w:pPr>
        <w:numPr>
          <w:ilvl w:val="0"/>
          <w:numId w:val="20"/>
        </w:numPr>
        <w:tabs>
          <w:tab w:val="left" w:pos="1985"/>
        </w:tabs>
        <w:ind w:firstLine="130"/>
        <w:jc w:val="both"/>
        <w:rPr>
          <w:rFonts w:ascii="Bahnschrift" w:hAnsi="Bahnschrift" w:cs="Tahoma"/>
          <w:b/>
          <w:i/>
          <w:sz w:val="24"/>
          <w:szCs w:val="24"/>
          <w:lang w:val="en-GB"/>
        </w:rPr>
      </w:pPr>
      <w:r w:rsidRPr="003E31F8">
        <w:rPr>
          <w:rFonts w:ascii="Bahnschrift" w:hAnsi="Bahnschrift" w:cs="Tahoma"/>
          <w:sz w:val="24"/>
          <w:szCs w:val="24"/>
          <w:lang w:val="en-GB"/>
        </w:rPr>
        <w:t>Absence or non-conformity of a component of the financial offer defined on art. 14.3 of the Particular Regulation of the Invitation to Tender</w:t>
      </w:r>
    </w:p>
    <w:p w:rsidR="00463FA8" w:rsidRPr="003E31F8" w:rsidRDefault="00463FA8" w:rsidP="004F1777">
      <w:pPr>
        <w:numPr>
          <w:ilvl w:val="0"/>
          <w:numId w:val="20"/>
        </w:numPr>
        <w:tabs>
          <w:tab w:val="left" w:pos="1985"/>
        </w:tabs>
        <w:ind w:firstLine="130"/>
        <w:jc w:val="both"/>
        <w:rPr>
          <w:rFonts w:ascii="Bahnschrift" w:hAnsi="Bahnschrift" w:cs="Tahoma"/>
          <w:sz w:val="24"/>
          <w:szCs w:val="24"/>
          <w:lang w:val="en-GB"/>
        </w:rPr>
      </w:pPr>
      <w:r w:rsidRPr="003E31F8">
        <w:rPr>
          <w:rFonts w:ascii="Bahnschrift" w:hAnsi="Bahnschrift" w:cs="Tahoma"/>
          <w:sz w:val="24"/>
          <w:szCs w:val="24"/>
          <w:lang w:val="en-GB"/>
        </w:rPr>
        <w:t>Absence of more than 20 % of prices sub-details.</w:t>
      </w:r>
    </w:p>
    <w:p w:rsidR="00C96F37" w:rsidRPr="003E31F8" w:rsidRDefault="00C96F37" w:rsidP="00FF08C1">
      <w:pPr>
        <w:pStyle w:val="Corpsdetexte"/>
        <w:spacing w:before="120"/>
        <w:jc w:val="both"/>
        <w:rPr>
          <w:rFonts w:ascii="Bahnschrift" w:hAnsi="Bahnschrift" w:cs="Tahoma"/>
          <w:bCs/>
          <w:iCs/>
          <w:szCs w:val="24"/>
          <w:lang w:val="en-GB"/>
        </w:rPr>
      </w:pPr>
      <w:r w:rsidRPr="003E31F8">
        <w:rPr>
          <w:rFonts w:ascii="Bahnschrift" w:hAnsi="Bahnschrift" w:cs="Tahoma"/>
          <w:b/>
          <w:bCs/>
          <w:i/>
          <w:iCs/>
          <w:szCs w:val="24"/>
          <w:u w:val="single"/>
          <w:lang w:val="en-GB"/>
        </w:rPr>
        <w:t>N.B</w:t>
      </w:r>
      <w:r w:rsidRPr="003E31F8">
        <w:rPr>
          <w:rFonts w:ascii="Bahnschrift" w:hAnsi="Bahnschrift" w:cs="Tahoma"/>
          <w:bCs/>
          <w:iCs/>
          <w:szCs w:val="24"/>
          <w:lang w:val="en-GB"/>
        </w:rPr>
        <w:t>: The certified copies of the previously legalized documents will be systematically rejected.</w:t>
      </w:r>
    </w:p>
    <w:p w:rsidR="00C96F37" w:rsidRPr="003E31F8" w:rsidRDefault="00C96F37" w:rsidP="009A4F8F">
      <w:pPr>
        <w:spacing w:before="120" w:after="120"/>
        <w:ind w:firstLine="426"/>
        <w:jc w:val="both"/>
        <w:rPr>
          <w:rFonts w:ascii="Bahnschrift" w:hAnsi="Bahnschrift" w:cs="Tahoma"/>
          <w:b/>
          <w:sz w:val="24"/>
          <w:szCs w:val="24"/>
          <w:lang w:val="en-US"/>
        </w:rPr>
      </w:pPr>
      <w:r w:rsidRPr="003E31F8">
        <w:rPr>
          <w:rFonts w:ascii="Bahnschrift" w:hAnsi="Bahnschrift" w:cs="Tahoma"/>
          <w:b/>
          <w:sz w:val="24"/>
          <w:szCs w:val="24"/>
          <w:lang w:val="en-GB"/>
        </w:rPr>
        <w:t>B- Main qualification criteria</w:t>
      </w:r>
    </w:p>
    <w:p w:rsidR="002530CA" w:rsidRPr="003E31F8" w:rsidRDefault="002530CA" w:rsidP="004F1777">
      <w:pPr>
        <w:pStyle w:val="Corpsdetexte"/>
        <w:numPr>
          <w:ilvl w:val="0"/>
          <w:numId w:val="77"/>
        </w:numPr>
        <w:tabs>
          <w:tab w:val="left" w:pos="1560"/>
        </w:tabs>
        <w:ind w:left="1701" w:hanging="284"/>
        <w:jc w:val="both"/>
        <w:rPr>
          <w:rFonts w:ascii="Bahnschrift" w:hAnsi="Bahnschrift" w:cs="Tahoma"/>
          <w:bCs/>
          <w:szCs w:val="24"/>
          <w:lang w:val="en-US"/>
        </w:rPr>
      </w:pPr>
      <w:r w:rsidRPr="003E31F8">
        <w:rPr>
          <w:rFonts w:ascii="Bahnschrift" w:hAnsi="Bahnschrift" w:cs="Tahoma"/>
          <w:bCs/>
          <w:szCs w:val="24"/>
          <w:lang w:val="en-US"/>
        </w:rPr>
        <w:t>Declaration in honor for having not abandoned a contract within the last tree (03) years</w:t>
      </w:r>
    </w:p>
    <w:p w:rsidR="002530CA" w:rsidRPr="003E31F8" w:rsidRDefault="002530CA" w:rsidP="004F1777">
      <w:pPr>
        <w:pStyle w:val="Corpsdetexte"/>
        <w:numPr>
          <w:ilvl w:val="0"/>
          <w:numId w:val="77"/>
        </w:numPr>
        <w:tabs>
          <w:tab w:val="left" w:pos="1560"/>
        </w:tabs>
        <w:ind w:left="1701" w:hanging="284"/>
        <w:jc w:val="both"/>
        <w:rPr>
          <w:rFonts w:ascii="Bahnschrift" w:hAnsi="Bahnschrift" w:cs="Tahoma"/>
          <w:bCs/>
          <w:szCs w:val="24"/>
          <w:lang w:val="en-US"/>
        </w:rPr>
      </w:pPr>
      <w:r w:rsidRPr="003E31F8">
        <w:rPr>
          <w:rFonts w:ascii="Bahnschrift" w:hAnsi="Bahnschrift" w:cs="Tahoma"/>
          <w:bCs/>
          <w:szCs w:val="24"/>
          <w:lang w:val="en-US"/>
        </w:rPr>
        <w:t>Declaration in honor  for having visit the site of the work  ;</w:t>
      </w:r>
    </w:p>
    <w:p w:rsidR="002530CA" w:rsidRPr="003E31F8" w:rsidRDefault="002530CA" w:rsidP="004F1777">
      <w:pPr>
        <w:pStyle w:val="Corpsdetexte"/>
        <w:numPr>
          <w:ilvl w:val="0"/>
          <w:numId w:val="77"/>
        </w:numPr>
        <w:tabs>
          <w:tab w:val="left" w:pos="1560"/>
        </w:tabs>
        <w:ind w:left="1701" w:hanging="284"/>
        <w:jc w:val="both"/>
        <w:rPr>
          <w:rFonts w:ascii="Bahnschrift" w:hAnsi="Bahnschrift" w:cs="Tahoma"/>
          <w:bCs/>
          <w:szCs w:val="24"/>
          <w:lang w:val="en-US"/>
        </w:rPr>
      </w:pPr>
      <w:r w:rsidRPr="003E31F8">
        <w:rPr>
          <w:rFonts w:ascii="Bahnschrift" w:hAnsi="Bahnschrift" w:cs="Tahoma"/>
          <w:bCs/>
          <w:szCs w:val="24"/>
          <w:lang w:val="en-US"/>
        </w:rPr>
        <w:t>Supervisory staff ;</w:t>
      </w:r>
    </w:p>
    <w:p w:rsidR="002530CA" w:rsidRPr="003E31F8" w:rsidRDefault="002530CA" w:rsidP="004F1777">
      <w:pPr>
        <w:pStyle w:val="Corpsdetexte"/>
        <w:numPr>
          <w:ilvl w:val="0"/>
          <w:numId w:val="77"/>
        </w:numPr>
        <w:tabs>
          <w:tab w:val="left" w:pos="1560"/>
        </w:tabs>
        <w:ind w:left="1701" w:hanging="284"/>
        <w:jc w:val="both"/>
        <w:rPr>
          <w:rFonts w:ascii="Bahnschrift" w:hAnsi="Bahnschrift" w:cs="Tahoma"/>
          <w:bCs/>
          <w:szCs w:val="24"/>
          <w:lang w:val="en-US"/>
        </w:rPr>
      </w:pPr>
      <w:r w:rsidRPr="003E31F8">
        <w:rPr>
          <w:rFonts w:ascii="Bahnschrift" w:hAnsi="Bahnschrift" w:cs="Tahoma"/>
          <w:bCs/>
          <w:szCs w:val="24"/>
          <w:lang w:val="en-US"/>
        </w:rPr>
        <w:t xml:space="preserve">Availability of material and essential equipment   ; </w:t>
      </w:r>
    </w:p>
    <w:p w:rsidR="002530CA" w:rsidRPr="003E31F8" w:rsidRDefault="002530CA" w:rsidP="004F1777">
      <w:pPr>
        <w:pStyle w:val="Corpsdetexte"/>
        <w:numPr>
          <w:ilvl w:val="0"/>
          <w:numId w:val="77"/>
        </w:numPr>
        <w:tabs>
          <w:tab w:val="left" w:pos="1560"/>
        </w:tabs>
        <w:ind w:left="1701" w:hanging="284"/>
        <w:jc w:val="both"/>
        <w:rPr>
          <w:rFonts w:ascii="Bahnschrift" w:hAnsi="Bahnschrift" w:cs="Tahoma"/>
          <w:bCs/>
          <w:szCs w:val="24"/>
          <w:lang w:val="en-US"/>
        </w:rPr>
      </w:pPr>
      <w:r w:rsidRPr="003E31F8">
        <w:rPr>
          <w:rFonts w:ascii="Bahnschrift" w:hAnsi="Bahnschrift" w:cs="Tahoma"/>
          <w:bCs/>
          <w:szCs w:val="24"/>
          <w:lang w:val="en-US"/>
        </w:rPr>
        <w:t>Suppliers turnover</w:t>
      </w:r>
    </w:p>
    <w:p w:rsidR="002530CA" w:rsidRPr="003E31F8" w:rsidRDefault="002530CA" w:rsidP="004F1777">
      <w:pPr>
        <w:pStyle w:val="Corpsdetexte"/>
        <w:numPr>
          <w:ilvl w:val="0"/>
          <w:numId w:val="77"/>
        </w:numPr>
        <w:tabs>
          <w:tab w:val="left" w:pos="1560"/>
        </w:tabs>
        <w:ind w:left="1701" w:hanging="284"/>
        <w:jc w:val="both"/>
        <w:rPr>
          <w:rFonts w:ascii="Bahnschrift" w:hAnsi="Bahnschrift" w:cs="Tahoma"/>
          <w:bCs/>
          <w:szCs w:val="24"/>
          <w:lang w:val="en-US"/>
        </w:rPr>
      </w:pPr>
      <w:r w:rsidRPr="003E31F8">
        <w:rPr>
          <w:rFonts w:ascii="Bahnschrift" w:hAnsi="Bahnschrift" w:cs="Tahoma"/>
          <w:bCs/>
          <w:szCs w:val="24"/>
          <w:lang w:val="en-US"/>
        </w:rPr>
        <w:t>Supplier’s  references;</w:t>
      </w:r>
    </w:p>
    <w:p w:rsidR="002530CA" w:rsidRPr="003E31F8" w:rsidRDefault="002530CA" w:rsidP="004F1777">
      <w:pPr>
        <w:pStyle w:val="Corpsdetexte"/>
        <w:numPr>
          <w:ilvl w:val="0"/>
          <w:numId w:val="77"/>
        </w:numPr>
        <w:tabs>
          <w:tab w:val="left" w:pos="1560"/>
        </w:tabs>
        <w:ind w:left="1701" w:hanging="284"/>
        <w:jc w:val="both"/>
        <w:rPr>
          <w:rFonts w:ascii="Bahnschrift" w:hAnsi="Bahnschrift" w:cs="Tahoma"/>
          <w:bCs/>
          <w:szCs w:val="24"/>
          <w:lang w:val="en-US"/>
        </w:rPr>
      </w:pPr>
      <w:r w:rsidRPr="003E31F8">
        <w:rPr>
          <w:rFonts w:ascii="Bahnschrift" w:hAnsi="Bahnschrift" w:cs="Tahoma"/>
          <w:bCs/>
          <w:szCs w:val="24"/>
          <w:lang w:val="en-US"/>
        </w:rPr>
        <w:lastRenderedPageBreak/>
        <w:t>Attestation of solvability</w:t>
      </w:r>
    </w:p>
    <w:p w:rsidR="002530CA" w:rsidRPr="003E31F8" w:rsidRDefault="002530CA" w:rsidP="004F1777">
      <w:pPr>
        <w:pStyle w:val="Corpsdetexte"/>
        <w:numPr>
          <w:ilvl w:val="0"/>
          <w:numId w:val="77"/>
        </w:numPr>
        <w:tabs>
          <w:tab w:val="left" w:pos="1560"/>
        </w:tabs>
        <w:ind w:left="1701" w:hanging="284"/>
        <w:jc w:val="both"/>
        <w:rPr>
          <w:rFonts w:ascii="Bahnschrift" w:hAnsi="Bahnschrift" w:cs="Tahoma"/>
          <w:bCs/>
          <w:szCs w:val="24"/>
          <w:lang w:val="en-US"/>
        </w:rPr>
      </w:pPr>
      <w:r w:rsidRPr="003E31F8">
        <w:rPr>
          <w:rFonts w:ascii="Bahnschrift" w:hAnsi="Bahnschrift" w:cs="Tahoma"/>
          <w:bCs/>
          <w:szCs w:val="24"/>
          <w:lang w:val="en-US"/>
        </w:rPr>
        <w:t>Methodology and planning of work ;</w:t>
      </w:r>
    </w:p>
    <w:p w:rsidR="00517FEC" w:rsidRPr="003E31F8" w:rsidRDefault="00517FEC" w:rsidP="00531D0D">
      <w:pPr>
        <w:pStyle w:val="Corpsdetexte"/>
        <w:widowControl w:val="0"/>
        <w:tabs>
          <w:tab w:val="right" w:leader="dot" w:pos="7230"/>
        </w:tabs>
        <w:autoSpaceDE w:val="0"/>
        <w:autoSpaceDN w:val="0"/>
        <w:adjustRightInd w:val="0"/>
        <w:spacing w:before="120"/>
        <w:jc w:val="both"/>
        <w:rPr>
          <w:rFonts w:ascii="Bahnschrift" w:hAnsi="Bahnschrift" w:cs="Tahoma"/>
          <w:b/>
          <w:szCs w:val="24"/>
          <w:lang w:val="en-US"/>
        </w:rPr>
      </w:pPr>
      <w:r w:rsidRPr="00CF1415">
        <w:rPr>
          <w:rFonts w:ascii="Bahnschrift" w:hAnsi="Bahnschrift" w:cs="Tahoma"/>
          <w:b/>
          <w:sz w:val="20"/>
          <w:lang w:val="en-US"/>
        </w:rPr>
        <w:tab/>
      </w:r>
      <w:r w:rsidRPr="003E31F8">
        <w:rPr>
          <w:rFonts w:ascii="Bahnschrift" w:hAnsi="Bahnschrift" w:cs="Tahoma"/>
          <w:b/>
          <w:szCs w:val="24"/>
          <w:lang w:val="en-US"/>
        </w:rPr>
        <w:t xml:space="preserve">Only bidders that technical offers have received at least </w:t>
      </w:r>
      <w:r w:rsidR="00D63C8D" w:rsidRPr="003E31F8">
        <w:rPr>
          <w:rFonts w:ascii="Bahnschrift" w:hAnsi="Bahnschrift" w:cs="Tahoma"/>
          <w:b/>
          <w:szCs w:val="24"/>
          <w:lang w:val="en-GB"/>
        </w:rPr>
        <w:t xml:space="preserve">forty </w:t>
      </w:r>
      <w:r w:rsidR="00743847" w:rsidRPr="003E31F8">
        <w:rPr>
          <w:rFonts w:ascii="Bahnschrift" w:hAnsi="Bahnschrift" w:cs="Tahoma"/>
          <w:b/>
          <w:szCs w:val="24"/>
          <w:lang w:val="en-GB"/>
        </w:rPr>
        <w:t>two</w:t>
      </w:r>
      <w:r w:rsidR="00D63C8D" w:rsidRPr="003E31F8">
        <w:rPr>
          <w:rFonts w:ascii="Bahnschrift" w:hAnsi="Bahnschrift" w:cs="Tahoma"/>
          <w:b/>
          <w:szCs w:val="24"/>
          <w:lang w:val="en-GB"/>
        </w:rPr>
        <w:t xml:space="preserve"> (</w:t>
      </w:r>
      <w:r w:rsidR="000D2DCC" w:rsidRPr="003E31F8">
        <w:rPr>
          <w:rFonts w:ascii="Bahnschrift" w:hAnsi="Bahnschrift" w:cs="Tahoma"/>
          <w:b/>
          <w:szCs w:val="24"/>
          <w:lang w:val="en-GB"/>
        </w:rPr>
        <w:t>4</w:t>
      </w:r>
      <w:r w:rsidR="00743847" w:rsidRPr="003E31F8">
        <w:rPr>
          <w:rFonts w:ascii="Bahnschrift" w:hAnsi="Bahnschrift" w:cs="Tahoma"/>
          <w:b/>
          <w:szCs w:val="24"/>
          <w:lang w:val="en-GB"/>
        </w:rPr>
        <w:t>2</w:t>
      </w:r>
      <w:r w:rsidR="00D63C8D" w:rsidRPr="003E31F8">
        <w:rPr>
          <w:rFonts w:ascii="Bahnschrift" w:hAnsi="Bahnschrift" w:cs="Tahoma"/>
          <w:b/>
          <w:szCs w:val="24"/>
          <w:lang w:val="en-GB"/>
        </w:rPr>
        <w:t>) “yes</w:t>
      </w:r>
      <w:r w:rsidR="00EA2FB7" w:rsidRPr="003E31F8">
        <w:rPr>
          <w:rFonts w:ascii="Bahnschrift" w:hAnsi="Bahnschrift" w:cs="Tahoma"/>
          <w:b/>
          <w:szCs w:val="24"/>
          <w:lang w:val="en-GB"/>
        </w:rPr>
        <w:t>” over</w:t>
      </w:r>
      <w:r w:rsidRPr="003E31F8">
        <w:rPr>
          <w:rFonts w:ascii="Bahnschrift" w:hAnsi="Bahnschrift" w:cs="Tahoma"/>
          <w:b/>
          <w:szCs w:val="24"/>
          <w:lang w:val="en-GB"/>
        </w:rPr>
        <w:t xml:space="preserve"> the </w:t>
      </w:r>
      <w:r w:rsidR="00D63C8D" w:rsidRPr="003E31F8">
        <w:rPr>
          <w:rFonts w:ascii="Bahnschrift" w:hAnsi="Bahnschrift" w:cs="Tahoma"/>
          <w:b/>
          <w:szCs w:val="24"/>
          <w:lang w:val="en-GB"/>
        </w:rPr>
        <w:t xml:space="preserve">sixty </w:t>
      </w:r>
      <w:r w:rsidR="00743847" w:rsidRPr="003E31F8">
        <w:rPr>
          <w:rFonts w:ascii="Bahnschrift" w:hAnsi="Bahnschrift" w:cs="Tahoma"/>
          <w:b/>
          <w:szCs w:val="24"/>
          <w:lang w:val="en-GB"/>
        </w:rPr>
        <w:t>three</w:t>
      </w:r>
      <w:r w:rsidR="00D63C8D" w:rsidRPr="003E31F8">
        <w:rPr>
          <w:rFonts w:ascii="Bahnschrift" w:hAnsi="Bahnschrift" w:cs="Tahoma"/>
          <w:b/>
          <w:szCs w:val="24"/>
          <w:lang w:val="en-GB"/>
        </w:rPr>
        <w:t xml:space="preserve"> (</w:t>
      </w:r>
      <w:r w:rsidR="000D2DCC" w:rsidRPr="003E31F8">
        <w:rPr>
          <w:rFonts w:ascii="Bahnschrift" w:hAnsi="Bahnschrift" w:cs="Tahoma"/>
          <w:b/>
          <w:szCs w:val="24"/>
          <w:lang w:val="en-GB"/>
        </w:rPr>
        <w:t>6</w:t>
      </w:r>
      <w:r w:rsidR="00743847" w:rsidRPr="003E31F8">
        <w:rPr>
          <w:rFonts w:ascii="Bahnschrift" w:hAnsi="Bahnschrift" w:cs="Tahoma"/>
          <w:b/>
          <w:szCs w:val="24"/>
          <w:lang w:val="en-GB"/>
        </w:rPr>
        <w:t>3</w:t>
      </w:r>
      <w:r w:rsidR="00D63C8D" w:rsidRPr="003E31F8">
        <w:rPr>
          <w:rFonts w:ascii="Bahnschrift" w:hAnsi="Bahnschrift" w:cs="Tahoma"/>
          <w:b/>
          <w:szCs w:val="24"/>
          <w:lang w:val="en-GB"/>
        </w:rPr>
        <w:t>)</w:t>
      </w:r>
      <w:r w:rsidRPr="003E31F8">
        <w:rPr>
          <w:rFonts w:ascii="Bahnschrift" w:hAnsi="Bahnschrift" w:cs="Tahoma"/>
          <w:b/>
          <w:szCs w:val="24"/>
          <w:lang w:val="en-GB"/>
        </w:rPr>
        <w:t xml:space="preserve"> required</w:t>
      </w:r>
      <w:r w:rsidRPr="003E31F8">
        <w:rPr>
          <w:rFonts w:ascii="Bahnschrift" w:hAnsi="Bahnschrift" w:cs="Tahoma"/>
          <w:b/>
          <w:szCs w:val="24"/>
          <w:lang w:val="en-US"/>
        </w:rPr>
        <w:t xml:space="preserve"> will have their financial offers analyzed.</w:t>
      </w:r>
    </w:p>
    <w:p w:rsidR="00C96F37" w:rsidRPr="003E31F8" w:rsidRDefault="00C96F37" w:rsidP="00531D0D">
      <w:pPr>
        <w:spacing w:before="120"/>
        <w:jc w:val="both"/>
        <w:rPr>
          <w:rFonts w:ascii="Bahnschrift" w:hAnsi="Bahnschrift" w:cs="Tahoma"/>
          <w:b/>
          <w:sz w:val="24"/>
          <w:szCs w:val="24"/>
          <w:lang w:val="en-GB"/>
        </w:rPr>
      </w:pPr>
      <w:r w:rsidRPr="003E31F8">
        <w:rPr>
          <w:rFonts w:ascii="Bahnschrift" w:hAnsi="Bahnschrift" w:cs="Tahoma"/>
          <w:b/>
          <w:sz w:val="24"/>
          <w:szCs w:val="24"/>
          <w:lang w:val="en-GB"/>
        </w:rPr>
        <w:t xml:space="preserve">10. Validity of offers </w:t>
      </w:r>
    </w:p>
    <w:p w:rsidR="0091424C" w:rsidRPr="003E31F8" w:rsidRDefault="0091424C" w:rsidP="00531D0D">
      <w:pPr>
        <w:ind w:firstLine="709"/>
        <w:jc w:val="both"/>
        <w:rPr>
          <w:rFonts w:ascii="Bahnschrift" w:hAnsi="Bahnschrift" w:cs="Tahoma"/>
          <w:sz w:val="24"/>
          <w:szCs w:val="24"/>
          <w:lang w:val="en-GB"/>
        </w:rPr>
      </w:pPr>
      <w:r w:rsidRPr="003E31F8">
        <w:rPr>
          <w:rFonts w:ascii="Bahnschrift" w:hAnsi="Bahnschrift" w:cs="Tahoma"/>
          <w:sz w:val="24"/>
          <w:szCs w:val="24"/>
          <w:lang w:val="en-GB"/>
        </w:rPr>
        <w:t>Bidders will remain committed to their offers for ninety (90) days from the date set for the delivery of offers.</w:t>
      </w:r>
    </w:p>
    <w:p w:rsidR="00C96F37" w:rsidRPr="003E31F8" w:rsidRDefault="00C96F37" w:rsidP="00531D0D">
      <w:pPr>
        <w:spacing w:before="120" w:after="120"/>
        <w:jc w:val="both"/>
        <w:rPr>
          <w:rFonts w:ascii="Bahnschrift" w:hAnsi="Bahnschrift" w:cs="Tahoma"/>
          <w:b/>
          <w:sz w:val="24"/>
          <w:szCs w:val="24"/>
          <w:lang w:val="en-GB"/>
        </w:rPr>
      </w:pPr>
      <w:r w:rsidRPr="003E31F8">
        <w:rPr>
          <w:rFonts w:ascii="Bahnschrift" w:hAnsi="Bahnschrift" w:cs="Tahoma"/>
          <w:b/>
          <w:sz w:val="24"/>
          <w:szCs w:val="24"/>
          <w:lang w:val="en-GB"/>
        </w:rPr>
        <w:t xml:space="preserve">11. Bid bond </w:t>
      </w:r>
    </w:p>
    <w:p w:rsidR="00073E27" w:rsidRPr="003E31F8" w:rsidRDefault="00C96F37" w:rsidP="00073E27">
      <w:pPr>
        <w:ind w:firstLine="709"/>
        <w:jc w:val="both"/>
        <w:rPr>
          <w:rFonts w:ascii="Bahnschrift" w:eastAsia="Arial Unicode MS" w:hAnsi="Bahnschrift" w:cs="Tahoma"/>
          <w:b/>
          <w:spacing w:val="-2"/>
          <w:sz w:val="24"/>
          <w:szCs w:val="24"/>
          <w:lang w:val="en-US"/>
        </w:rPr>
      </w:pPr>
      <w:r w:rsidRPr="003E31F8">
        <w:rPr>
          <w:rFonts w:ascii="Bahnschrift" w:hAnsi="Bahnschrift" w:cs="Tahoma"/>
          <w:sz w:val="24"/>
          <w:szCs w:val="24"/>
          <w:lang w:val="en-GB"/>
        </w:rPr>
        <w:t xml:space="preserve">The </w:t>
      </w:r>
      <w:r w:rsidRPr="003E31F8">
        <w:rPr>
          <w:rFonts w:ascii="Bahnschrift" w:hAnsi="Bahnschrift" w:cs="Tahoma"/>
          <w:sz w:val="24"/>
          <w:szCs w:val="24"/>
          <w:lang w:val="en-US"/>
        </w:rPr>
        <w:t>offers</w:t>
      </w:r>
      <w:r w:rsidRPr="003E31F8">
        <w:rPr>
          <w:rFonts w:ascii="Bahnschrift" w:hAnsi="Bahnschrift" w:cs="Tahoma"/>
          <w:sz w:val="24"/>
          <w:szCs w:val="24"/>
          <w:lang w:val="en-GB"/>
        </w:rPr>
        <w:t xml:space="preserve"> should be accompanied by a bid bond issued by a first rate-bank approved by the Ministry in charge of finance of an amount of </w:t>
      </w:r>
      <w:r w:rsidR="001C37F0" w:rsidRPr="003E31F8">
        <w:rPr>
          <w:rFonts w:ascii="Bahnschrift" w:hAnsi="Bahnschrift" w:cs="Tahoma"/>
          <w:sz w:val="24"/>
          <w:szCs w:val="24"/>
          <w:lang w:val="en-GB"/>
        </w:rPr>
        <w:t>2</w:t>
      </w:r>
      <w:r w:rsidRPr="003E31F8">
        <w:rPr>
          <w:rFonts w:ascii="Bahnschrift" w:hAnsi="Bahnschrift" w:cs="Tahoma"/>
          <w:sz w:val="24"/>
          <w:szCs w:val="24"/>
          <w:lang w:val="en-GB"/>
        </w:rPr>
        <w:t xml:space="preserve">% of the predicted amount </w:t>
      </w:r>
      <w:r w:rsidR="00073E27" w:rsidRPr="003E31F8">
        <w:rPr>
          <w:rFonts w:ascii="Bahnschrift" w:hAnsi="Bahnschrift" w:cs="Tahoma"/>
          <w:sz w:val="24"/>
          <w:szCs w:val="24"/>
          <w:lang w:val="en-GB"/>
        </w:rPr>
        <w:t>of the project</w:t>
      </w:r>
      <w:r w:rsidRPr="003E31F8">
        <w:rPr>
          <w:rFonts w:ascii="Bahnschrift" w:hAnsi="Bahnschrift" w:cs="Tahoma"/>
          <w:sz w:val="24"/>
          <w:szCs w:val="24"/>
          <w:lang w:val="en-GB"/>
        </w:rPr>
        <w:t>,</w:t>
      </w:r>
      <w:r w:rsidR="00253E57" w:rsidRPr="003E31F8">
        <w:rPr>
          <w:rFonts w:ascii="Bahnschrift" w:hAnsi="Bahnschrift" w:cs="Tahoma"/>
          <w:sz w:val="24"/>
          <w:szCs w:val="24"/>
          <w:lang w:val="en-GB"/>
        </w:rPr>
        <w:t xml:space="preserve"> </w:t>
      </w:r>
      <w:r w:rsidR="000178FA" w:rsidRPr="003E31F8">
        <w:rPr>
          <w:rFonts w:ascii="Bahnschrift" w:hAnsi="Bahnschrift" w:cs="Tahoma"/>
          <w:sz w:val="24"/>
          <w:szCs w:val="24"/>
          <w:lang w:val="en-GB"/>
        </w:rPr>
        <w:t xml:space="preserve">that </w:t>
      </w:r>
      <w:r w:rsidR="00743694" w:rsidRPr="003E31F8">
        <w:rPr>
          <w:rFonts w:ascii="Bahnschrift" w:hAnsi="Bahnschrift" w:cs="Tahoma"/>
          <w:sz w:val="24"/>
          <w:szCs w:val="24"/>
          <w:lang w:val="en-GB"/>
        </w:rPr>
        <w:t xml:space="preserve">is </w:t>
      </w:r>
      <w:r w:rsidR="00743694" w:rsidRPr="003E31F8">
        <w:rPr>
          <w:rFonts w:ascii="Bahnschrift" w:hAnsi="Bahnschrift" w:cs="Tahoma"/>
          <w:b/>
          <w:sz w:val="24"/>
          <w:szCs w:val="24"/>
          <w:lang w:val="en-GB"/>
        </w:rPr>
        <w:t>one</w:t>
      </w:r>
      <w:r w:rsidR="00743694">
        <w:rPr>
          <w:rFonts w:ascii="Bahnschrift" w:hAnsi="Bahnschrift" w:cs="Tahoma"/>
          <w:b/>
          <w:sz w:val="24"/>
          <w:szCs w:val="24"/>
          <w:lang w:val="en-GB"/>
        </w:rPr>
        <w:t xml:space="preserve"> </w:t>
      </w:r>
      <w:r w:rsidR="00253E57" w:rsidRPr="003E31F8">
        <w:rPr>
          <w:rFonts w:ascii="Bahnschrift" w:hAnsi="Bahnschrift" w:cs="Tahoma"/>
          <w:b/>
          <w:sz w:val="24"/>
          <w:szCs w:val="24"/>
          <w:lang w:val="en-GB"/>
        </w:rPr>
        <w:t xml:space="preserve">million </w:t>
      </w:r>
      <w:r w:rsidR="00743694">
        <w:rPr>
          <w:rFonts w:ascii="Bahnschrift" w:hAnsi="Bahnschrift" w:cs="Tahoma"/>
          <w:b/>
          <w:sz w:val="24"/>
          <w:szCs w:val="24"/>
          <w:lang w:val="en-GB"/>
        </w:rPr>
        <w:t xml:space="preserve">sixty </w:t>
      </w:r>
      <w:r w:rsidR="00253E57" w:rsidRPr="003E31F8">
        <w:rPr>
          <w:rFonts w:ascii="Bahnschrift" w:hAnsi="Bahnschrift" w:cs="Tahoma"/>
          <w:b/>
          <w:sz w:val="24"/>
          <w:szCs w:val="24"/>
          <w:lang w:val="en-GB"/>
        </w:rPr>
        <w:t xml:space="preserve">hundred </w:t>
      </w:r>
      <w:r w:rsidR="00743694">
        <w:rPr>
          <w:rFonts w:ascii="Bahnschrift" w:hAnsi="Bahnschrift" w:cs="Tahoma"/>
          <w:b/>
          <w:sz w:val="24"/>
          <w:szCs w:val="24"/>
          <w:lang w:val="en-GB"/>
        </w:rPr>
        <w:t>thousand (1</w:t>
      </w:r>
      <w:r w:rsidR="00253E57" w:rsidRPr="003E31F8">
        <w:rPr>
          <w:rFonts w:ascii="Bahnschrift" w:hAnsi="Bahnschrift" w:cs="Tahoma"/>
          <w:b/>
          <w:sz w:val="24"/>
          <w:szCs w:val="24"/>
          <w:lang w:val="en-GB"/>
        </w:rPr>
        <w:t>,</w:t>
      </w:r>
      <w:r w:rsidR="00743694">
        <w:rPr>
          <w:rFonts w:ascii="Bahnschrift" w:hAnsi="Bahnschrift" w:cs="Tahoma"/>
          <w:b/>
          <w:sz w:val="24"/>
          <w:szCs w:val="24"/>
          <w:lang w:val="en-GB"/>
        </w:rPr>
        <w:t>600</w:t>
      </w:r>
      <w:r w:rsidR="00253E57" w:rsidRPr="003E31F8">
        <w:rPr>
          <w:rFonts w:ascii="Bahnschrift" w:hAnsi="Bahnschrift" w:cs="Tahoma"/>
          <w:b/>
          <w:sz w:val="24"/>
          <w:szCs w:val="24"/>
          <w:lang w:val="en-GB"/>
        </w:rPr>
        <w:t>,000) CFA francs.</w:t>
      </w:r>
    </w:p>
    <w:p w:rsidR="00C96F37" w:rsidRPr="003E31F8" w:rsidRDefault="00C96F37" w:rsidP="00EB7406">
      <w:pPr>
        <w:spacing w:before="240" w:after="60"/>
        <w:ind w:left="180" w:hanging="180"/>
        <w:jc w:val="both"/>
        <w:rPr>
          <w:rFonts w:ascii="Bahnschrift" w:hAnsi="Bahnschrift" w:cs="Tahoma"/>
          <w:b/>
          <w:sz w:val="24"/>
          <w:szCs w:val="24"/>
          <w:lang w:val="en-GB"/>
        </w:rPr>
      </w:pPr>
      <w:r w:rsidRPr="003E31F8">
        <w:rPr>
          <w:rFonts w:ascii="Bahnschrift" w:hAnsi="Bahnschrift" w:cs="Tahoma"/>
          <w:b/>
          <w:sz w:val="24"/>
          <w:szCs w:val="24"/>
          <w:lang w:val="en-GB"/>
        </w:rPr>
        <w:t>12. Delivery deadline</w:t>
      </w:r>
    </w:p>
    <w:p w:rsidR="00C96F37" w:rsidRPr="003E31F8" w:rsidRDefault="00C96F37" w:rsidP="000D1613">
      <w:pPr>
        <w:ind w:firstLine="709"/>
        <w:jc w:val="both"/>
        <w:rPr>
          <w:rFonts w:ascii="Bahnschrift" w:hAnsi="Bahnschrift" w:cs="Tahoma"/>
          <w:sz w:val="24"/>
          <w:szCs w:val="24"/>
          <w:lang w:val="en-GB"/>
        </w:rPr>
      </w:pPr>
      <w:r w:rsidRPr="003E31F8">
        <w:rPr>
          <w:rFonts w:ascii="Bahnschrift" w:hAnsi="Bahnschrift" w:cs="Tahoma"/>
          <w:sz w:val="24"/>
          <w:szCs w:val="24"/>
          <w:lang w:val="en-GB"/>
        </w:rPr>
        <w:t xml:space="preserve">The </w:t>
      </w:r>
      <w:r w:rsidR="00E25430" w:rsidRPr="003E31F8">
        <w:rPr>
          <w:rFonts w:ascii="Bahnschrift" w:hAnsi="Bahnschrift" w:cs="Tahoma"/>
          <w:sz w:val="24"/>
          <w:szCs w:val="24"/>
          <w:lang w:val="en-GB"/>
        </w:rPr>
        <w:t>provisional</w:t>
      </w:r>
      <w:r w:rsidRPr="003E31F8">
        <w:rPr>
          <w:rFonts w:ascii="Bahnschrift" w:hAnsi="Bahnschrift" w:cs="Tahoma"/>
          <w:sz w:val="24"/>
          <w:szCs w:val="24"/>
          <w:lang w:val="en-GB"/>
        </w:rPr>
        <w:t xml:space="preserve"> delivery deadline per lot provided for by the Contracting Authority shall be </w:t>
      </w:r>
      <w:r w:rsidR="004C559B" w:rsidRPr="003E31F8">
        <w:rPr>
          <w:rFonts w:ascii="Bahnschrift" w:hAnsi="Bahnschrift" w:cs="Tahoma"/>
          <w:b/>
          <w:sz w:val="24"/>
          <w:szCs w:val="24"/>
          <w:lang w:val="en-GB"/>
        </w:rPr>
        <w:t xml:space="preserve">six </w:t>
      </w:r>
      <w:r w:rsidR="0057030C" w:rsidRPr="003E31F8">
        <w:rPr>
          <w:rFonts w:ascii="Bahnschrift" w:hAnsi="Bahnschrift" w:cs="Tahoma"/>
          <w:b/>
          <w:sz w:val="24"/>
          <w:szCs w:val="24"/>
          <w:lang w:val="en-GB"/>
        </w:rPr>
        <w:t>(0</w:t>
      </w:r>
      <w:r w:rsidR="004C559B" w:rsidRPr="003E31F8">
        <w:rPr>
          <w:rFonts w:ascii="Bahnschrift" w:hAnsi="Bahnschrift" w:cs="Tahoma"/>
          <w:b/>
          <w:sz w:val="24"/>
          <w:szCs w:val="24"/>
          <w:lang w:val="en-GB"/>
        </w:rPr>
        <w:t>6</w:t>
      </w:r>
      <w:r w:rsidR="0057030C" w:rsidRPr="003E31F8">
        <w:rPr>
          <w:rFonts w:ascii="Bahnschrift" w:hAnsi="Bahnschrift" w:cs="Tahoma"/>
          <w:b/>
          <w:sz w:val="24"/>
          <w:szCs w:val="24"/>
          <w:lang w:val="en-GB"/>
        </w:rPr>
        <w:t>) months</w:t>
      </w:r>
      <w:r w:rsidRPr="003E31F8">
        <w:rPr>
          <w:rFonts w:ascii="Bahnschrift" w:hAnsi="Bahnschrift" w:cs="Tahoma"/>
          <w:sz w:val="24"/>
          <w:szCs w:val="24"/>
          <w:lang w:val="en-GB"/>
        </w:rPr>
        <w:t>, including the possible constraints related to the site situation such as accessibility and climate conditions, from the date of notification of service order to start works.</w:t>
      </w:r>
    </w:p>
    <w:p w:rsidR="00C96F37" w:rsidRPr="003E31F8" w:rsidRDefault="00C96F37" w:rsidP="0093659D">
      <w:pPr>
        <w:spacing w:before="120"/>
        <w:ind w:firstLine="709"/>
        <w:jc w:val="both"/>
        <w:rPr>
          <w:rFonts w:ascii="Bahnschrift" w:hAnsi="Bahnschrift" w:cs="Tahoma"/>
          <w:sz w:val="24"/>
          <w:szCs w:val="24"/>
          <w:lang w:val="en-GB"/>
        </w:rPr>
      </w:pPr>
      <w:r w:rsidRPr="003E31F8">
        <w:rPr>
          <w:rFonts w:ascii="Bahnschrift" w:hAnsi="Bahnschrift" w:cs="Tahoma"/>
          <w:sz w:val="24"/>
          <w:szCs w:val="24"/>
          <w:lang w:val="en-GB"/>
        </w:rPr>
        <w:t>It is due to the bidder to propose in his offer a carrying out calendar that goes in the deadline indicated above.</w:t>
      </w:r>
    </w:p>
    <w:p w:rsidR="0093659D" w:rsidRPr="003E31F8" w:rsidRDefault="0051130F" w:rsidP="004E1171">
      <w:pPr>
        <w:spacing w:before="240" w:after="120"/>
        <w:ind w:left="180" w:hanging="180"/>
        <w:jc w:val="both"/>
        <w:rPr>
          <w:rFonts w:ascii="Bahnschrift" w:hAnsi="Bahnschrift" w:cs="Tahoma"/>
          <w:sz w:val="24"/>
          <w:szCs w:val="24"/>
          <w:lang w:val="en-GB"/>
        </w:rPr>
      </w:pPr>
      <w:r w:rsidRPr="003E31F8">
        <w:rPr>
          <w:rFonts w:ascii="Bahnschrift" w:hAnsi="Bahnschrift" w:cs="Tahoma"/>
          <w:b/>
          <w:sz w:val="24"/>
          <w:szCs w:val="24"/>
          <w:lang w:val="en-GB"/>
        </w:rPr>
        <w:t>1</w:t>
      </w:r>
      <w:r w:rsidR="00073E27" w:rsidRPr="003E31F8">
        <w:rPr>
          <w:rFonts w:ascii="Bahnschrift" w:hAnsi="Bahnschrift" w:cs="Tahoma"/>
          <w:b/>
          <w:sz w:val="24"/>
          <w:szCs w:val="24"/>
          <w:lang w:val="en-GB"/>
        </w:rPr>
        <w:t>3</w:t>
      </w:r>
      <w:r w:rsidRPr="003E31F8">
        <w:rPr>
          <w:rFonts w:ascii="Bahnschrift" w:hAnsi="Bahnschrift" w:cs="Tahoma"/>
          <w:sz w:val="24"/>
          <w:szCs w:val="24"/>
          <w:lang w:val="en-GB"/>
        </w:rPr>
        <w:t xml:space="preserve">. </w:t>
      </w:r>
      <w:r w:rsidR="0093659D" w:rsidRPr="003E31F8">
        <w:rPr>
          <w:rFonts w:ascii="Bahnschrift" w:hAnsi="Bahnschrift" w:cs="Tahoma"/>
          <w:b/>
          <w:sz w:val="24"/>
          <w:szCs w:val="24"/>
          <w:lang w:val="en-GB"/>
        </w:rPr>
        <w:t>Attribution</w:t>
      </w:r>
      <w:r w:rsidR="006C28B9" w:rsidRPr="003E31F8">
        <w:rPr>
          <w:rFonts w:ascii="Bahnschrift" w:hAnsi="Bahnschrift" w:cs="Tahoma"/>
          <w:b/>
          <w:sz w:val="24"/>
          <w:szCs w:val="24"/>
          <w:lang w:val="en-GB"/>
        </w:rPr>
        <w:t xml:space="preserve"> of contract</w:t>
      </w:r>
    </w:p>
    <w:p w:rsidR="0093659D" w:rsidRPr="003E31F8" w:rsidRDefault="006C28B9" w:rsidP="000D1613">
      <w:pPr>
        <w:ind w:firstLine="709"/>
        <w:jc w:val="both"/>
        <w:rPr>
          <w:rFonts w:ascii="Bahnschrift" w:hAnsi="Bahnschrift" w:cs="Tahoma"/>
          <w:sz w:val="24"/>
          <w:szCs w:val="24"/>
          <w:lang w:val="en-GB"/>
        </w:rPr>
      </w:pPr>
      <w:r w:rsidRPr="003E31F8">
        <w:rPr>
          <w:rFonts w:ascii="Bahnschrift" w:hAnsi="Bahnschrift" w:cs="Tahoma"/>
          <w:sz w:val="24"/>
          <w:szCs w:val="24"/>
          <w:lang w:val="en-GB"/>
        </w:rPr>
        <w:t>The contract will be attributed to the bidder whose:</w:t>
      </w:r>
    </w:p>
    <w:p w:rsidR="006C28B9" w:rsidRPr="003E31F8" w:rsidRDefault="006C28B9" w:rsidP="004D0C7A">
      <w:pPr>
        <w:pStyle w:val="Paragraphedeliste"/>
        <w:numPr>
          <w:ilvl w:val="0"/>
          <w:numId w:val="21"/>
        </w:numPr>
        <w:spacing w:before="120"/>
        <w:ind w:left="1349" w:hanging="357"/>
        <w:jc w:val="both"/>
        <w:rPr>
          <w:rFonts w:ascii="Bahnschrift" w:hAnsi="Bahnschrift" w:cs="Tahoma"/>
          <w:lang w:val="en-GB"/>
        </w:rPr>
      </w:pPr>
      <w:r w:rsidRPr="003E31F8">
        <w:rPr>
          <w:rFonts w:ascii="Bahnschrift" w:hAnsi="Bahnschrift" w:cs="Tahoma"/>
          <w:lang w:val="en-GB"/>
        </w:rPr>
        <w:t>Administrative offer will be declared conform;</w:t>
      </w:r>
    </w:p>
    <w:p w:rsidR="006C28B9" w:rsidRPr="003E31F8" w:rsidRDefault="006C28B9" w:rsidP="004D0C7A">
      <w:pPr>
        <w:pStyle w:val="Paragraphedeliste"/>
        <w:numPr>
          <w:ilvl w:val="0"/>
          <w:numId w:val="21"/>
        </w:numPr>
        <w:spacing w:before="120"/>
        <w:ind w:left="1349" w:hanging="357"/>
        <w:jc w:val="both"/>
        <w:rPr>
          <w:rFonts w:ascii="Bahnschrift" w:hAnsi="Bahnschrift" w:cs="Tahoma"/>
          <w:lang w:val="en-GB"/>
        </w:rPr>
      </w:pPr>
      <w:r w:rsidRPr="003E31F8">
        <w:rPr>
          <w:rFonts w:ascii="Bahnschrift" w:hAnsi="Bahnschrift" w:cs="Tahoma"/>
          <w:lang w:val="en-GB"/>
        </w:rPr>
        <w:t xml:space="preserve">Technical offer will </w:t>
      </w:r>
      <w:r w:rsidR="004F738E" w:rsidRPr="003E31F8">
        <w:rPr>
          <w:rFonts w:ascii="Bahnschrift" w:hAnsi="Bahnschrift" w:cs="Tahoma"/>
          <w:lang w:val="en-GB"/>
        </w:rPr>
        <w:t xml:space="preserve">be declared conform and </w:t>
      </w:r>
      <w:r w:rsidRPr="003E31F8">
        <w:rPr>
          <w:rFonts w:ascii="Bahnschrift" w:hAnsi="Bahnschrift" w:cs="Tahoma"/>
          <w:lang w:val="en-GB"/>
        </w:rPr>
        <w:t xml:space="preserve">have gathered at least </w:t>
      </w:r>
      <w:r w:rsidR="0093738D" w:rsidRPr="003E31F8">
        <w:rPr>
          <w:rFonts w:ascii="Bahnschrift" w:hAnsi="Bahnschrift" w:cs="Tahoma"/>
          <w:lang w:val="en-GB"/>
        </w:rPr>
        <w:t>70%</w:t>
      </w:r>
      <w:r w:rsidRPr="003E31F8">
        <w:rPr>
          <w:rFonts w:ascii="Bahnschrift" w:hAnsi="Bahnschrift" w:cs="Tahoma"/>
          <w:lang w:val="en-GB"/>
        </w:rPr>
        <w:t xml:space="preserve"> of “Yes” in qualification criteria;</w:t>
      </w:r>
    </w:p>
    <w:p w:rsidR="006C28B9" w:rsidRPr="003E31F8" w:rsidRDefault="006C28B9" w:rsidP="004D0C7A">
      <w:pPr>
        <w:pStyle w:val="Paragraphedeliste"/>
        <w:numPr>
          <w:ilvl w:val="0"/>
          <w:numId w:val="21"/>
        </w:numPr>
        <w:spacing w:before="120"/>
        <w:ind w:left="1349" w:hanging="357"/>
        <w:jc w:val="both"/>
        <w:rPr>
          <w:rFonts w:ascii="Bahnschrift" w:hAnsi="Bahnschrift" w:cs="Tahoma"/>
          <w:lang w:val="en-GB"/>
        </w:rPr>
      </w:pPr>
      <w:r w:rsidRPr="003E31F8">
        <w:rPr>
          <w:rFonts w:ascii="Bahnschrift" w:hAnsi="Bahnschrift" w:cs="Tahoma"/>
          <w:lang w:val="en-GB"/>
        </w:rPr>
        <w:t>Financial offer, after all corrections</w:t>
      </w:r>
      <w:r w:rsidR="00D50052" w:rsidRPr="003E31F8">
        <w:rPr>
          <w:rFonts w:ascii="Bahnschrift" w:hAnsi="Bahnschrift" w:cs="Tahoma"/>
          <w:lang w:val="en-GB"/>
        </w:rPr>
        <w:t xml:space="preserve"> in conformity with the Particular Regulation of the invitation to tender</w:t>
      </w:r>
      <w:r w:rsidR="008F7360" w:rsidRPr="003E31F8">
        <w:rPr>
          <w:rFonts w:ascii="Bahnschrift" w:hAnsi="Bahnschrift" w:cs="Tahoma"/>
          <w:lang w:val="en-GB"/>
        </w:rPr>
        <w:t>, will</w:t>
      </w:r>
      <w:r w:rsidR="00D50052" w:rsidRPr="003E31F8">
        <w:rPr>
          <w:rFonts w:ascii="Bahnschrift" w:hAnsi="Bahnschrift" w:cs="Tahoma"/>
          <w:lang w:val="en-GB"/>
        </w:rPr>
        <w:t xml:space="preserve"> be declared conform in relation to the Technical clauses of the invitation to tender</w:t>
      </w:r>
      <w:r w:rsidR="008F7360" w:rsidRPr="003E31F8">
        <w:rPr>
          <w:rFonts w:ascii="Bahnschrift" w:hAnsi="Bahnschrift" w:cs="Tahoma"/>
          <w:lang w:val="en-GB"/>
        </w:rPr>
        <w:t>, and classified the fewer proposition.</w:t>
      </w:r>
    </w:p>
    <w:p w:rsidR="00C96F37" w:rsidRPr="003E31F8" w:rsidRDefault="008F7360" w:rsidP="00500DCE">
      <w:pPr>
        <w:spacing w:before="120" w:after="120"/>
        <w:jc w:val="both"/>
        <w:rPr>
          <w:rFonts w:ascii="Bahnschrift" w:hAnsi="Bahnschrift" w:cs="Tahoma"/>
          <w:b/>
          <w:sz w:val="24"/>
          <w:szCs w:val="24"/>
          <w:lang w:val="en-GB"/>
        </w:rPr>
      </w:pPr>
      <w:r w:rsidRPr="003E31F8">
        <w:rPr>
          <w:rFonts w:ascii="Bahnschrift" w:hAnsi="Bahnschrift" w:cs="Tahoma"/>
          <w:b/>
          <w:sz w:val="24"/>
          <w:szCs w:val="24"/>
          <w:lang w:val="en-GB"/>
        </w:rPr>
        <w:t>14</w:t>
      </w:r>
      <w:r w:rsidR="003C0E20" w:rsidRPr="003E31F8">
        <w:rPr>
          <w:rFonts w:ascii="Bahnschrift" w:hAnsi="Bahnschrift" w:cs="Tahoma"/>
          <w:b/>
          <w:sz w:val="24"/>
          <w:szCs w:val="24"/>
          <w:lang w:val="en-GB"/>
        </w:rPr>
        <w:t>.</w:t>
      </w:r>
      <w:r w:rsidR="00C96F37" w:rsidRPr="003E31F8">
        <w:rPr>
          <w:rFonts w:ascii="Bahnschrift" w:hAnsi="Bahnschrift" w:cs="Tahoma"/>
          <w:b/>
          <w:color w:val="FF0000"/>
          <w:sz w:val="24"/>
          <w:szCs w:val="24"/>
          <w:lang w:val="en-GB"/>
        </w:rPr>
        <w:t xml:space="preserve"> </w:t>
      </w:r>
      <w:r w:rsidR="00C96F37" w:rsidRPr="003E31F8">
        <w:rPr>
          <w:rFonts w:ascii="Bahnschrift" w:hAnsi="Bahnschrift" w:cs="Tahoma"/>
          <w:b/>
          <w:sz w:val="24"/>
          <w:szCs w:val="24"/>
          <w:lang w:val="en-GB"/>
        </w:rPr>
        <w:t>Complementary information</w:t>
      </w:r>
    </w:p>
    <w:p w:rsidR="00C96F37" w:rsidRPr="003E31F8" w:rsidRDefault="0091424C" w:rsidP="000D1613">
      <w:pPr>
        <w:ind w:firstLine="709"/>
        <w:jc w:val="both"/>
        <w:rPr>
          <w:rFonts w:ascii="Bahnschrift" w:hAnsi="Bahnschrift" w:cs="Calibri"/>
          <w:sz w:val="24"/>
          <w:szCs w:val="24"/>
          <w:lang w:val="en-US"/>
        </w:rPr>
      </w:pPr>
      <w:r w:rsidRPr="003E31F8">
        <w:rPr>
          <w:rFonts w:ascii="Bahnschrift" w:hAnsi="Bahnschrift" w:cs="Tahoma"/>
          <w:sz w:val="24"/>
          <w:szCs w:val="24"/>
          <w:lang w:val="en-GB"/>
        </w:rPr>
        <w:t xml:space="preserve">Complementary technical information may be obtained during working hours from the </w:t>
      </w:r>
      <w:r w:rsidR="00AD1586">
        <w:rPr>
          <w:rFonts w:ascii="Bahnschrift" w:hAnsi="Bahnschrift" w:cs="Tahoma"/>
          <w:sz w:val="24"/>
          <w:szCs w:val="24"/>
          <w:lang w:val="en-GB"/>
        </w:rPr>
        <w:t>SALAPOUMBE</w:t>
      </w:r>
      <w:r w:rsidR="00796E4F" w:rsidRPr="003E31F8">
        <w:rPr>
          <w:rFonts w:ascii="Bahnschrift" w:hAnsi="Bahnschrift" w:cs="Tahoma"/>
          <w:sz w:val="24"/>
          <w:szCs w:val="24"/>
          <w:lang w:val="en-GB"/>
        </w:rPr>
        <w:t xml:space="preserve"> Council</w:t>
      </w:r>
      <w:r w:rsidRPr="003E31F8">
        <w:rPr>
          <w:rFonts w:ascii="Bahnschrift" w:hAnsi="Bahnschrift" w:cs="Tahoma"/>
          <w:sz w:val="24"/>
          <w:szCs w:val="24"/>
          <w:lang w:val="en-GB"/>
        </w:rPr>
        <w:t xml:space="preserve">, </w:t>
      </w:r>
      <w:r w:rsidRPr="003E31F8">
        <w:rPr>
          <w:rFonts w:ascii="Bahnschrift" w:hAnsi="Bahnschrift" w:cs="Tahoma"/>
          <w:sz w:val="24"/>
          <w:szCs w:val="24"/>
          <w:lang w:val="en-US"/>
        </w:rPr>
        <w:t xml:space="preserve">Tel </w:t>
      </w:r>
      <w:r w:rsidR="00A638D1" w:rsidRPr="003E31F8">
        <w:rPr>
          <w:rFonts w:ascii="Bahnschrift" w:hAnsi="Bahnschrift" w:cs="Tahoma"/>
          <w:sz w:val="24"/>
          <w:szCs w:val="24"/>
          <w:lang w:val="en-US"/>
        </w:rPr>
        <w:t>69</w:t>
      </w:r>
      <w:r w:rsidR="0012788B">
        <w:rPr>
          <w:rFonts w:ascii="Bahnschrift" w:hAnsi="Bahnschrift" w:cs="Tahoma"/>
          <w:sz w:val="24"/>
          <w:szCs w:val="24"/>
          <w:lang w:val="en-US"/>
        </w:rPr>
        <w:t>1 701</w:t>
      </w:r>
      <w:r w:rsidR="001E6BD4">
        <w:rPr>
          <w:rFonts w:ascii="Bahnschrift" w:hAnsi="Bahnschrift" w:cs="Tahoma"/>
          <w:sz w:val="24"/>
          <w:szCs w:val="24"/>
          <w:lang w:val="en-US"/>
        </w:rPr>
        <w:t> </w:t>
      </w:r>
      <w:r w:rsidR="0012788B">
        <w:rPr>
          <w:rFonts w:ascii="Bahnschrift" w:hAnsi="Bahnschrift" w:cs="Tahoma"/>
          <w:sz w:val="24"/>
          <w:szCs w:val="24"/>
          <w:lang w:val="en-US"/>
        </w:rPr>
        <w:t>441</w:t>
      </w:r>
      <w:r w:rsidR="001E6BD4">
        <w:rPr>
          <w:rFonts w:ascii="Bahnschrift" w:hAnsi="Bahnschrift" w:cs="Tahoma"/>
          <w:sz w:val="24"/>
          <w:szCs w:val="24"/>
          <w:lang w:val="en-US"/>
        </w:rPr>
        <w:t>/ 670 621 257</w:t>
      </w:r>
      <w:r w:rsidR="00C96F37" w:rsidRPr="003E31F8">
        <w:rPr>
          <w:rFonts w:ascii="Bahnschrift" w:hAnsi="Bahnschrift" w:cs="Calibri"/>
          <w:sz w:val="24"/>
          <w:szCs w:val="24"/>
          <w:lang w:val="en-US"/>
        </w:rPr>
        <w:t>.</w:t>
      </w:r>
    </w:p>
    <w:p w:rsidR="0091424C" w:rsidRPr="004D0C7A" w:rsidRDefault="0091424C" w:rsidP="0091424C">
      <w:pPr>
        <w:ind w:left="4536"/>
        <w:jc w:val="center"/>
        <w:rPr>
          <w:rFonts w:ascii="Bahnschrift" w:hAnsi="Bahnschrift" w:cs="Tahoma"/>
          <w:sz w:val="10"/>
          <w:szCs w:val="22"/>
          <w:lang w:val="en-GB"/>
        </w:rPr>
      </w:pPr>
    </w:p>
    <w:tbl>
      <w:tblPr>
        <w:tblW w:w="9747" w:type="dxa"/>
        <w:tblLook w:val="04A0" w:firstRow="1" w:lastRow="0" w:firstColumn="1" w:lastColumn="0" w:noHBand="0" w:noVBand="1"/>
      </w:tblPr>
      <w:tblGrid>
        <w:gridCol w:w="4077"/>
        <w:gridCol w:w="709"/>
        <w:gridCol w:w="4961"/>
      </w:tblGrid>
      <w:tr w:rsidR="0091424C" w:rsidRPr="00BA02A1" w:rsidTr="00FF08C1">
        <w:tc>
          <w:tcPr>
            <w:tcW w:w="4077" w:type="dxa"/>
          </w:tcPr>
          <w:p w:rsidR="0091424C" w:rsidRPr="004C559B" w:rsidRDefault="0091424C" w:rsidP="00C10BD0">
            <w:pPr>
              <w:spacing w:after="120"/>
              <w:jc w:val="both"/>
              <w:rPr>
                <w:rFonts w:ascii="Bahnschrift" w:hAnsi="Bahnschrift" w:cs="Tahoma"/>
                <w:szCs w:val="22"/>
                <w:lang w:val="en-GB"/>
              </w:rPr>
            </w:pPr>
            <w:r w:rsidRPr="004C559B">
              <w:rPr>
                <w:rFonts w:ascii="Bahnschrift" w:hAnsi="Bahnschrift" w:cs="Tahoma"/>
                <w:b/>
                <w:szCs w:val="22"/>
                <w:u w:val="single"/>
                <w:lang w:val="en-GB"/>
              </w:rPr>
              <w:t>Copies</w:t>
            </w:r>
            <w:r w:rsidRPr="004C559B">
              <w:rPr>
                <w:rFonts w:ascii="Bahnschrift" w:hAnsi="Bahnschrift" w:cs="Tahoma"/>
                <w:szCs w:val="22"/>
                <w:lang w:val="en-GB"/>
              </w:rPr>
              <w:t>:</w:t>
            </w:r>
          </w:p>
          <w:p w:rsidR="0091424C" w:rsidRPr="004C559B" w:rsidRDefault="0091424C" w:rsidP="00C10BD0">
            <w:pPr>
              <w:tabs>
                <w:tab w:val="num" w:pos="720"/>
              </w:tabs>
              <w:ind w:left="720" w:hanging="720"/>
              <w:jc w:val="both"/>
              <w:rPr>
                <w:rFonts w:ascii="Bahnschrift" w:hAnsi="Bahnschrift" w:cs="Tahoma"/>
                <w:szCs w:val="22"/>
                <w:lang w:val="en-GB"/>
              </w:rPr>
            </w:pPr>
            <w:r w:rsidRPr="004C559B">
              <w:rPr>
                <w:rFonts w:ascii="Bahnschrift" w:hAnsi="Bahnschrift" w:cs="Tahoma"/>
                <w:szCs w:val="22"/>
                <w:lang w:val="en-GB"/>
              </w:rPr>
              <w:t xml:space="preserve">    - ARMP (for publication and archiving);</w:t>
            </w:r>
          </w:p>
          <w:p w:rsidR="0091424C" w:rsidRPr="004C559B" w:rsidRDefault="0091424C" w:rsidP="00C10BD0">
            <w:pPr>
              <w:tabs>
                <w:tab w:val="num" w:pos="720"/>
              </w:tabs>
              <w:ind w:left="720" w:hanging="720"/>
              <w:jc w:val="both"/>
              <w:rPr>
                <w:rFonts w:ascii="Bahnschrift" w:hAnsi="Bahnschrift" w:cs="Tahoma"/>
                <w:szCs w:val="22"/>
                <w:lang w:val="en-GB"/>
              </w:rPr>
            </w:pPr>
            <w:r w:rsidRPr="004C559B">
              <w:rPr>
                <w:rFonts w:ascii="Bahnschrift" w:hAnsi="Bahnschrift" w:cs="Tahoma"/>
                <w:szCs w:val="22"/>
                <w:lang w:val="en-GB"/>
              </w:rPr>
              <w:t xml:space="preserve">      -Chairperson of </w:t>
            </w:r>
            <w:r w:rsidR="002530CA" w:rsidRPr="004C559B">
              <w:rPr>
                <w:rFonts w:ascii="Bahnschrift" w:hAnsi="Bahnschrift" w:cs="Tahoma"/>
                <w:szCs w:val="22"/>
                <w:lang w:val="en-GB"/>
              </w:rPr>
              <w:t xml:space="preserve">ITB – </w:t>
            </w:r>
            <w:r w:rsidR="00AD1586">
              <w:rPr>
                <w:rFonts w:ascii="Bahnschrift" w:hAnsi="Bahnschrift" w:cs="Tahoma"/>
                <w:szCs w:val="22"/>
                <w:lang w:val="en-GB"/>
              </w:rPr>
              <w:t>SALAPOUMBE</w:t>
            </w:r>
            <w:r w:rsidR="002530CA" w:rsidRPr="004C559B">
              <w:rPr>
                <w:rFonts w:ascii="Bahnschrift" w:hAnsi="Bahnschrift" w:cs="Tahoma"/>
                <w:szCs w:val="22"/>
                <w:lang w:val="en-GB"/>
              </w:rPr>
              <w:t xml:space="preserve"> </w:t>
            </w:r>
            <w:r w:rsidRPr="004C559B">
              <w:rPr>
                <w:rFonts w:ascii="Bahnschrift" w:hAnsi="Bahnschrift" w:cs="Tahoma"/>
                <w:szCs w:val="22"/>
                <w:lang w:val="en-GB"/>
              </w:rPr>
              <w:t xml:space="preserve"> (for information);</w:t>
            </w:r>
          </w:p>
          <w:p w:rsidR="0091424C" w:rsidRPr="004C559B" w:rsidRDefault="0091424C" w:rsidP="00C10BD0">
            <w:pPr>
              <w:tabs>
                <w:tab w:val="num" w:pos="720"/>
              </w:tabs>
              <w:ind w:left="720" w:hanging="720"/>
              <w:jc w:val="both"/>
              <w:rPr>
                <w:rFonts w:ascii="Bahnschrift" w:hAnsi="Bahnschrift" w:cs="Tahoma"/>
                <w:szCs w:val="22"/>
                <w:lang w:val="en-GB"/>
              </w:rPr>
            </w:pPr>
            <w:r w:rsidRPr="004C559B">
              <w:rPr>
                <w:rFonts w:ascii="Bahnschrift" w:hAnsi="Bahnschrift" w:cs="Tahoma"/>
                <w:szCs w:val="22"/>
                <w:lang w:val="en-GB"/>
              </w:rPr>
              <w:t xml:space="preserve">         - Heads of recipient structures;</w:t>
            </w:r>
          </w:p>
          <w:p w:rsidR="0091424C" w:rsidRPr="004C559B" w:rsidRDefault="0091424C" w:rsidP="00C10BD0">
            <w:pPr>
              <w:tabs>
                <w:tab w:val="num" w:pos="720"/>
              </w:tabs>
              <w:ind w:left="720" w:hanging="720"/>
              <w:jc w:val="both"/>
              <w:rPr>
                <w:rFonts w:ascii="Bahnschrift" w:hAnsi="Bahnschrift" w:cs="Tahoma"/>
                <w:szCs w:val="22"/>
                <w:lang w:val="en-GB"/>
              </w:rPr>
            </w:pPr>
            <w:r w:rsidRPr="004C559B">
              <w:rPr>
                <w:rFonts w:ascii="Bahnschrift" w:hAnsi="Bahnschrift" w:cs="Tahoma"/>
                <w:szCs w:val="22"/>
                <w:lang w:val="en-GB"/>
              </w:rPr>
              <w:t xml:space="preserve">           - Notice boards (for information);</w:t>
            </w:r>
          </w:p>
          <w:p w:rsidR="0091424C" w:rsidRPr="004C559B" w:rsidRDefault="0091424C" w:rsidP="00C10BD0">
            <w:pPr>
              <w:jc w:val="both"/>
              <w:rPr>
                <w:rFonts w:ascii="Bahnschrift" w:hAnsi="Bahnschrift" w:cs="Tahoma"/>
                <w:szCs w:val="22"/>
                <w:lang w:val="en-GB"/>
              </w:rPr>
            </w:pPr>
            <w:r w:rsidRPr="004C559B">
              <w:rPr>
                <w:rFonts w:ascii="Bahnschrift" w:hAnsi="Bahnschrift" w:cs="Tahoma"/>
                <w:szCs w:val="22"/>
                <w:lang w:val="en-GB"/>
              </w:rPr>
              <w:t xml:space="preserve">             - Tenders Service (for archiving).</w:t>
            </w:r>
          </w:p>
          <w:p w:rsidR="0091424C" w:rsidRPr="004C559B" w:rsidRDefault="0091424C" w:rsidP="00C10BD0">
            <w:pPr>
              <w:spacing w:line="276" w:lineRule="auto"/>
              <w:rPr>
                <w:rFonts w:ascii="Bahnschrift" w:hAnsi="Bahnschrift" w:cs="Tahoma"/>
                <w:bCs/>
                <w:szCs w:val="22"/>
                <w:lang w:val="en-US" w:eastAsia="en-US"/>
              </w:rPr>
            </w:pPr>
          </w:p>
        </w:tc>
        <w:tc>
          <w:tcPr>
            <w:tcW w:w="709" w:type="dxa"/>
          </w:tcPr>
          <w:p w:rsidR="0091424C" w:rsidRPr="004C559B" w:rsidRDefault="0091424C" w:rsidP="00C10BD0">
            <w:pPr>
              <w:spacing w:line="276" w:lineRule="auto"/>
              <w:rPr>
                <w:rFonts w:ascii="Bahnschrift" w:hAnsi="Bahnschrift" w:cs="Tahoma"/>
                <w:b/>
                <w:szCs w:val="22"/>
                <w:u w:val="single"/>
                <w:lang w:val="en-US" w:eastAsia="en-US"/>
              </w:rPr>
            </w:pPr>
          </w:p>
        </w:tc>
        <w:tc>
          <w:tcPr>
            <w:tcW w:w="4961" w:type="dxa"/>
            <w:vAlign w:val="center"/>
          </w:tcPr>
          <w:p w:rsidR="0091424C" w:rsidRPr="004C559B" w:rsidRDefault="00AD1586" w:rsidP="00C10BD0">
            <w:pPr>
              <w:jc w:val="center"/>
              <w:rPr>
                <w:rFonts w:ascii="Bahnschrift" w:hAnsi="Bahnschrift" w:cs="Tahoma"/>
                <w:sz w:val="22"/>
                <w:szCs w:val="22"/>
                <w:lang w:val="en-GB"/>
              </w:rPr>
            </w:pPr>
            <w:r>
              <w:rPr>
                <w:rFonts w:ascii="Bahnschrift" w:hAnsi="Bahnschrift" w:cs="Tahoma"/>
                <w:b/>
                <w:sz w:val="22"/>
                <w:szCs w:val="22"/>
                <w:lang w:val="en-GB"/>
              </w:rPr>
              <w:t>SALAPOUMBE</w:t>
            </w:r>
            <w:r w:rsidR="005E7087" w:rsidRPr="004C559B">
              <w:rPr>
                <w:rFonts w:ascii="Bahnschrift" w:hAnsi="Bahnschrift" w:cs="Tahoma"/>
                <w:b/>
                <w:sz w:val="22"/>
                <w:szCs w:val="22"/>
                <w:lang w:val="en-GB"/>
              </w:rPr>
              <w:t xml:space="preserve"> </w:t>
            </w:r>
            <w:r w:rsidR="0091424C" w:rsidRPr="004C559B">
              <w:rPr>
                <w:rFonts w:ascii="Bahnschrift" w:hAnsi="Bahnschrift" w:cs="Tahoma"/>
                <w:b/>
                <w:sz w:val="22"/>
                <w:szCs w:val="22"/>
                <w:lang w:val="en-GB"/>
              </w:rPr>
              <w:t>, the</w:t>
            </w:r>
            <w:r w:rsidR="0000480D" w:rsidRPr="004C559B">
              <w:rPr>
                <w:rFonts w:ascii="Arial Black" w:hAnsi="Arial Black" w:cs="Tahoma"/>
                <w:b/>
                <w:sz w:val="28"/>
                <w:szCs w:val="22"/>
                <w:lang w:val="en-US"/>
              </w:rPr>
              <w:t>_____________</w:t>
            </w:r>
          </w:p>
          <w:p w:rsidR="0091424C" w:rsidRPr="004C559B" w:rsidRDefault="0091424C" w:rsidP="00C10BD0">
            <w:pPr>
              <w:jc w:val="center"/>
              <w:rPr>
                <w:rFonts w:ascii="Bahnschrift" w:hAnsi="Bahnschrift" w:cs="Tahoma"/>
                <w:sz w:val="22"/>
                <w:szCs w:val="22"/>
                <w:lang w:val="en-GB"/>
              </w:rPr>
            </w:pPr>
            <w:r w:rsidRPr="004C559B">
              <w:rPr>
                <w:rFonts w:ascii="Bahnschrift" w:hAnsi="Bahnschrift" w:cs="Tahoma"/>
                <w:sz w:val="22"/>
                <w:szCs w:val="22"/>
                <w:lang w:val="en-GB"/>
              </w:rPr>
              <w:t>The Mayor</w:t>
            </w:r>
          </w:p>
          <w:p w:rsidR="0091424C" w:rsidRPr="004C559B" w:rsidRDefault="0091424C" w:rsidP="00C10BD0">
            <w:pPr>
              <w:jc w:val="center"/>
              <w:rPr>
                <w:rFonts w:ascii="Bahnschrift" w:hAnsi="Bahnschrift" w:cs="Tahoma"/>
                <w:sz w:val="22"/>
                <w:szCs w:val="22"/>
                <w:lang w:val="en-US" w:eastAsia="en-US"/>
              </w:rPr>
            </w:pPr>
            <w:r w:rsidRPr="004C559B">
              <w:rPr>
                <w:rFonts w:ascii="Bahnschrift" w:hAnsi="Bahnschrift" w:cs="Tahoma"/>
                <w:sz w:val="22"/>
                <w:szCs w:val="22"/>
                <w:lang w:val="en-US" w:eastAsia="en-US"/>
              </w:rPr>
              <w:t>Contracting Authority</w:t>
            </w:r>
          </w:p>
          <w:p w:rsidR="0091424C" w:rsidRPr="004C559B" w:rsidRDefault="0091424C" w:rsidP="00C10BD0">
            <w:pPr>
              <w:spacing w:line="276" w:lineRule="auto"/>
              <w:rPr>
                <w:rFonts w:ascii="Bahnschrift" w:hAnsi="Bahnschrift" w:cs="Tahoma"/>
                <w:sz w:val="22"/>
                <w:szCs w:val="22"/>
                <w:lang w:val="en-US" w:eastAsia="en-US"/>
              </w:rPr>
            </w:pPr>
          </w:p>
          <w:p w:rsidR="0091424C" w:rsidRPr="004C559B" w:rsidRDefault="0091424C" w:rsidP="00C10BD0">
            <w:pPr>
              <w:spacing w:line="276" w:lineRule="auto"/>
              <w:jc w:val="center"/>
              <w:rPr>
                <w:rFonts w:ascii="Bahnschrift" w:hAnsi="Bahnschrift" w:cs="Tahoma"/>
                <w:sz w:val="22"/>
                <w:szCs w:val="22"/>
                <w:lang w:val="en-US" w:eastAsia="en-US"/>
              </w:rPr>
            </w:pPr>
          </w:p>
          <w:p w:rsidR="0091424C" w:rsidRPr="004C559B" w:rsidRDefault="0091424C" w:rsidP="00C10BD0">
            <w:pPr>
              <w:spacing w:line="276" w:lineRule="auto"/>
              <w:jc w:val="center"/>
              <w:rPr>
                <w:rFonts w:ascii="Bahnschrift" w:hAnsi="Bahnschrift" w:cs="Tahoma"/>
                <w:sz w:val="22"/>
                <w:szCs w:val="22"/>
                <w:lang w:val="en-US" w:eastAsia="en-US"/>
              </w:rPr>
            </w:pPr>
          </w:p>
          <w:p w:rsidR="0091424C" w:rsidRPr="004C559B" w:rsidRDefault="0091424C" w:rsidP="00C10BD0">
            <w:pPr>
              <w:spacing w:line="276" w:lineRule="auto"/>
              <w:jc w:val="center"/>
              <w:rPr>
                <w:rFonts w:ascii="Bahnschrift" w:hAnsi="Bahnschrift" w:cs="Tahoma"/>
                <w:sz w:val="22"/>
                <w:szCs w:val="22"/>
                <w:lang w:val="en-US" w:eastAsia="en-US"/>
              </w:rPr>
            </w:pPr>
          </w:p>
          <w:p w:rsidR="0091424C" w:rsidRPr="004C559B" w:rsidRDefault="0091424C" w:rsidP="00C10BD0">
            <w:pPr>
              <w:spacing w:line="276" w:lineRule="auto"/>
              <w:jc w:val="center"/>
              <w:rPr>
                <w:rFonts w:ascii="Bahnschrift" w:hAnsi="Bahnschrift" w:cs="Tahoma"/>
                <w:sz w:val="22"/>
                <w:szCs w:val="22"/>
                <w:lang w:val="en-US" w:eastAsia="en-US"/>
              </w:rPr>
            </w:pPr>
          </w:p>
          <w:p w:rsidR="0091424C" w:rsidRPr="004C559B" w:rsidRDefault="0091424C" w:rsidP="00C10BD0">
            <w:pPr>
              <w:jc w:val="center"/>
              <w:rPr>
                <w:rFonts w:ascii="Bahnschrift" w:hAnsi="Bahnschrift" w:cs="Tahoma"/>
                <w:sz w:val="22"/>
                <w:szCs w:val="22"/>
                <w:lang w:val="en-US"/>
              </w:rPr>
            </w:pPr>
          </w:p>
          <w:p w:rsidR="0091424C" w:rsidRPr="004C559B" w:rsidRDefault="0091424C" w:rsidP="00C10BD0">
            <w:pPr>
              <w:spacing w:line="276" w:lineRule="auto"/>
              <w:jc w:val="center"/>
              <w:rPr>
                <w:rFonts w:ascii="Bahnschrift" w:hAnsi="Bahnschrift" w:cs="Tahoma"/>
                <w:sz w:val="22"/>
                <w:szCs w:val="22"/>
                <w:lang w:val="en-US"/>
              </w:rPr>
            </w:pPr>
          </w:p>
        </w:tc>
      </w:tr>
    </w:tbl>
    <w:p w:rsidR="00FF1864" w:rsidRPr="00ED3259" w:rsidRDefault="00FF1864" w:rsidP="00FF1864">
      <w:pPr>
        <w:ind w:left="5664"/>
        <w:jc w:val="center"/>
        <w:rPr>
          <w:rFonts w:ascii="Bahnschrift" w:hAnsi="Bahnschrift"/>
          <w:b/>
          <w:i/>
          <w:sz w:val="24"/>
          <w:szCs w:val="24"/>
          <w:lang w:val="en-GB"/>
        </w:rPr>
      </w:pPr>
    </w:p>
    <w:p w:rsidR="00500DCE" w:rsidRPr="00ED3259" w:rsidRDefault="00500DCE" w:rsidP="00FF1864">
      <w:pPr>
        <w:ind w:left="5664"/>
        <w:jc w:val="center"/>
        <w:rPr>
          <w:rFonts w:ascii="Bahnschrift" w:hAnsi="Bahnschrift"/>
          <w:b/>
          <w:i/>
          <w:sz w:val="24"/>
          <w:szCs w:val="24"/>
          <w:lang w:val="en-GB"/>
        </w:rPr>
      </w:pPr>
    </w:p>
    <w:p w:rsidR="00500DCE" w:rsidRPr="00ED3259" w:rsidRDefault="00500DCE" w:rsidP="00FF1864">
      <w:pPr>
        <w:ind w:left="5664"/>
        <w:jc w:val="center"/>
        <w:rPr>
          <w:rFonts w:ascii="Bahnschrift" w:hAnsi="Bahnschrift"/>
          <w:b/>
          <w:i/>
          <w:sz w:val="24"/>
          <w:szCs w:val="24"/>
          <w:lang w:val="en-GB"/>
        </w:rPr>
      </w:pPr>
    </w:p>
    <w:p w:rsidR="00500DCE" w:rsidRPr="00ED3259" w:rsidRDefault="00500DCE" w:rsidP="00FF1864">
      <w:pPr>
        <w:ind w:left="5664"/>
        <w:jc w:val="center"/>
        <w:rPr>
          <w:rFonts w:ascii="Bahnschrift" w:hAnsi="Bahnschrift"/>
          <w:b/>
          <w:i/>
          <w:sz w:val="24"/>
          <w:szCs w:val="24"/>
          <w:lang w:val="en-GB"/>
        </w:rPr>
      </w:pPr>
    </w:p>
    <w:p w:rsidR="00500DCE" w:rsidRPr="00ED3259" w:rsidRDefault="00500DCE" w:rsidP="00FF1864">
      <w:pPr>
        <w:ind w:left="5664"/>
        <w:jc w:val="center"/>
        <w:rPr>
          <w:rFonts w:ascii="Bahnschrift" w:hAnsi="Bahnschrift"/>
          <w:b/>
          <w:i/>
          <w:sz w:val="24"/>
          <w:szCs w:val="24"/>
          <w:lang w:val="en-GB"/>
        </w:rPr>
      </w:pPr>
    </w:p>
    <w:p w:rsidR="00500DCE" w:rsidRPr="00ED3259" w:rsidRDefault="00500DCE" w:rsidP="00FF1864">
      <w:pPr>
        <w:ind w:left="5664"/>
        <w:jc w:val="center"/>
        <w:rPr>
          <w:rFonts w:ascii="Bahnschrift" w:hAnsi="Bahnschrift"/>
          <w:b/>
          <w:i/>
          <w:sz w:val="24"/>
          <w:szCs w:val="24"/>
          <w:lang w:val="en-GB"/>
        </w:rPr>
      </w:pPr>
    </w:p>
    <w:p w:rsidR="00500DCE" w:rsidRPr="00ED3259" w:rsidRDefault="00500DCE" w:rsidP="00FF1864">
      <w:pPr>
        <w:ind w:left="5664"/>
        <w:jc w:val="center"/>
        <w:rPr>
          <w:rFonts w:ascii="Bahnschrift" w:hAnsi="Bahnschrift"/>
          <w:b/>
          <w:i/>
          <w:sz w:val="24"/>
          <w:szCs w:val="24"/>
          <w:lang w:val="en-GB"/>
        </w:rPr>
      </w:pPr>
    </w:p>
    <w:p w:rsidR="003C0E20" w:rsidRPr="00ED3259" w:rsidRDefault="003C0E20" w:rsidP="00FF1864">
      <w:pPr>
        <w:ind w:left="5664"/>
        <w:jc w:val="center"/>
        <w:rPr>
          <w:rFonts w:ascii="Bahnschrift" w:hAnsi="Bahnschrift"/>
          <w:b/>
          <w:i/>
          <w:sz w:val="24"/>
          <w:szCs w:val="24"/>
          <w:lang w:val="en-GB"/>
        </w:rPr>
      </w:pPr>
    </w:p>
    <w:p w:rsidR="003C0E20" w:rsidRPr="00ED3259" w:rsidRDefault="003C0E20" w:rsidP="00FF1864">
      <w:pPr>
        <w:ind w:left="5664"/>
        <w:jc w:val="center"/>
        <w:rPr>
          <w:rFonts w:ascii="Bahnschrift" w:hAnsi="Bahnschrift"/>
          <w:b/>
          <w:i/>
          <w:sz w:val="24"/>
          <w:szCs w:val="24"/>
          <w:lang w:val="en-GB"/>
        </w:rPr>
      </w:pPr>
    </w:p>
    <w:p w:rsidR="003C0E20" w:rsidRPr="00ED3259" w:rsidRDefault="003C0E20" w:rsidP="00FF1864">
      <w:pPr>
        <w:ind w:left="5664"/>
        <w:jc w:val="center"/>
        <w:rPr>
          <w:rFonts w:ascii="Bahnschrift" w:hAnsi="Bahnschrift"/>
          <w:b/>
          <w:i/>
          <w:sz w:val="24"/>
          <w:szCs w:val="24"/>
          <w:lang w:val="en-GB"/>
        </w:rPr>
      </w:pPr>
    </w:p>
    <w:p w:rsidR="003C0E20" w:rsidRPr="00ED3259" w:rsidRDefault="003C0E20" w:rsidP="00FF1864">
      <w:pPr>
        <w:ind w:left="5664"/>
        <w:jc w:val="center"/>
        <w:rPr>
          <w:rFonts w:ascii="Bahnschrift" w:hAnsi="Bahnschrift"/>
          <w:b/>
          <w:i/>
          <w:sz w:val="24"/>
          <w:szCs w:val="24"/>
          <w:lang w:val="en-GB"/>
        </w:rPr>
      </w:pPr>
    </w:p>
    <w:p w:rsidR="003C0E20" w:rsidRPr="00ED3259" w:rsidRDefault="003C0E20" w:rsidP="00FF1864">
      <w:pPr>
        <w:ind w:left="5664"/>
        <w:jc w:val="center"/>
        <w:rPr>
          <w:rFonts w:ascii="Bahnschrift" w:hAnsi="Bahnschrift"/>
          <w:b/>
          <w:i/>
          <w:sz w:val="24"/>
          <w:szCs w:val="24"/>
          <w:lang w:val="en-GB"/>
        </w:rPr>
      </w:pPr>
    </w:p>
    <w:p w:rsidR="003C0E20" w:rsidRDefault="003C0E20"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Default="003E31F8" w:rsidP="00773E2C">
      <w:pPr>
        <w:rPr>
          <w:rFonts w:ascii="Bahnschrift" w:hAnsi="Bahnschrift"/>
          <w:b/>
          <w:i/>
          <w:sz w:val="24"/>
          <w:szCs w:val="24"/>
          <w:lang w:val="en-GB"/>
        </w:rPr>
      </w:pPr>
    </w:p>
    <w:p w:rsidR="003E31F8" w:rsidRDefault="003E31F8" w:rsidP="00FF1864">
      <w:pPr>
        <w:ind w:left="5664"/>
        <w:jc w:val="center"/>
        <w:rPr>
          <w:rFonts w:ascii="Bahnschrift" w:hAnsi="Bahnschrift"/>
          <w:b/>
          <w:i/>
          <w:sz w:val="24"/>
          <w:szCs w:val="24"/>
          <w:lang w:val="en-GB"/>
        </w:rPr>
      </w:pPr>
    </w:p>
    <w:p w:rsidR="003E31F8" w:rsidRPr="00ED3259" w:rsidRDefault="003E31F8" w:rsidP="00FF1864">
      <w:pPr>
        <w:ind w:left="5664"/>
        <w:jc w:val="center"/>
        <w:rPr>
          <w:rFonts w:ascii="Bahnschrift" w:hAnsi="Bahnschrift"/>
          <w:b/>
          <w:i/>
          <w:sz w:val="24"/>
          <w:szCs w:val="24"/>
          <w:lang w:val="en-GB"/>
        </w:rPr>
      </w:pPr>
    </w:p>
    <w:p w:rsidR="003C0E20" w:rsidRPr="00ED3259" w:rsidRDefault="003C0E20" w:rsidP="00FF1864">
      <w:pPr>
        <w:ind w:left="5664"/>
        <w:jc w:val="center"/>
        <w:rPr>
          <w:rFonts w:ascii="Bahnschrift" w:hAnsi="Bahnschrift"/>
          <w:b/>
          <w:i/>
          <w:sz w:val="24"/>
          <w:szCs w:val="24"/>
          <w:lang w:val="en-GB"/>
        </w:rPr>
      </w:pPr>
    </w:p>
    <w:p w:rsidR="003C0E20" w:rsidRPr="00ED3259" w:rsidRDefault="003C0E20" w:rsidP="00FF1864">
      <w:pPr>
        <w:ind w:left="5664"/>
        <w:jc w:val="center"/>
        <w:rPr>
          <w:rFonts w:ascii="Bahnschrift" w:hAnsi="Bahnschrift"/>
          <w:b/>
          <w:i/>
          <w:sz w:val="24"/>
          <w:szCs w:val="24"/>
          <w:lang w:val="en-GB"/>
        </w:rPr>
      </w:pPr>
    </w:p>
    <w:p w:rsidR="00073E27" w:rsidRPr="00ED3259" w:rsidRDefault="00073E27" w:rsidP="00FF1864">
      <w:pPr>
        <w:ind w:left="5664"/>
        <w:jc w:val="center"/>
        <w:rPr>
          <w:rFonts w:ascii="Bahnschrift" w:hAnsi="Bahnschrift"/>
          <w:b/>
          <w:i/>
          <w:sz w:val="24"/>
          <w:szCs w:val="24"/>
          <w:lang w:val="en-GB"/>
        </w:rPr>
      </w:pPr>
    </w:p>
    <w:p w:rsidR="00073E27" w:rsidRPr="00ED3259" w:rsidRDefault="00073E27" w:rsidP="00FF1864">
      <w:pPr>
        <w:ind w:left="5664"/>
        <w:jc w:val="center"/>
        <w:rPr>
          <w:rFonts w:ascii="Bahnschrift" w:hAnsi="Bahnschrift"/>
          <w:b/>
          <w:i/>
          <w:sz w:val="24"/>
          <w:szCs w:val="24"/>
          <w:lang w:val="en-GB"/>
        </w:rPr>
      </w:pPr>
    </w:p>
    <w:p w:rsidR="00073E27" w:rsidRPr="00ED3259" w:rsidRDefault="00073E27" w:rsidP="00FF1864">
      <w:pPr>
        <w:ind w:left="5664"/>
        <w:jc w:val="center"/>
        <w:rPr>
          <w:rFonts w:ascii="Bahnschrift" w:hAnsi="Bahnschrift"/>
          <w:b/>
          <w:i/>
          <w:sz w:val="24"/>
          <w:szCs w:val="24"/>
          <w:lang w:val="en-GB"/>
        </w:rPr>
      </w:pPr>
    </w:p>
    <w:p w:rsidR="00073E27" w:rsidRPr="00ED3259" w:rsidRDefault="00073E27" w:rsidP="00FF1864">
      <w:pPr>
        <w:ind w:left="5664"/>
        <w:jc w:val="center"/>
        <w:rPr>
          <w:rFonts w:ascii="Bahnschrift" w:hAnsi="Bahnschrift"/>
          <w:b/>
          <w:i/>
          <w:sz w:val="24"/>
          <w:szCs w:val="24"/>
          <w:lang w:val="en-GB"/>
        </w:rPr>
      </w:pPr>
    </w:p>
    <w:p w:rsidR="00073E27" w:rsidRPr="00ED3259" w:rsidRDefault="00073E27" w:rsidP="00FF1864">
      <w:pPr>
        <w:ind w:left="5664"/>
        <w:jc w:val="center"/>
        <w:rPr>
          <w:rFonts w:ascii="Bahnschrift" w:hAnsi="Bahnschrift"/>
          <w:b/>
          <w:i/>
          <w:sz w:val="24"/>
          <w:szCs w:val="24"/>
          <w:lang w:val="en-GB"/>
        </w:rPr>
      </w:pPr>
    </w:p>
    <w:p w:rsidR="00073E27" w:rsidRPr="00ED3259" w:rsidRDefault="00644663" w:rsidP="00FF1864">
      <w:pPr>
        <w:ind w:left="5664"/>
        <w:jc w:val="center"/>
        <w:rPr>
          <w:rFonts w:ascii="Bahnschrift" w:hAnsi="Bahnschrift"/>
          <w:b/>
          <w:i/>
          <w:sz w:val="24"/>
          <w:szCs w:val="24"/>
          <w:lang w:val="en-GB"/>
        </w:rPr>
      </w:pPr>
      <w:r>
        <w:rPr>
          <w:rFonts w:ascii="Bahnschrift" w:hAnsi="Bahnschrift"/>
          <w:b/>
          <w:i/>
          <w:noProof/>
          <w:sz w:val="24"/>
          <w:szCs w:val="24"/>
        </w:rPr>
        <w:pict>
          <v:shape id="_x0000_s2036" type="#_x0000_t70" style="position:absolute;left:0;text-align:left;margin-left:33.05pt;margin-top:2.8pt;width:401.15pt;height:163.15pt;z-index:251708928;visibility:visible;mso-width-relative:margin;mso-height-relative:margin;v-text-anchor:middle" adj="3462,3914" filled="f" fillcolor="#fabf8f" strokeweight="4.5pt">
            <v:fill color2="#f79646" rotate="t" focus="50%" type="gradient"/>
            <v:shadow on="t" type="perspective" color="#974706" offset="1pt" offset2="-3pt"/>
            <v:path arrowok="t"/>
            <v:textbox style="mso-next-textbox:#_x0000_s2036">
              <w:txbxContent>
                <w:p w:rsidR="00773E2C" w:rsidRDefault="00773E2C" w:rsidP="00E505C4">
                  <w:pPr>
                    <w:jc w:val="center"/>
                    <w:rPr>
                      <w:rFonts w:ascii="Albertus Extra Bold" w:hAnsi="Albertus Extra Bold"/>
                      <w:sz w:val="32"/>
                    </w:rPr>
                  </w:pPr>
                </w:p>
                <w:p w:rsidR="00773E2C" w:rsidRPr="00E23E5B" w:rsidRDefault="00773E2C" w:rsidP="00E505C4">
                  <w:pPr>
                    <w:spacing w:before="120"/>
                    <w:jc w:val="center"/>
                    <w:rPr>
                      <w:rFonts w:ascii="Britannic Bold" w:hAnsi="Britannic Bold"/>
                      <w:b/>
                      <w:sz w:val="32"/>
                      <w:szCs w:val="32"/>
                    </w:rPr>
                  </w:pPr>
                  <w:r w:rsidRPr="00E23E5B">
                    <w:rPr>
                      <w:rFonts w:ascii="Britannic Bold" w:hAnsi="Britannic Bold"/>
                      <w:b/>
                      <w:sz w:val="32"/>
                      <w:szCs w:val="32"/>
                    </w:rPr>
                    <w:t>Pièce N°2 :</w:t>
                  </w:r>
                </w:p>
                <w:p w:rsidR="00773E2C" w:rsidRPr="00E23E5B" w:rsidRDefault="00773E2C" w:rsidP="00E505C4">
                  <w:pPr>
                    <w:spacing w:before="120"/>
                    <w:jc w:val="center"/>
                    <w:rPr>
                      <w:rFonts w:ascii="Britannic Bold" w:hAnsi="Britannic Bold"/>
                      <w:b/>
                      <w:sz w:val="32"/>
                      <w:szCs w:val="32"/>
                    </w:rPr>
                  </w:pPr>
                  <w:r w:rsidRPr="00E23E5B">
                    <w:rPr>
                      <w:rFonts w:ascii="Britannic Bold" w:hAnsi="Britannic Bold"/>
                      <w:b/>
                      <w:sz w:val="32"/>
                      <w:szCs w:val="32"/>
                    </w:rPr>
                    <w:t>Règlement Général de l’Appel d’Offres (RGAO)</w:t>
                  </w:r>
                </w:p>
                <w:p w:rsidR="00773E2C" w:rsidRPr="00E23E5B" w:rsidRDefault="00773E2C" w:rsidP="00E505C4">
                  <w:pPr>
                    <w:spacing w:before="120"/>
                    <w:jc w:val="center"/>
                    <w:rPr>
                      <w:rFonts w:ascii="Britannic Bold" w:hAnsi="Britannic Bold"/>
                      <w:b/>
                      <w:sz w:val="32"/>
                      <w:szCs w:val="32"/>
                    </w:rPr>
                  </w:pPr>
                </w:p>
              </w:txbxContent>
            </v:textbox>
          </v:shape>
        </w:pict>
      </w:r>
    </w:p>
    <w:p w:rsidR="00073E27" w:rsidRPr="00ED3259" w:rsidRDefault="00073E27" w:rsidP="00FF1864">
      <w:pPr>
        <w:ind w:left="5664"/>
        <w:jc w:val="center"/>
        <w:rPr>
          <w:rFonts w:ascii="Bahnschrift" w:hAnsi="Bahnschrift"/>
          <w:b/>
          <w:i/>
          <w:sz w:val="24"/>
          <w:szCs w:val="24"/>
          <w:lang w:val="en-GB"/>
        </w:rPr>
      </w:pPr>
    </w:p>
    <w:p w:rsidR="00073E27" w:rsidRDefault="00073E27" w:rsidP="00FF1864">
      <w:pPr>
        <w:ind w:left="5664"/>
        <w:jc w:val="center"/>
        <w:rPr>
          <w:rFonts w:ascii="Bahnschrift" w:hAnsi="Bahnschrift"/>
          <w:b/>
          <w:i/>
          <w:sz w:val="24"/>
          <w:szCs w:val="24"/>
          <w:lang w:val="en-GB"/>
        </w:rPr>
      </w:pPr>
    </w:p>
    <w:p w:rsidR="00531D0D" w:rsidRDefault="00531D0D" w:rsidP="00FF1864">
      <w:pPr>
        <w:ind w:left="5664"/>
        <w:jc w:val="center"/>
        <w:rPr>
          <w:rFonts w:ascii="Bahnschrift" w:hAnsi="Bahnschrift"/>
          <w:b/>
          <w:i/>
          <w:sz w:val="24"/>
          <w:szCs w:val="24"/>
          <w:lang w:val="en-GB"/>
        </w:rPr>
      </w:pPr>
    </w:p>
    <w:p w:rsidR="00531D0D" w:rsidRDefault="00531D0D" w:rsidP="00FF1864">
      <w:pPr>
        <w:ind w:left="5664"/>
        <w:jc w:val="center"/>
        <w:rPr>
          <w:rFonts w:ascii="Bahnschrift" w:hAnsi="Bahnschrift"/>
          <w:b/>
          <w:i/>
          <w:sz w:val="24"/>
          <w:szCs w:val="24"/>
          <w:lang w:val="en-GB"/>
        </w:rPr>
      </w:pPr>
    </w:p>
    <w:p w:rsidR="00531D0D" w:rsidRDefault="00531D0D" w:rsidP="00FF1864">
      <w:pPr>
        <w:ind w:left="5664"/>
        <w:jc w:val="center"/>
        <w:rPr>
          <w:rFonts w:ascii="Bahnschrift" w:hAnsi="Bahnschrift"/>
          <w:b/>
          <w:i/>
          <w:sz w:val="24"/>
          <w:szCs w:val="24"/>
          <w:lang w:val="en-GB"/>
        </w:rPr>
      </w:pPr>
    </w:p>
    <w:p w:rsidR="00B4071A" w:rsidRPr="00ED3259" w:rsidRDefault="00B4071A" w:rsidP="00FF1864">
      <w:pPr>
        <w:ind w:left="5664"/>
        <w:jc w:val="center"/>
        <w:rPr>
          <w:rFonts w:ascii="Bahnschrift" w:hAnsi="Bahnschrift"/>
          <w:b/>
          <w:i/>
          <w:sz w:val="24"/>
          <w:szCs w:val="24"/>
          <w:lang w:val="en-GB"/>
        </w:rPr>
      </w:pPr>
    </w:p>
    <w:p w:rsidR="00073E27" w:rsidRPr="00ED3259" w:rsidRDefault="00073E27" w:rsidP="00FF1864">
      <w:pPr>
        <w:ind w:left="5664"/>
        <w:jc w:val="center"/>
        <w:rPr>
          <w:rFonts w:ascii="Bahnschrift" w:hAnsi="Bahnschrift"/>
          <w:b/>
          <w:i/>
          <w:sz w:val="24"/>
          <w:szCs w:val="24"/>
          <w:lang w:val="en-GB"/>
        </w:rPr>
      </w:pPr>
    </w:p>
    <w:p w:rsidR="00E505C4" w:rsidRPr="00ED3259" w:rsidRDefault="00E505C4" w:rsidP="00E505C4">
      <w:pPr>
        <w:ind w:left="5664"/>
        <w:jc w:val="center"/>
        <w:rPr>
          <w:rFonts w:ascii="Bahnschrift" w:hAnsi="Bahnschrift"/>
          <w:b/>
          <w:i/>
          <w:sz w:val="24"/>
          <w:szCs w:val="24"/>
          <w:lang w:val="en-GB"/>
        </w:rPr>
      </w:pPr>
    </w:p>
    <w:p w:rsidR="00E505C4" w:rsidRPr="00ED3259" w:rsidRDefault="00E505C4" w:rsidP="00E505C4">
      <w:pPr>
        <w:ind w:left="5664"/>
        <w:jc w:val="center"/>
        <w:rPr>
          <w:rFonts w:ascii="Bahnschrift" w:hAnsi="Bahnschrift"/>
          <w:b/>
          <w:i/>
          <w:sz w:val="24"/>
          <w:szCs w:val="24"/>
          <w:lang w:val="en-GB"/>
        </w:rPr>
      </w:pPr>
    </w:p>
    <w:p w:rsidR="00E505C4" w:rsidRPr="00ED3259" w:rsidRDefault="00E505C4" w:rsidP="00E505C4">
      <w:pPr>
        <w:ind w:left="5664"/>
        <w:jc w:val="center"/>
        <w:rPr>
          <w:rFonts w:ascii="Bahnschrift" w:hAnsi="Bahnschrift"/>
          <w:b/>
          <w:i/>
          <w:sz w:val="24"/>
          <w:szCs w:val="24"/>
          <w:lang w:val="en-GB"/>
        </w:rPr>
      </w:pPr>
    </w:p>
    <w:p w:rsidR="00E505C4" w:rsidRPr="00ED3259" w:rsidRDefault="00E505C4" w:rsidP="00E505C4">
      <w:pPr>
        <w:ind w:left="5664"/>
        <w:jc w:val="center"/>
        <w:rPr>
          <w:rFonts w:ascii="Bahnschrift" w:hAnsi="Bahnschrift"/>
          <w:b/>
          <w:i/>
          <w:sz w:val="24"/>
          <w:szCs w:val="24"/>
          <w:lang w:val="en-GB"/>
        </w:rPr>
      </w:pPr>
    </w:p>
    <w:p w:rsidR="00E505C4" w:rsidRPr="00ED3259" w:rsidRDefault="00E505C4" w:rsidP="00E505C4">
      <w:pPr>
        <w:ind w:left="5664"/>
        <w:jc w:val="center"/>
        <w:rPr>
          <w:rFonts w:ascii="Bahnschrift" w:hAnsi="Bahnschrift"/>
          <w:b/>
          <w:i/>
          <w:sz w:val="24"/>
          <w:szCs w:val="24"/>
          <w:lang w:val="en-GB"/>
        </w:rPr>
      </w:pPr>
    </w:p>
    <w:p w:rsidR="004D0C7A" w:rsidRDefault="004D0C7A" w:rsidP="00773E2C">
      <w:pPr>
        <w:pStyle w:val="Corpsdetexte"/>
        <w:rPr>
          <w:rFonts w:ascii="Bahnschrift" w:hAnsi="Bahnschrift"/>
          <w:b/>
          <w:sz w:val="28"/>
          <w:szCs w:val="28"/>
          <w:lang w:val="en-US"/>
        </w:rPr>
      </w:pPr>
    </w:p>
    <w:p w:rsidR="004D0C7A" w:rsidRPr="00ED3259" w:rsidRDefault="004D0C7A" w:rsidP="00E505C4">
      <w:pPr>
        <w:pStyle w:val="Corpsdetexte"/>
        <w:jc w:val="center"/>
        <w:rPr>
          <w:rFonts w:ascii="Bahnschrift" w:hAnsi="Bahnschrift"/>
          <w:b/>
          <w:sz w:val="28"/>
          <w:szCs w:val="28"/>
          <w:lang w:val="en-US"/>
        </w:rPr>
      </w:pPr>
    </w:p>
    <w:p w:rsidR="00E505C4" w:rsidRPr="00ED3259" w:rsidRDefault="00E505C4" w:rsidP="00E505C4">
      <w:pPr>
        <w:pStyle w:val="Corpsdetexte"/>
        <w:jc w:val="center"/>
        <w:rPr>
          <w:rFonts w:ascii="Bahnschrift" w:hAnsi="Bahnschrift"/>
          <w:b/>
          <w:sz w:val="28"/>
          <w:szCs w:val="28"/>
          <w:lang w:val="en-US"/>
        </w:rPr>
      </w:pPr>
    </w:p>
    <w:p w:rsidR="00E505C4" w:rsidRPr="00ED3259" w:rsidRDefault="00E505C4" w:rsidP="00E505C4">
      <w:pPr>
        <w:pStyle w:val="Corpsdetexte"/>
        <w:jc w:val="center"/>
        <w:rPr>
          <w:rFonts w:ascii="Bahnschrift" w:hAnsi="Bahnschrift"/>
          <w:b/>
          <w:sz w:val="28"/>
          <w:szCs w:val="28"/>
          <w:lang w:val="en-US"/>
        </w:rPr>
      </w:pPr>
    </w:p>
    <w:p w:rsidR="00E505C4" w:rsidRPr="00ED3259" w:rsidRDefault="00E505C4" w:rsidP="00E505C4">
      <w:pPr>
        <w:pStyle w:val="Corpsdetexte"/>
        <w:jc w:val="center"/>
        <w:rPr>
          <w:rFonts w:ascii="Bahnschrift" w:hAnsi="Bahnschrift"/>
          <w:b/>
          <w:sz w:val="28"/>
          <w:szCs w:val="28"/>
        </w:rPr>
      </w:pPr>
      <w:r w:rsidRPr="00ED3259">
        <w:rPr>
          <w:rFonts w:ascii="Bahnschrift" w:hAnsi="Bahnschrift"/>
          <w:b/>
          <w:sz w:val="28"/>
          <w:szCs w:val="28"/>
        </w:rPr>
        <w:lastRenderedPageBreak/>
        <w:t>TABLE DES MATIERES</w:t>
      </w:r>
    </w:p>
    <w:p w:rsidR="00E505C4" w:rsidRPr="00ED3259" w:rsidRDefault="00E505C4" w:rsidP="00E505C4">
      <w:pPr>
        <w:pStyle w:val="Corpsdetexte"/>
        <w:spacing w:after="120"/>
        <w:rPr>
          <w:rFonts w:ascii="Bahnschrift" w:hAnsi="Bahnschrift"/>
          <w:b/>
          <w:sz w:val="28"/>
          <w:szCs w:val="28"/>
          <w:u w:val="double"/>
        </w:rPr>
      </w:pPr>
      <w:r w:rsidRPr="00ED3259">
        <w:rPr>
          <w:rFonts w:ascii="Bahnschrift" w:hAnsi="Bahnschrift"/>
          <w:b/>
          <w:sz w:val="28"/>
          <w:szCs w:val="28"/>
          <w:u w:val="double"/>
        </w:rPr>
        <w:t>SOMMAIRE</w:t>
      </w: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662"/>
      </w:tblGrid>
      <w:tr w:rsidR="00E505C4" w:rsidRPr="00ED3259" w:rsidTr="00E505C4">
        <w:tc>
          <w:tcPr>
            <w:tcW w:w="8613" w:type="dxa"/>
            <w:gridSpan w:val="2"/>
            <w:shd w:val="clear" w:color="auto" w:fill="auto"/>
          </w:tcPr>
          <w:p w:rsidR="00E505C4" w:rsidRPr="00ED3259" w:rsidRDefault="00E505C4" w:rsidP="00E505C4">
            <w:pPr>
              <w:tabs>
                <w:tab w:val="right" w:leader="dot" w:pos="9911"/>
              </w:tabs>
              <w:rPr>
                <w:rFonts w:ascii="Bahnschrift" w:hAnsi="Bahnschrift"/>
                <w:b/>
              </w:rPr>
            </w:pPr>
            <w:r w:rsidRPr="00ED3259">
              <w:rPr>
                <w:rFonts w:ascii="Bahnschrift" w:hAnsi="Bahnschrift"/>
                <w:b/>
              </w:rPr>
              <w:t>A- GENERALITES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1</w:t>
            </w:r>
            <w:r w:rsidRPr="00ED3259">
              <w:rPr>
                <w:rFonts w:ascii="Bahnschrift" w:hAnsi="Bahnschrift"/>
                <w:sz w:val="20"/>
                <w:vertAlign w:val="superscript"/>
              </w:rPr>
              <w:t>e</w:t>
            </w:r>
          </w:p>
        </w:tc>
        <w:tc>
          <w:tcPr>
            <w:tcW w:w="6662" w:type="dxa"/>
            <w:shd w:val="clear" w:color="auto" w:fill="auto"/>
          </w:tcPr>
          <w:p w:rsidR="00E505C4" w:rsidRPr="00ED3259" w:rsidRDefault="00E505C4" w:rsidP="00E505C4">
            <w:pPr>
              <w:pStyle w:val="Corpsdetexte"/>
              <w:jc w:val="both"/>
              <w:rPr>
                <w:rFonts w:ascii="Bahnschrift" w:hAnsi="Bahnschrift"/>
                <w:b/>
                <w:sz w:val="20"/>
              </w:rPr>
            </w:pPr>
            <w:r w:rsidRPr="00ED3259">
              <w:rPr>
                <w:rFonts w:ascii="Bahnschrift" w:hAnsi="Bahnschrift"/>
                <w:sz w:val="20"/>
              </w:rPr>
              <w:t>Portée de la soumission</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w:t>
            </w:r>
          </w:p>
        </w:tc>
        <w:tc>
          <w:tcPr>
            <w:tcW w:w="6662" w:type="dxa"/>
            <w:shd w:val="clear" w:color="auto" w:fill="auto"/>
          </w:tcPr>
          <w:p w:rsidR="00E505C4" w:rsidRPr="00ED3259" w:rsidRDefault="00E505C4" w:rsidP="00E505C4">
            <w:pPr>
              <w:pStyle w:val="Corpsdetexte"/>
              <w:jc w:val="both"/>
              <w:rPr>
                <w:rFonts w:ascii="Bahnschrift" w:hAnsi="Bahnschrift"/>
                <w:b/>
                <w:sz w:val="20"/>
              </w:rPr>
            </w:pPr>
            <w:r w:rsidRPr="00ED3259">
              <w:rPr>
                <w:rFonts w:ascii="Bahnschrift" w:hAnsi="Bahnschrift"/>
                <w:sz w:val="20"/>
              </w:rPr>
              <w:t>Financement</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w:t>
            </w:r>
          </w:p>
        </w:tc>
        <w:tc>
          <w:tcPr>
            <w:tcW w:w="6662" w:type="dxa"/>
            <w:shd w:val="clear" w:color="auto" w:fill="auto"/>
          </w:tcPr>
          <w:p w:rsidR="00E505C4" w:rsidRPr="00ED3259" w:rsidRDefault="00E505C4" w:rsidP="00E505C4">
            <w:pPr>
              <w:pStyle w:val="Corpsdetexte"/>
              <w:jc w:val="both"/>
              <w:rPr>
                <w:rFonts w:ascii="Bahnschrift" w:hAnsi="Bahnschrift"/>
                <w:b/>
                <w:sz w:val="20"/>
              </w:rPr>
            </w:pPr>
            <w:r w:rsidRPr="00ED3259">
              <w:rPr>
                <w:rFonts w:ascii="Bahnschrift" w:hAnsi="Bahnschrift"/>
                <w:sz w:val="20"/>
              </w:rPr>
              <w:t>Fraude et Corruption</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4</w:t>
            </w:r>
          </w:p>
        </w:tc>
        <w:tc>
          <w:tcPr>
            <w:tcW w:w="6662" w:type="dxa"/>
            <w:shd w:val="clear" w:color="auto" w:fill="auto"/>
          </w:tcPr>
          <w:p w:rsidR="00E505C4" w:rsidRPr="00ED3259" w:rsidRDefault="00E505C4" w:rsidP="00E505C4">
            <w:pPr>
              <w:pStyle w:val="Corpsdetexte"/>
              <w:jc w:val="both"/>
              <w:rPr>
                <w:rFonts w:ascii="Bahnschrift" w:hAnsi="Bahnschrift"/>
                <w:b/>
                <w:sz w:val="20"/>
              </w:rPr>
            </w:pPr>
            <w:r w:rsidRPr="00ED3259">
              <w:rPr>
                <w:rFonts w:ascii="Bahnschrift" w:hAnsi="Bahnschrift"/>
                <w:sz w:val="20"/>
              </w:rPr>
              <w:t>Candidat admis à concourir</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5</w:t>
            </w:r>
          </w:p>
        </w:tc>
        <w:tc>
          <w:tcPr>
            <w:tcW w:w="6662" w:type="dxa"/>
            <w:shd w:val="clear" w:color="auto" w:fill="auto"/>
          </w:tcPr>
          <w:p w:rsidR="00E505C4" w:rsidRPr="00ED3259" w:rsidRDefault="00E505C4" w:rsidP="00E505C4">
            <w:pPr>
              <w:pStyle w:val="Corpsdetexte"/>
              <w:jc w:val="both"/>
              <w:rPr>
                <w:rFonts w:ascii="Bahnschrift" w:hAnsi="Bahnschrift"/>
                <w:b/>
                <w:sz w:val="20"/>
              </w:rPr>
            </w:pPr>
            <w:r w:rsidRPr="00ED3259">
              <w:rPr>
                <w:rFonts w:ascii="Bahnschrift" w:hAnsi="Bahnschrift"/>
                <w:sz w:val="20"/>
              </w:rPr>
              <w:t>Matériaux, matériels, fournitures, équipements et services autorisés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6</w:t>
            </w:r>
          </w:p>
        </w:tc>
        <w:tc>
          <w:tcPr>
            <w:tcW w:w="6662" w:type="dxa"/>
            <w:shd w:val="clear" w:color="auto" w:fill="auto"/>
          </w:tcPr>
          <w:p w:rsidR="00E505C4" w:rsidRPr="00ED3259" w:rsidRDefault="00E505C4" w:rsidP="00E505C4">
            <w:pPr>
              <w:pStyle w:val="Corpsdetexte"/>
              <w:jc w:val="both"/>
              <w:rPr>
                <w:rFonts w:ascii="Bahnschrift" w:hAnsi="Bahnschrift"/>
                <w:b/>
                <w:sz w:val="20"/>
              </w:rPr>
            </w:pPr>
            <w:r w:rsidRPr="00ED3259">
              <w:rPr>
                <w:rFonts w:ascii="Bahnschrift" w:hAnsi="Bahnschrift"/>
                <w:sz w:val="20"/>
              </w:rPr>
              <w:t>Qualification du soumissionnaire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7</w:t>
            </w:r>
          </w:p>
        </w:tc>
        <w:tc>
          <w:tcPr>
            <w:tcW w:w="6662" w:type="dxa"/>
            <w:shd w:val="clear" w:color="auto" w:fill="auto"/>
          </w:tcPr>
          <w:p w:rsidR="00E505C4" w:rsidRPr="00ED3259" w:rsidRDefault="00E505C4" w:rsidP="00E505C4">
            <w:pPr>
              <w:pStyle w:val="Corpsdetexte"/>
              <w:jc w:val="both"/>
              <w:rPr>
                <w:rFonts w:ascii="Bahnschrift" w:hAnsi="Bahnschrift"/>
                <w:b/>
                <w:sz w:val="20"/>
              </w:rPr>
            </w:pPr>
            <w:r w:rsidRPr="00ED3259">
              <w:rPr>
                <w:rFonts w:ascii="Bahnschrift" w:hAnsi="Bahnschrift"/>
                <w:sz w:val="20"/>
              </w:rPr>
              <w:t>Visite du site des travaux</w:t>
            </w:r>
          </w:p>
        </w:tc>
      </w:tr>
      <w:tr w:rsidR="00E505C4" w:rsidRPr="00ED3259" w:rsidTr="00E505C4">
        <w:tc>
          <w:tcPr>
            <w:tcW w:w="8613" w:type="dxa"/>
            <w:gridSpan w:val="2"/>
            <w:shd w:val="clear" w:color="auto" w:fill="auto"/>
          </w:tcPr>
          <w:p w:rsidR="00E505C4" w:rsidRPr="00ED3259" w:rsidRDefault="00E505C4" w:rsidP="00E505C4">
            <w:pPr>
              <w:tabs>
                <w:tab w:val="right" w:leader="dot" w:pos="9911"/>
              </w:tabs>
              <w:spacing w:before="120"/>
              <w:jc w:val="both"/>
              <w:rPr>
                <w:rFonts w:ascii="Bahnschrift" w:hAnsi="Bahnschrift"/>
                <w:b/>
              </w:rPr>
            </w:pPr>
            <w:r w:rsidRPr="00ED3259">
              <w:rPr>
                <w:rFonts w:ascii="Bahnschrift" w:hAnsi="Bahnschrift"/>
                <w:b/>
              </w:rPr>
              <w:t>B- DOSSIER D’APPEL D’OFFRES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8</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Contenu du dossier d’Appel d’Offres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9</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Eclaircissements apportés au Dossier d’Appel d’Offres et recours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10</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Modification du Dossier d’Appel d’Offres</w:t>
            </w:r>
          </w:p>
        </w:tc>
      </w:tr>
      <w:tr w:rsidR="00E505C4" w:rsidRPr="00ED3259" w:rsidTr="00E505C4">
        <w:tc>
          <w:tcPr>
            <w:tcW w:w="8613" w:type="dxa"/>
            <w:gridSpan w:val="2"/>
            <w:shd w:val="clear" w:color="auto" w:fill="auto"/>
          </w:tcPr>
          <w:p w:rsidR="00E505C4" w:rsidRPr="00ED3259" w:rsidRDefault="00E505C4" w:rsidP="00E505C4">
            <w:pPr>
              <w:pStyle w:val="Corpsdetexte"/>
              <w:rPr>
                <w:rFonts w:ascii="Bahnschrift" w:hAnsi="Bahnschrift"/>
                <w:b/>
                <w:sz w:val="20"/>
              </w:rPr>
            </w:pPr>
            <w:r w:rsidRPr="00ED3259">
              <w:rPr>
                <w:rFonts w:ascii="Bahnschrift" w:hAnsi="Bahnschrift"/>
                <w:b/>
                <w:sz w:val="20"/>
              </w:rPr>
              <w:t>C- PREPARATION DES 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11</w:t>
            </w:r>
          </w:p>
        </w:tc>
        <w:tc>
          <w:tcPr>
            <w:tcW w:w="6662" w:type="dxa"/>
            <w:shd w:val="clear" w:color="auto" w:fill="auto"/>
            <w:vAlign w:val="center"/>
          </w:tcPr>
          <w:p w:rsidR="00E505C4" w:rsidRPr="00ED3259" w:rsidRDefault="00E505C4" w:rsidP="00E505C4">
            <w:pPr>
              <w:pStyle w:val="Corpsdetexte"/>
              <w:rPr>
                <w:rFonts w:ascii="Bahnschrift" w:hAnsi="Bahnschrift"/>
                <w:b/>
                <w:sz w:val="20"/>
              </w:rPr>
            </w:pPr>
            <w:r w:rsidRPr="00ED3259">
              <w:rPr>
                <w:rFonts w:ascii="Bahnschrift" w:hAnsi="Bahnschrift"/>
                <w:sz w:val="20"/>
              </w:rPr>
              <w:t>Frais de soumission</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12</w:t>
            </w:r>
          </w:p>
        </w:tc>
        <w:tc>
          <w:tcPr>
            <w:tcW w:w="6662" w:type="dxa"/>
            <w:shd w:val="clear" w:color="auto" w:fill="auto"/>
            <w:vAlign w:val="center"/>
          </w:tcPr>
          <w:p w:rsidR="00E505C4" w:rsidRPr="00ED3259" w:rsidRDefault="00E505C4" w:rsidP="00E505C4">
            <w:pPr>
              <w:pStyle w:val="Corpsdetexte"/>
              <w:rPr>
                <w:rFonts w:ascii="Bahnschrift" w:hAnsi="Bahnschrift"/>
                <w:b/>
                <w:sz w:val="20"/>
              </w:rPr>
            </w:pPr>
            <w:r w:rsidRPr="00ED3259">
              <w:rPr>
                <w:rFonts w:ascii="Bahnschrift" w:hAnsi="Bahnschrift"/>
                <w:sz w:val="20"/>
              </w:rPr>
              <w:t>Langue de l’offre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13</w:t>
            </w:r>
          </w:p>
        </w:tc>
        <w:tc>
          <w:tcPr>
            <w:tcW w:w="6662" w:type="dxa"/>
            <w:shd w:val="clear" w:color="auto" w:fill="auto"/>
            <w:vAlign w:val="center"/>
          </w:tcPr>
          <w:p w:rsidR="00E505C4" w:rsidRPr="00ED3259" w:rsidRDefault="00E505C4" w:rsidP="00E505C4">
            <w:pPr>
              <w:pStyle w:val="Corpsdetexte"/>
              <w:rPr>
                <w:rFonts w:ascii="Bahnschrift" w:hAnsi="Bahnschrift"/>
                <w:b/>
                <w:sz w:val="20"/>
              </w:rPr>
            </w:pPr>
            <w:r w:rsidRPr="00ED3259">
              <w:rPr>
                <w:rFonts w:ascii="Bahnschrift" w:hAnsi="Bahnschrift"/>
                <w:sz w:val="20"/>
              </w:rPr>
              <w:t>Documents constituant l’offre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sz w:val="20"/>
              </w:rPr>
            </w:pPr>
            <w:r w:rsidRPr="00ED3259">
              <w:rPr>
                <w:rFonts w:ascii="Bahnschrift" w:hAnsi="Bahnschrift"/>
                <w:sz w:val="20"/>
              </w:rPr>
              <w:t>ARTICLE 14</w:t>
            </w:r>
          </w:p>
        </w:tc>
        <w:tc>
          <w:tcPr>
            <w:tcW w:w="6662" w:type="dxa"/>
            <w:shd w:val="clear" w:color="auto" w:fill="auto"/>
            <w:vAlign w:val="center"/>
          </w:tcPr>
          <w:p w:rsidR="00E505C4" w:rsidRPr="00ED3259" w:rsidRDefault="00E505C4" w:rsidP="00E505C4">
            <w:pPr>
              <w:pStyle w:val="Corpsdetexte"/>
              <w:rPr>
                <w:rFonts w:ascii="Bahnschrift" w:hAnsi="Bahnschrift"/>
                <w:sz w:val="20"/>
              </w:rPr>
            </w:pPr>
            <w:r w:rsidRPr="00ED3259">
              <w:rPr>
                <w:rFonts w:ascii="Bahnschrift" w:hAnsi="Bahnschrift"/>
                <w:sz w:val="20"/>
              </w:rPr>
              <w:t>Montant de l’offre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sz w:val="20"/>
              </w:rPr>
            </w:pPr>
            <w:r w:rsidRPr="00ED3259">
              <w:rPr>
                <w:rFonts w:ascii="Bahnschrift" w:hAnsi="Bahnschrift"/>
                <w:sz w:val="20"/>
              </w:rPr>
              <w:t>ARTICLE 15</w:t>
            </w:r>
          </w:p>
        </w:tc>
        <w:tc>
          <w:tcPr>
            <w:tcW w:w="6662" w:type="dxa"/>
            <w:shd w:val="clear" w:color="auto" w:fill="auto"/>
            <w:vAlign w:val="center"/>
          </w:tcPr>
          <w:p w:rsidR="00E505C4" w:rsidRPr="00ED3259" w:rsidRDefault="00E505C4" w:rsidP="00E505C4">
            <w:pPr>
              <w:pStyle w:val="Corpsdetexte"/>
              <w:rPr>
                <w:rFonts w:ascii="Bahnschrift" w:hAnsi="Bahnschrift"/>
                <w:sz w:val="20"/>
              </w:rPr>
            </w:pPr>
            <w:r w:rsidRPr="00ED3259">
              <w:rPr>
                <w:rFonts w:ascii="Bahnschrift" w:hAnsi="Bahnschrift"/>
                <w:sz w:val="20"/>
              </w:rPr>
              <w:t>Monnaies de soumission et de règlement</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sz w:val="20"/>
              </w:rPr>
            </w:pPr>
            <w:r w:rsidRPr="00ED3259">
              <w:rPr>
                <w:rFonts w:ascii="Bahnschrift" w:hAnsi="Bahnschrift"/>
                <w:sz w:val="20"/>
              </w:rPr>
              <w:t>ARTICLE 16</w:t>
            </w:r>
          </w:p>
        </w:tc>
        <w:tc>
          <w:tcPr>
            <w:tcW w:w="6662" w:type="dxa"/>
            <w:shd w:val="clear" w:color="auto" w:fill="auto"/>
            <w:vAlign w:val="center"/>
          </w:tcPr>
          <w:p w:rsidR="00E505C4" w:rsidRPr="00ED3259" w:rsidRDefault="00E505C4" w:rsidP="00E505C4">
            <w:pPr>
              <w:pStyle w:val="Corpsdetexte"/>
              <w:rPr>
                <w:rFonts w:ascii="Bahnschrift" w:hAnsi="Bahnschrift"/>
                <w:sz w:val="20"/>
              </w:rPr>
            </w:pPr>
            <w:r w:rsidRPr="00ED3259">
              <w:rPr>
                <w:rFonts w:ascii="Bahnschrift" w:hAnsi="Bahnschrift"/>
                <w:sz w:val="20"/>
              </w:rPr>
              <w:t>Validité des 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sz w:val="20"/>
              </w:rPr>
            </w:pPr>
            <w:r w:rsidRPr="00ED3259">
              <w:rPr>
                <w:rFonts w:ascii="Bahnschrift" w:hAnsi="Bahnschrift"/>
                <w:sz w:val="20"/>
              </w:rPr>
              <w:t>ARTICLE 17</w:t>
            </w:r>
          </w:p>
        </w:tc>
        <w:tc>
          <w:tcPr>
            <w:tcW w:w="6662" w:type="dxa"/>
            <w:shd w:val="clear" w:color="auto" w:fill="auto"/>
            <w:vAlign w:val="center"/>
          </w:tcPr>
          <w:p w:rsidR="00E505C4" w:rsidRPr="00ED3259" w:rsidRDefault="00E505C4" w:rsidP="00E505C4">
            <w:pPr>
              <w:pStyle w:val="Corpsdetexte"/>
              <w:rPr>
                <w:rFonts w:ascii="Bahnschrift" w:hAnsi="Bahnschrift"/>
                <w:sz w:val="20"/>
              </w:rPr>
            </w:pPr>
            <w:r w:rsidRPr="00ED3259">
              <w:rPr>
                <w:rFonts w:ascii="Bahnschrift" w:hAnsi="Bahnschrift"/>
                <w:sz w:val="20"/>
              </w:rPr>
              <w:t>Caution de soumission</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sz w:val="20"/>
              </w:rPr>
            </w:pPr>
            <w:r w:rsidRPr="00ED3259">
              <w:rPr>
                <w:rFonts w:ascii="Bahnschrift" w:hAnsi="Bahnschrift"/>
                <w:sz w:val="20"/>
              </w:rPr>
              <w:t>ARTICLE 18</w:t>
            </w:r>
          </w:p>
        </w:tc>
        <w:tc>
          <w:tcPr>
            <w:tcW w:w="6662" w:type="dxa"/>
            <w:shd w:val="clear" w:color="auto" w:fill="auto"/>
            <w:vAlign w:val="center"/>
          </w:tcPr>
          <w:p w:rsidR="00E505C4" w:rsidRPr="00ED3259" w:rsidRDefault="00E505C4" w:rsidP="00E505C4">
            <w:pPr>
              <w:pStyle w:val="Corpsdetexte"/>
              <w:rPr>
                <w:rFonts w:ascii="Bahnschrift" w:hAnsi="Bahnschrift"/>
                <w:sz w:val="20"/>
              </w:rPr>
            </w:pPr>
            <w:r w:rsidRPr="00ED3259">
              <w:rPr>
                <w:rFonts w:ascii="Bahnschrift" w:hAnsi="Bahnschrift"/>
                <w:sz w:val="20"/>
              </w:rPr>
              <w:t>Propositions variantes des soumissionnaires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sz w:val="20"/>
              </w:rPr>
            </w:pPr>
            <w:r w:rsidRPr="00ED3259">
              <w:rPr>
                <w:rFonts w:ascii="Bahnschrift" w:hAnsi="Bahnschrift"/>
                <w:sz w:val="20"/>
              </w:rPr>
              <w:t>ARTICLE 19</w:t>
            </w:r>
          </w:p>
        </w:tc>
        <w:tc>
          <w:tcPr>
            <w:tcW w:w="6662" w:type="dxa"/>
            <w:shd w:val="clear" w:color="auto" w:fill="auto"/>
            <w:vAlign w:val="center"/>
          </w:tcPr>
          <w:p w:rsidR="00E505C4" w:rsidRPr="00ED3259" w:rsidRDefault="00E505C4" w:rsidP="00E505C4">
            <w:pPr>
              <w:pStyle w:val="Corpsdetexte"/>
              <w:rPr>
                <w:rFonts w:ascii="Bahnschrift" w:hAnsi="Bahnschrift"/>
                <w:sz w:val="20"/>
              </w:rPr>
            </w:pPr>
            <w:r w:rsidRPr="00ED3259">
              <w:rPr>
                <w:rFonts w:ascii="Bahnschrift" w:hAnsi="Bahnschrift"/>
                <w:sz w:val="20"/>
              </w:rPr>
              <w:t>Réunion préparatoire à l’établissement des 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20</w:t>
            </w:r>
          </w:p>
        </w:tc>
        <w:tc>
          <w:tcPr>
            <w:tcW w:w="6662" w:type="dxa"/>
            <w:shd w:val="clear" w:color="auto" w:fill="auto"/>
            <w:vAlign w:val="center"/>
          </w:tcPr>
          <w:p w:rsidR="00E505C4" w:rsidRPr="00ED3259" w:rsidRDefault="00E505C4" w:rsidP="00E505C4">
            <w:pPr>
              <w:pStyle w:val="Corpsdetexte"/>
              <w:rPr>
                <w:rFonts w:ascii="Bahnschrift" w:hAnsi="Bahnschrift"/>
                <w:sz w:val="20"/>
              </w:rPr>
            </w:pPr>
            <w:r w:rsidRPr="00ED3259">
              <w:rPr>
                <w:rFonts w:ascii="Bahnschrift" w:hAnsi="Bahnschrift"/>
                <w:sz w:val="20"/>
              </w:rPr>
              <w:t>Forme et signature de l ‘offre</w:t>
            </w:r>
          </w:p>
        </w:tc>
      </w:tr>
      <w:tr w:rsidR="00E505C4" w:rsidRPr="00ED3259" w:rsidTr="00E505C4">
        <w:tc>
          <w:tcPr>
            <w:tcW w:w="8613" w:type="dxa"/>
            <w:gridSpan w:val="2"/>
            <w:shd w:val="clear" w:color="auto" w:fill="auto"/>
          </w:tcPr>
          <w:p w:rsidR="00E505C4" w:rsidRPr="00ED3259" w:rsidRDefault="00E505C4" w:rsidP="00E505C4">
            <w:pPr>
              <w:pStyle w:val="Corpsdetexte"/>
              <w:rPr>
                <w:rFonts w:ascii="Bahnschrift" w:hAnsi="Bahnschrift"/>
                <w:b/>
                <w:sz w:val="20"/>
              </w:rPr>
            </w:pPr>
            <w:r w:rsidRPr="00ED3259">
              <w:rPr>
                <w:rFonts w:ascii="Bahnschrift" w:hAnsi="Bahnschrift"/>
                <w:b/>
                <w:sz w:val="20"/>
              </w:rPr>
              <w:t>D- DEPOT DES 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21</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Cachetage et marquage des 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22</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Date et heure limite de dépôt des 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23</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Offres hors délai</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24</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Modification, substitution et retrait des offres</w:t>
            </w:r>
          </w:p>
        </w:tc>
      </w:tr>
      <w:tr w:rsidR="00E505C4" w:rsidRPr="00ED3259" w:rsidTr="00E505C4">
        <w:tc>
          <w:tcPr>
            <w:tcW w:w="8613" w:type="dxa"/>
            <w:gridSpan w:val="2"/>
            <w:shd w:val="clear" w:color="auto" w:fill="auto"/>
            <w:vAlign w:val="center"/>
          </w:tcPr>
          <w:p w:rsidR="00E505C4" w:rsidRPr="00ED3259" w:rsidRDefault="00E505C4" w:rsidP="00E505C4">
            <w:pPr>
              <w:tabs>
                <w:tab w:val="right" w:leader="dot" w:pos="9911"/>
              </w:tabs>
              <w:rPr>
                <w:rFonts w:ascii="Bahnschrift" w:hAnsi="Bahnschrift"/>
                <w:b/>
              </w:rPr>
            </w:pPr>
            <w:r w:rsidRPr="00ED3259">
              <w:rPr>
                <w:rFonts w:ascii="Bahnschrift" w:hAnsi="Bahnschrift"/>
                <w:b/>
              </w:rPr>
              <w:t>E -OUVERTURE DES PLIS ET EVALUATION DES 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25</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Ouverture des plis et recours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26</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Caractère confidentiel de la procédure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27</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Eclaircissements sur les offres et contacts avec l’Autorité Contractante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28</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Détermination de la conformité des offres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29</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Qualification du soumissionnaire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30</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Correction des erreurs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31</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Conversion en une seule monnaie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32</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Evaluation des offres au plan financier</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33</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Préférence accordée aux soumissionnaires nationaux</w:t>
            </w:r>
          </w:p>
        </w:tc>
      </w:tr>
      <w:tr w:rsidR="00E505C4" w:rsidRPr="00ED3259" w:rsidTr="00E505C4">
        <w:tc>
          <w:tcPr>
            <w:tcW w:w="8613" w:type="dxa"/>
            <w:gridSpan w:val="2"/>
            <w:shd w:val="clear" w:color="auto" w:fill="auto"/>
            <w:vAlign w:val="center"/>
          </w:tcPr>
          <w:p w:rsidR="00E505C4" w:rsidRPr="00ED3259" w:rsidRDefault="00E505C4" w:rsidP="00E505C4">
            <w:pPr>
              <w:tabs>
                <w:tab w:val="right" w:leader="dot" w:pos="9911"/>
              </w:tabs>
              <w:rPr>
                <w:rFonts w:ascii="Bahnschrift" w:hAnsi="Bahnschrift"/>
                <w:b/>
              </w:rPr>
            </w:pPr>
            <w:r w:rsidRPr="00ED3259">
              <w:rPr>
                <w:rFonts w:ascii="Bahnschrift" w:hAnsi="Bahnschrift"/>
                <w:b/>
              </w:rPr>
              <w:t>F- ATTIBUTION DU MARCHE</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34</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Attribution du Marché</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35</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Droit du Maître d’Ouvrage Délégué de déclarer un Appel d’Offres infructueux</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36</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Notification de l’attribution du Marché</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37</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Publication des résultats d’attribution du Marché et recours</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38</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Signature du Marché</w:t>
            </w:r>
          </w:p>
        </w:tc>
      </w:tr>
      <w:tr w:rsidR="00E505C4" w:rsidRPr="00ED3259" w:rsidTr="00E505C4">
        <w:tc>
          <w:tcPr>
            <w:tcW w:w="1951" w:type="dxa"/>
            <w:shd w:val="clear" w:color="auto" w:fill="auto"/>
            <w:vAlign w:val="center"/>
          </w:tcPr>
          <w:p w:rsidR="00E505C4" w:rsidRPr="00ED3259" w:rsidRDefault="00E505C4" w:rsidP="00E505C4">
            <w:pPr>
              <w:pStyle w:val="Corpsdetexte"/>
              <w:jc w:val="center"/>
              <w:rPr>
                <w:rFonts w:ascii="Bahnschrift" w:hAnsi="Bahnschrift"/>
                <w:b/>
                <w:sz w:val="20"/>
              </w:rPr>
            </w:pPr>
            <w:r w:rsidRPr="00ED3259">
              <w:rPr>
                <w:rFonts w:ascii="Bahnschrift" w:hAnsi="Bahnschrift"/>
                <w:sz w:val="20"/>
              </w:rPr>
              <w:t>ARTICLE 39</w:t>
            </w:r>
          </w:p>
        </w:tc>
        <w:tc>
          <w:tcPr>
            <w:tcW w:w="6662" w:type="dxa"/>
            <w:shd w:val="clear" w:color="auto" w:fill="auto"/>
          </w:tcPr>
          <w:p w:rsidR="00E505C4" w:rsidRPr="00ED3259" w:rsidRDefault="00E505C4" w:rsidP="00E505C4">
            <w:pPr>
              <w:pStyle w:val="Corpsdetexte"/>
              <w:rPr>
                <w:rFonts w:ascii="Bahnschrift" w:hAnsi="Bahnschrift"/>
                <w:sz w:val="20"/>
              </w:rPr>
            </w:pPr>
            <w:r w:rsidRPr="00ED3259">
              <w:rPr>
                <w:rFonts w:ascii="Bahnschrift" w:hAnsi="Bahnschrift"/>
                <w:sz w:val="20"/>
              </w:rPr>
              <w:t>Cautionnement définitif</w:t>
            </w:r>
          </w:p>
        </w:tc>
      </w:tr>
    </w:tbl>
    <w:p w:rsidR="00E505C4" w:rsidRPr="00ED3259" w:rsidRDefault="00E505C4" w:rsidP="00E505C4">
      <w:pPr>
        <w:pStyle w:val="Corpsdetexte"/>
        <w:jc w:val="center"/>
        <w:rPr>
          <w:rFonts w:ascii="Bahnschrift" w:hAnsi="Bahnschrift"/>
          <w:b/>
          <w:sz w:val="28"/>
          <w:szCs w:val="28"/>
        </w:rPr>
      </w:pPr>
    </w:p>
    <w:p w:rsidR="00E505C4" w:rsidRDefault="00E505C4" w:rsidP="00E505C4">
      <w:pPr>
        <w:pStyle w:val="Corpsdetexte"/>
        <w:jc w:val="center"/>
        <w:rPr>
          <w:rFonts w:ascii="Bahnschrift" w:hAnsi="Bahnschrift"/>
          <w:b/>
          <w:sz w:val="28"/>
          <w:szCs w:val="28"/>
        </w:rPr>
      </w:pPr>
    </w:p>
    <w:p w:rsidR="002530CA" w:rsidRDefault="002530CA" w:rsidP="00E505C4">
      <w:pPr>
        <w:pStyle w:val="Corpsdetexte"/>
        <w:jc w:val="center"/>
        <w:rPr>
          <w:rFonts w:ascii="Bahnschrift" w:hAnsi="Bahnschrift"/>
          <w:b/>
          <w:sz w:val="28"/>
          <w:szCs w:val="28"/>
        </w:rPr>
      </w:pPr>
    </w:p>
    <w:p w:rsidR="00773E2C" w:rsidRDefault="00773E2C" w:rsidP="00E505C4">
      <w:pPr>
        <w:pStyle w:val="Corpsdetexte"/>
        <w:jc w:val="center"/>
        <w:rPr>
          <w:rFonts w:ascii="Bahnschrift" w:hAnsi="Bahnschrift"/>
          <w:b/>
          <w:sz w:val="28"/>
          <w:szCs w:val="28"/>
        </w:rPr>
      </w:pPr>
    </w:p>
    <w:p w:rsidR="00773E2C" w:rsidRDefault="00773E2C" w:rsidP="00E505C4">
      <w:pPr>
        <w:pStyle w:val="Corpsdetexte"/>
        <w:jc w:val="center"/>
        <w:rPr>
          <w:rFonts w:ascii="Bahnschrift" w:hAnsi="Bahnschrift"/>
          <w:b/>
          <w:sz w:val="28"/>
          <w:szCs w:val="28"/>
        </w:rPr>
      </w:pPr>
    </w:p>
    <w:p w:rsidR="00773E2C" w:rsidRDefault="00773E2C" w:rsidP="00E505C4">
      <w:pPr>
        <w:pStyle w:val="Corpsdetexte"/>
        <w:jc w:val="center"/>
        <w:rPr>
          <w:rFonts w:ascii="Bahnschrift" w:hAnsi="Bahnschrift"/>
          <w:b/>
          <w:sz w:val="28"/>
          <w:szCs w:val="28"/>
        </w:rPr>
      </w:pPr>
    </w:p>
    <w:p w:rsidR="00773E2C" w:rsidRPr="00ED3259" w:rsidRDefault="00773E2C" w:rsidP="00E505C4">
      <w:pPr>
        <w:pStyle w:val="Corpsdetexte"/>
        <w:jc w:val="center"/>
        <w:rPr>
          <w:rFonts w:ascii="Bahnschrift" w:hAnsi="Bahnschrift"/>
          <w:b/>
          <w:sz w:val="28"/>
          <w:szCs w:val="28"/>
        </w:rPr>
      </w:pPr>
    </w:p>
    <w:p w:rsidR="00E505C4" w:rsidRPr="003E31F8" w:rsidRDefault="00E505C4" w:rsidP="00E505C4">
      <w:pPr>
        <w:tabs>
          <w:tab w:val="right" w:leader="dot" w:pos="10472"/>
        </w:tabs>
        <w:jc w:val="both"/>
        <w:rPr>
          <w:rFonts w:ascii="Bahnschrift" w:hAnsi="Bahnschrift"/>
          <w:b/>
          <w:sz w:val="24"/>
          <w:szCs w:val="24"/>
        </w:rPr>
      </w:pPr>
      <w:r w:rsidRPr="003E31F8">
        <w:rPr>
          <w:rFonts w:ascii="Bahnschrift" w:hAnsi="Bahnschrift"/>
          <w:b/>
          <w:sz w:val="24"/>
          <w:szCs w:val="24"/>
        </w:rPr>
        <w:lastRenderedPageBreak/>
        <w:t>A - Généralités</w:t>
      </w:r>
    </w:p>
    <w:p w:rsidR="00E505C4" w:rsidRPr="003E31F8" w:rsidRDefault="00E505C4" w:rsidP="00E505C4">
      <w:pPr>
        <w:pStyle w:val="TRGAO1"/>
        <w:pBdr>
          <w:bar w:val="none" w:sz="0" w:color="auto"/>
        </w:pBdr>
        <w:spacing w:before="0"/>
        <w:ind w:firstLine="0"/>
        <w:jc w:val="both"/>
        <w:rPr>
          <w:rFonts w:ascii="Bahnschrift" w:hAnsi="Bahnschrift"/>
          <w:szCs w:val="24"/>
        </w:rPr>
      </w:pPr>
    </w:p>
    <w:p w:rsidR="00E505C4" w:rsidRPr="003E31F8" w:rsidRDefault="00E505C4" w:rsidP="00E505C4">
      <w:pPr>
        <w:jc w:val="both"/>
        <w:rPr>
          <w:rFonts w:ascii="Bahnschrift" w:hAnsi="Bahnschrift"/>
          <w:sz w:val="24"/>
          <w:szCs w:val="24"/>
        </w:rPr>
      </w:pPr>
      <w:r w:rsidRPr="003E31F8">
        <w:rPr>
          <w:rFonts w:ascii="Bahnschrift" w:hAnsi="Bahnschrift"/>
          <w:b/>
          <w:sz w:val="24"/>
          <w:szCs w:val="24"/>
          <w:u w:val="single"/>
        </w:rPr>
        <w:t>Article 1</w:t>
      </w:r>
      <w:r w:rsidRPr="003E31F8">
        <w:rPr>
          <w:rFonts w:ascii="Bahnschrift" w:hAnsi="Bahnschrift"/>
          <w:b/>
          <w:sz w:val="24"/>
          <w:szCs w:val="24"/>
          <w:u w:val="single"/>
          <w:vertAlign w:val="superscript"/>
        </w:rPr>
        <w:t>er</w:t>
      </w:r>
      <w:r w:rsidRPr="003E31F8">
        <w:rPr>
          <w:rFonts w:ascii="Bahnschrift" w:hAnsi="Bahnschrift"/>
          <w:sz w:val="24"/>
          <w:szCs w:val="24"/>
        </w:rPr>
        <w:t xml:space="preserve"> : </w:t>
      </w:r>
      <w:r w:rsidRPr="003E31F8">
        <w:rPr>
          <w:rFonts w:ascii="Bahnschrift" w:hAnsi="Bahnschrift"/>
          <w:b/>
          <w:sz w:val="24"/>
          <w:szCs w:val="24"/>
        </w:rPr>
        <w:t>Portée de la soumission</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 xml:space="preserve">1.1. L’Autorité Contractante tel qu’il est défini dans le Règlement particulier de l’Appel d’offres (RPAO), ci-après dénommé l’« Autorité Contractante », lance un Appel d’Offres pour les travaux de </w:t>
      </w:r>
      <w:r w:rsidR="00040223">
        <w:rPr>
          <w:rFonts w:ascii="Bahnschrift" w:hAnsi="Bahnschrift"/>
          <w:sz w:val="24"/>
          <w:szCs w:val="24"/>
        </w:rPr>
        <w:t>Finition</w:t>
      </w:r>
      <w:r w:rsidRPr="003E31F8">
        <w:rPr>
          <w:rFonts w:ascii="Bahnschrift" w:hAnsi="Bahnschrift"/>
          <w:sz w:val="24"/>
          <w:szCs w:val="24"/>
        </w:rPr>
        <w:t xml:space="preserve"> décrits dans le Dossier d’Appel d’Offres et brièvement définis dans le RPAO.</w:t>
      </w:r>
    </w:p>
    <w:p w:rsidR="00E505C4" w:rsidRPr="003E31F8" w:rsidRDefault="00E505C4" w:rsidP="00E505C4">
      <w:pPr>
        <w:jc w:val="both"/>
        <w:rPr>
          <w:rFonts w:ascii="Bahnschrift" w:hAnsi="Bahnschrift"/>
          <w:sz w:val="24"/>
          <w:szCs w:val="24"/>
        </w:rPr>
      </w:pPr>
      <w:r w:rsidRPr="003E31F8">
        <w:rPr>
          <w:rFonts w:ascii="Bahnschrift" w:hAnsi="Bahnschrift"/>
          <w:sz w:val="24"/>
          <w:szCs w:val="24"/>
        </w:rPr>
        <w:t>Le nom, le numéro d’identification et le nombre de lots faisant l’objet de l’appel d’offres figurent dans le RPAO.</w:t>
      </w:r>
    </w:p>
    <w:p w:rsidR="00E505C4" w:rsidRPr="003E31F8" w:rsidRDefault="00E505C4" w:rsidP="00E505C4">
      <w:pPr>
        <w:jc w:val="both"/>
        <w:rPr>
          <w:rFonts w:ascii="Bahnschrift" w:hAnsi="Bahnschrift"/>
          <w:sz w:val="24"/>
          <w:szCs w:val="24"/>
        </w:rPr>
      </w:pPr>
      <w:r w:rsidRPr="003E31F8">
        <w:rPr>
          <w:rFonts w:ascii="Bahnschrift" w:hAnsi="Bahnschrift"/>
          <w:sz w:val="24"/>
          <w:szCs w:val="24"/>
        </w:rPr>
        <w:t>Il y est fait ci-après référence sous le terme « les travaux ».</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1.3. Dans le présent Dossier d’Appel d’Offres, le terme « jour » désigne un jour calendaire.</w:t>
      </w:r>
    </w:p>
    <w:p w:rsidR="00E505C4" w:rsidRPr="003E31F8" w:rsidRDefault="00E505C4" w:rsidP="00E505C4">
      <w:pPr>
        <w:jc w:val="both"/>
        <w:rPr>
          <w:rFonts w:ascii="Bahnschrift" w:hAnsi="Bahnschrift"/>
          <w:b/>
          <w:sz w:val="24"/>
          <w:szCs w:val="24"/>
          <w:u w:val="single"/>
        </w:rPr>
      </w:pPr>
    </w:p>
    <w:p w:rsidR="00E505C4" w:rsidRPr="003E31F8" w:rsidRDefault="00E505C4" w:rsidP="00E505C4">
      <w:pPr>
        <w:jc w:val="both"/>
        <w:rPr>
          <w:rFonts w:ascii="Bahnschrift" w:hAnsi="Bahnschrift"/>
          <w:sz w:val="24"/>
          <w:szCs w:val="24"/>
        </w:rPr>
      </w:pPr>
      <w:r w:rsidRPr="003E31F8">
        <w:rPr>
          <w:rFonts w:ascii="Bahnschrift" w:hAnsi="Bahnschrift"/>
          <w:b/>
          <w:sz w:val="24"/>
          <w:szCs w:val="24"/>
          <w:u w:val="single"/>
        </w:rPr>
        <w:t>Article 2</w:t>
      </w:r>
      <w:r w:rsidRPr="003E31F8">
        <w:rPr>
          <w:rFonts w:ascii="Bahnschrift" w:hAnsi="Bahnschrift"/>
          <w:sz w:val="24"/>
          <w:szCs w:val="24"/>
        </w:rPr>
        <w:t xml:space="preserve"> : </w:t>
      </w:r>
      <w:r w:rsidRPr="003E31F8">
        <w:rPr>
          <w:rFonts w:ascii="Bahnschrift" w:hAnsi="Bahnschrift"/>
          <w:b/>
          <w:sz w:val="24"/>
          <w:szCs w:val="24"/>
        </w:rPr>
        <w:t>Financement</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La source de financement des travaux objet du présent appel d’offres est précisée dans le RPAO.</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b/>
          <w:sz w:val="24"/>
          <w:szCs w:val="24"/>
        </w:rPr>
      </w:pPr>
      <w:r w:rsidRPr="003E31F8">
        <w:rPr>
          <w:rFonts w:ascii="Bahnschrift" w:hAnsi="Bahnschrift"/>
          <w:b/>
          <w:sz w:val="24"/>
          <w:szCs w:val="24"/>
          <w:u w:val="single"/>
        </w:rPr>
        <w:t xml:space="preserve"> Article 3</w:t>
      </w:r>
      <w:r w:rsidRPr="003E31F8">
        <w:rPr>
          <w:rFonts w:ascii="Bahnschrift" w:hAnsi="Bahnschrift"/>
          <w:sz w:val="24"/>
          <w:szCs w:val="24"/>
        </w:rPr>
        <w:t xml:space="preserve"> : </w:t>
      </w:r>
      <w:r w:rsidRPr="003E31F8">
        <w:rPr>
          <w:rFonts w:ascii="Bahnschrift" w:hAnsi="Bahnschrift"/>
          <w:b/>
          <w:sz w:val="24"/>
          <w:szCs w:val="24"/>
        </w:rPr>
        <w:t>Fraude et corruption</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3.1. L’Autorité Contractante exige des soumissionnaires et des cocontractants, qu’ils respectent les règles d’éthique professionnelle les plus strictes durant la passation et l’exécution de ces marchés. En vertu de ce principe :</w:t>
      </w:r>
    </w:p>
    <w:p w:rsidR="00E505C4" w:rsidRPr="003E31F8" w:rsidRDefault="00E505C4" w:rsidP="00E505C4">
      <w:pPr>
        <w:ind w:firstLine="708"/>
        <w:jc w:val="both"/>
        <w:rPr>
          <w:rFonts w:ascii="Bahnschrift" w:hAnsi="Bahnschrift"/>
          <w:b/>
          <w:sz w:val="24"/>
          <w:szCs w:val="24"/>
        </w:rPr>
      </w:pPr>
      <w:r w:rsidRPr="003E31F8">
        <w:rPr>
          <w:rFonts w:ascii="Bahnschrift" w:hAnsi="Bahnschrift"/>
          <w:b/>
          <w:sz w:val="24"/>
          <w:szCs w:val="24"/>
        </w:rPr>
        <w:t>a.</w:t>
      </w:r>
    </w:p>
    <w:p w:rsidR="00E505C4" w:rsidRPr="003E31F8" w:rsidRDefault="00E505C4" w:rsidP="00E505C4">
      <w:pPr>
        <w:ind w:firstLine="1416"/>
        <w:jc w:val="both"/>
        <w:rPr>
          <w:rFonts w:ascii="Bahnschrift" w:hAnsi="Bahnschrift"/>
          <w:sz w:val="24"/>
          <w:szCs w:val="24"/>
        </w:rPr>
      </w:pPr>
      <w:r w:rsidRPr="003E31F8">
        <w:rPr>
          <w:rFonts w:ascii="Bahnschrift" w:hAnsi="Bahnschrift"/>
          <w:b/>
          <w:sz w:val="24"/>
          <w:szCs w:val="24"/>
        </w:rPr>
        <w:t>i.</w:t>
      </w:r>
      <w:r w:rsidRPr="003E31F8">
        <w:rPr>
          <w:rFonts w:ascii="Bahnschrift" w:hAnsi="Bahnschrift"/>
          <w:sz w:val="24"/>
          <w:szCs w:val="24"/>
        </w:rPr>
        <w:t xml:space="preserve"> Est coupable de « corruption » quiconque offre, donne, sollicite ou accepte un quelconque avantage en vue d’influencer l’action d’un agent public au cours de l’attribution ou de l’exécution d’un marché.</w:t>
      </w:r>
    </w:p>
    <w:p w:rsidR="00E505C4" w:rsidRPr="003E31F8" w:rsidRDefault="00E505C4" w:rsidP="00E505C4">
      <w:pPr>
        <w:ind w:firstLine="1416"/>
        <w:jc w:val="both"/>
        <w:rPr>
          <w:rFonts w:ascii="Bahnschrift" w:hAnsi="Bahnschrift"/>
          <w:sz w:val="24"/>
          <w:szCs w:val="24"/>
        </w:rPr>
      </w:pPr>
      <w:r w:rsidRPr="003E31F8">
        <w:rPr>
          <w:rFonts w:ascii="Bahnschrift" w:hAnsi="Bahnschrift"/>
          <w:b/>
          <w:sz w:val="24"/>
          <w:szCs w:val="24"/>
        </w:rPr>
        <w:t>ii.</w:t>
      </w:r>
      <w:r w:rsidRPr="003E31F8">
        <w:rPr>
          <w:rFonts w:ascii="Bahnschrift" w:hAnsi="Bahnschrift"/>
          <w:sz w:val="24"/>
          <w:szCs w:val="24"/>
        </w:rPr>
        <w:t xml:space="preserve"> Se livre à des « manœuvres frauduleuses » quiconque déforme ou dénature les faits afin d’influencer l’attribution ou l’exécution d’un marché.</w:t>
      </w:r>
    </w:p>
    <w:p w:rsidR="00E505C4" w:rsidRPr="003E31F8" w:rsidRDefault="00E505C4" w:rsidP="00E505C4">
      <w:pPr>
        <w:ind w:firstLine="1416"/>
        <w:jc w:val="both"/>
        <w:rPr>
          <w:rFonts w:ascii="Bahnschrift" w:hAnsi="Bahnschrift"/>
          <w:sz w:val="24"/>
          <w:szCs w:val="24"/>
        </w:rPr>
      </w:pPr>
      <w:r w:rsidRPr="003E31F8">
        <w:rPr>
          <w:rFonts w:ascii="Bahnschrift" w:hAnsi="Bahnschrift"/>
          <w:b/>
          <w:sz w:val="24"/>
          <w:szCs w:val="24"/>
        </w:rPr>
        <w:t>iii.</w:t>
      </w:r>
      <w:r w:rsidRPr="003E31F8">
        <w:rPr>
          <w:rFonts w:ascii="Bahnschrift" w:hAnsi="Bahnschrift"/>
          <w:sz w:val="24"/>
          <w:szCs w:val="24"/>
        </w:rPr>
        <w:t xml:space="preserve"> «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w:t>
      </w:r>
    </w:p>
    <w:p w:rsidR="00E505C4" w:rsidRPr="00ED3259" w:rsidRDefault="00E505C4" w:rsidP="00E505C4">
      <w:pPr>
        <w:ind w:firstLine="1416"/>
        <w:jc w:val="both"/>
        <w:rPr>
          <w:rFonts w:ascii="Bahnschrift" w:hAnsi="Bahnschrift"/>
          <w:sz w:val="22"/>
          <w:szCs w:val="22"/>
        </w:rPr>
      </w:pPr>
      <w:r w:rsidRPr="00ED3259">
        <w:rPr>
          <w:rFonts w:ascii="Bahnschrift" w:hAnsi="Bahnschrift"/>
          <w:b/>
          <w:sz w:val="22"/>
          <w:szCs w:val="22"/>
        </w:rPr>
        <w:t>iv-</w:t>
      </w:r>
      <w:r w:rsidRPr="00ED3259">
        <w:rPr>
          <w:rFonts w:ascii="Bahnschrift" w:hAnsi="Bahnschrift"/>
          <w:sz w:val="22"/>
          <w:szCs w:val="22"/>
        </w:rPr>
        <w:t xml:space="preserve"> « Pratiques coercitives » désignent toute forme d’atteinte aux personnes ou à leurs biens ou de menaces à leur encontre afin d’influencer leur action au cours de l’attribution ou de l’exécution d’un marché.</w:t>
      </w:r>
    </w:p>
    <w:p w:rsidR="00E505C4" w:rsidRPr="003E31F8" w:rsidRDefault="00E505C4" w:rsidP="00E505C4">
      <w:pPr>
        <w:ind w:left="708" w:firstLine="708"/>
        <w:jc w:val="both"/>
        <w:rPr>
          <w:rFonts w:ascii="Bahnschrift" w:hAnsi="Bahnschrift"/>
          <w:sz w:val="24"/>
          <w:szCs w:val="24"/>
        </w:rPr>
      </w:pPr>
    </w:p>
    <w:p w:rsidR="00E505C4" w:rsidRPr="003E31F8" w:rsidRDefault="00E505C4" w:rsidP="00E505C4">
      <w:pPr>
        <w:ind w:firstLine="708"/>
        <w:jc w:val="both"/>
        <w:rPr>
          <w:rFonts w:ascii="Bahnschrift" w:hAnsi="Bahnschrift"/>
          <w:sz w:val="24"/>
          <w:szCs w:val="24"/>
        </w:rPr>
      </w:pPr>
      <w:r w:rsidRPr="003E31F8">
        <w:rPr>
          <w:rFonts w:ascii="Bahnschrift" w:hAnsi="Bahnschrift"/>
          <w:b/>
          <w:sz w:val="24"/>
          <w:szCs w:val="24"/>
        </w:rPr>
        <w:t>b.</w:t>
      </w:r>
      <w:r w:rsidRPr="003E31F8">
        <w:rPr>
          <w:rFonts w:ascii="Bahnschrift" w:hAnsi="Bahnschrift"/>
          <w:sz w:val="24"/>
          <w:szCs w:val="24"/>
        </w:rPr>
        <w:t xml:space="preserve"> L’Autorité Contractante rejettera une proposition d’attribution s’il s’avère que l’attributaire proposé est, directement ou par l’intermédiaire d’un agent, coupable de corruption ou s’est livré à des manœuvres frauduleuses, des pratiques collusoires ou coercitives pour l’attribution de ce marché.</w:t>
      </w:r>
    </w:p>
    <w:p w:rsidR="00E505C4" w:rsidRPr="003E31F8" w:rsidRDefault="00E505C4" w:rsidP="00E505C4">
      <w:pPr>
        <w:ind w:firstLine="708"/>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 xml:space="preserve">3.2. 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 reconnu coupable de trafic d’influence, de conflits </w:t>
      </w:r>
      <w:r w:rsidRPr="003E31F8">
        <w:rPr>
          <w:rFonts w:ascii="Bahnschrift" w:hAnsi="Bahnschrift"/>
          <w:sz w:val="24"/>
          <w:szCs w:val="24"/>
        </w:rPr>
        <w:lastRenderedPageBreak/>
        <w:t>d’intérêts, de délit d’initiés, de fraude, de corruption ou de production de documents non authentiques dans la soumission, sans préjudice des poursuites pénales qui pourraient être engagées contre lui.</w:t>
      </w:r>
    </w:p>
    <w:p w:rsidR="00E505C4" w:rsidRPr="003E31F8" w:rsidRDefault="00E505C4" w:rsidP="00E505C4">
      <w:pPr>
        <w:jc w:val="both"/>
        <w:rPr>
          <w:rFonts w:ascii="Bahnschrift" w:hAnsi="Bahnschrift"/>
          <w:b/>
          <w:sz w:val="24"/>
          <w:szCs w:val="24"/>
          <w:u w:val="single"/>
        </w:rPr>
      </w:pPr>
    </w:p>
    <w:p w:rsidR="00E505C4" w:rsidRPr="003E31F8" w:rsidRDefault="00E505C4" w:rsidP="00E505C4">
      <w:pPr>
        <w:jc w:val="both"/>
        <w:rPr>
          <w:rFonts w:ascii="Bahnschrift" w:hAnsi="Bahnschrift"/>
          <w:b/>
          <w:sz w:val="24"/>
          <w:szCs w:val="24"/>
        </w:rPr>
      </w:pPr>
      <w:r w:rsidRPr="003E31F8">
        <w:rPr>
          <w:rFonts w:ascii="Bahnschrift" w:hAnsi="Bahnschrift"/>
          <w:b/>
          <w:sz w:val="24"/>
          <w:szCs w:val="24"/>
          <w:u w:val="single"/>
        </w:rPr>
        <w:t>Article 4</w:t>
      </w:r>
      <w:r w:rsidRPr="003E31F8">
        <w:rPr>
          <w:rFonts w:ascii="Bahnschrift" w:hAnsi="Bahnschrift"/>
          <w:sz w:val="24"/>
          <w:szCs w:val="24"/>
        </w:rPr>
        <w:t xml:space="preserve"> : </w:t>
      </w:r>
      <w:r w:rsidRPr="003E31F8">
        <w:rPr>
          <w:rFonts w:ascii="Bahnschrift" w:hAnsi="Bahnschrift"/>
          <w:b/>
          <w:sz w:val="24"/>
          <w:szCs w:val="24"/>
        </w:rPr>
        <w:t>Candidats admis à concourir</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4.1. Si l’appel d’offres est restreint, la consultation s’adresse à tous les candidats retenus à l’issue de la pré-qualification.</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4.2. En règle générale, l’appel d’offres s’adresse à tous les Cocontractants, sous réserve des dispositions ci-après :</w:t>
      </w:r>
    </w:p>
    <w:p w:rsidR="00E505C4" w:rsidRPr="003E31F8" w:rsidRDefault="00E505C4" w:rsidP="00E505C4">
      <w:pPr>
        <w:ind w:firstLine="426"/>
        <w:jc w:val="both"/>
        <w:rPr>
          <w:rFonts w:ascii="Bahnschrift" w:hAnsi="Bahnschrift"/>
          <w:sz w:val="24"/>
          <w:szCs w:val="24"/>
        </w:rPr>
      </w:pPr>
      <w:r w:rsidRPr="003E31F8">
        <w:rPr>
          <w:rFonts w:ascii="Bahnschrift" w:hAnsi="Bahnschrift"/>
          <w:sz w:val="24"/>
          <w:szCs w:val="24"/>
        </w:rPr>
        <w:t>a. Un soumissionnaire (y compris tous les membres d’un groupement d’Entreprises et tous les sous-traitants du soumissionnaire) doit être d’un pays éligible, conformément à la convention de financement ;</w:t>
      </w:r>
    </w:p>
    <w:p w:rsidR="00E505C4" w:rsidRPr="003E31F8" w:rsidRDefault="00E505C4" w:rsidP="00E505C4">
      <w:pPr>
        <w:ind w:firstLine="426"/>
        <w:jc w:val="both"/>
        <w:rPr>
          <w:rFonts w:ascii="Bahnschrift" w:hAnsi="Bahnschrift"/>
          <w:sz w:val="24"/>
          <w:szCs w:val="24"/>
        </w:rPr>
      </w:pPr>
      <w:r w:rsidRPr="003E31F8">
        <w:rPr>
          <w:rFonts w:ascii="Bahnschrift" w:hAnsi="Bahnschrift"/>
          <w:sz w:val="24"/>
          <w:szCs w:val="24"/>
        </w:rPr>
        <w:t>b. Un soumissionnaire (y compris tous les membres d’un groupement d’Entreprises et tous les sous-traitants du soumissionnaire) ne doit pas se trouver en situation de conflit d’intérêt.</w:t>
      </w:r>
    </w:p>
    <w:p w:rsidR="00E505C4" w:rsidRPr="003E31F8" w:rsidRDefault="00E505C4" w:rsidP="00E505C4">
      <w:pPr>
        <w:jc w:val="both"/>
        <w:rPr>
          <w:rFonts w:ascii="Bahnschrift" w:hAnsi="Bahnschrift"/>
          <w:sz w:val="24"/>
          <w:szCs w:val="24"/>
        </w:rPr>
      </w:pPr>
      <w:r w:rsidRPr="003E31F8">
        <w:rPr>
          <w:rFonts w:ascii="Bahnschrift" w:hAnsi="Bahnschrift"/>
          <w:sz w:val="24"/>
          <w:szCs w:val="24"/>
        </w:rPr>
        <w:t>Un soumissionnaire peut être jugé comme étant en situation de conflit d’intérêt s’il :</w:t>
      </w:r>
    </w:p>
    <w:p w:rsidR="00E505C4" w:rsidRPr="003E31F8" w:rsidRDefault="00E505C4" w:rsidP="008F5A7B">
      <w:pPr>
        <w:numPr>
          <w:ilvl w:val="0"/>
          <w:numId w:val="113"/>
        </w:numPr>
        <w:tabs>
          <w:tab w:val="clear" w:pos="1080"/>
          <w:tab w:val="left" w:pos="1134"/>
          <w:tab w:val="num" w:pos="1418"/>
        </w:tabs>
        <w:ind w:left="1134" w:hanging="283"/>
        <w:jc w:val="both"/>
        <w:rPr>
          <w:rFonts w:ascii="Bahnschrift" w:hAnsi="Bahnschrift"/>
          <w:sz w:val="24"/>
          <w:szCs w:val="24"/>
        </w:rPr>
      </w:pPr>
      <w:r w:rsidRPr="003E31F8">
        <w:rPr>
          <w:rFonts w:ascii="Bahnschrift" w:hAnsi="Bahnschrift"/>
          <w:sz w:val="24"/>
          <w:szCs w:val="24"/>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505C4" w:rsidRPr="003E31F8" w:rsidRDefault="00E505C4" w:rsidP="008F5A7B">
      <w:pPr>
        <w:numPr>
          <w:ilvl w:val="0"/>
          <w:numId w:val="113"/>
        </w:numPr>
        <w:tabs>
          <w:tab w:val="clear" w:pos="1080"/>
          <w:tab w:val="left" w:pos="1134"/>
          <w:tab w:val="num" w:pos="1560"/>
        </w:tabs>
        <w:ind w:left="1134" w:hanging="283"/>
        <w:jc w:val="both"/>
        <w:rPr>
          <w:rFonts w:ascii="Bahnschrift" w:hAnsi="Bahnschrift"/>
          <w:sz w:val="24"/>
          <w:szCs w:val="24"/>
        </w:rPr>
      </w:pPr>
      <w:r w:rsidRPr="003E31F8">
        <w:rPr>
          <w:rFonts w:ascii="Bahnschrift" w:hAnsi="Bahnschrift"/>
          <w:sz w:val="24"/>
          <w:szCs w:val="24"/>
        </w:rPr>
        <w:t>Présente plus d’une offre dans le cadre du présent appel d’offres, à l’exception des offres variantes autorisées selon l’article 18, le cas échéant ; cependant, ceci ne fait pas obstacle à la participation de sous-traitants dans plus d’une offre.</w:t>
      </w:r>
    </w:p>
    <w:p w:rsidR="00E505C4" w:rsidRPr="003E31F8" w:rsidRDefault="00E505C4" w:rsidP="00E505C4">
      <w:pPr>
        <w:ind w:firstLine="426"/>
        <w:jc w:val="both"/>
        <w:rPr>
          <w:rFonts w:ascii="Bahnschrift" w:hAnsi="Bahnschrift"/>
          <w:sz w:val="24"/>
          <w:szCs w:val="24"/>
        </w:rPr>
      </w:pPr>
      <w:r w:rsidRPr="003E31F8">
        <w:rPr>
          <w:rFonts w:ascii="Bahnschrift" w:hAnsi="Bahnschrift"/>
          <w:sz w:val="24"/>
          <w:szCs w:val="24"/>
        </w:rPr>
        <w:t>c. Le soumissionnaire ne doit pas être sous le coup d’une décision d’exclusion.</w:t>
      </w:r>
    </w:p>
    <w:p w:rsidR="00E505C4" w:rsidRPr="003E31F8" w:rsidRDefault="00E505C4" w:rsidP="00E505C4">
      <w:pPr>
        <w:ind w:firstLine="426"/>
        <w:jc w:val="both"/>
        <w:rPr>
          <w:rFonts w:ascii="Bahnschrift" w:hAnsi="Bahnschrift"/>
          <w:sz w:val="24"/>
          <w:szCs w:val="24"/>
        </w:rPr>
      </w:pPr>
      <w:r w:rsidRPr="003E31F8">
        <w:rPr>
          <w:rFonts w:ascii="Bahnschrift" w:hAnsi="Bahnschrift"/>
          <w:sz w:val="24"/>
          <w:szCs w:val="24"/>
        </w:rPr>
        <w:t xml:space="preserve">d. Une entreprise publique camerounaise peut participer à la consultation si elle peut démonter qu’elle : </w:t>
      </w:r>
    </w:p>
    <w:p w:rsidR="00E505C4" w:rsidRPr="003E31F8" w:rsidRDefault="00E505C4" w:rsidP="00E505C4">
      <w:pPr>
        <w:ind w:firstLine="851"/>
        <w:jc w:val="both"/>
        <w:rPr>
          <w:rFonts w:ascii="Bahnschrift" w:hAnsi="Bahnschrift"/>
          <w:sz w:val="24"/>
          <w:szCs w:val="24"/>
        </w:rPr>
      </w:pPr>
      <w:r w:rsidRPr="003E31F8">
        <w:rPr>
          <w:rFonts w:ascii="Bahnschrift" w:hAnsi="Bahnschrift"/>
          <w:sz w:val="24"/>
          <w:szCs w:val="24"/>
        </w:rPr>
        <w:t>(i) est juridiquement et financièrement autonome ;</w:t>
      </w:r>
    </w:p>
    <w:p w:rsidR="00E505C4" w:rsidRPr="003E31F8" w:rsidRDefault="00E505C4" w:rsidP="00E505C4">
      <w:pPr>
        <w:ind w:firstLine="851"/>
        <w:jc w:val="both"/>
        <w:rPr>
          <w:rFonts w:ascii="Bahnschrift" w:hAnsi="Bahnschrift"/>
          <w:sz w:val="24"/>
          <w:szCs w:val="24"/>
        </w:rPr>
      </w:pPr>
      <w:r w:rsidRPr="003E31F8">
        <w:rPr>
          <w:rFonts w:ascii="Bahnschrift" w:hAnsi="Bahnschrift"/>
          <w:sz w:val="24"/>
          <w:szCs w:val="24"/>
        </w:rPr>
        <w:t xml:space="preserve">(ii) administrée selon les règles du droit commercial et </w:t>
      </w:r>
    </w:p>
    <w:p w:rsidR="00E505C4" w:rsidRPr="003E31F8" w:rsidRDefault="00E505C4" w:rsidP="00E505C4">
      <w:pPr>
        <w:ind w:firstLine="851"/>
        <w:jc w:val="both"/>
        <w:rPr>
          <w:rFonts w:ascii="Bahnschrift" w:hAnsi="Bahnschrift"/>
          <w:sz w:val="24"/>
          <w:szCs w:val="24"/>
        </w:rPr>
      </w:pPr>
      <w:r w:rsidRPr="003E31F8">
        <w:rPr>
          <w:rFonts w:ascii="Bahnschrift" w:hAnsi="Bahnschrift"/>
          <w:sz w:val="24"/>
          <w:szCs w:val="24"/>
        </w:rPr>
        <w:t>(iii) n’est pas sous la tutelle ou l’autorité directe voire indirecte d</w:t>
      </w:r>
      <w:r w:rsidR="004D0C7A">
        <w:rPr>
          <w:rFonts w:ascii="Bahnschrift" w:hAnsi="Bahnschrift"/>
          <w:sz w:val="24"/>
          <w:szCs w:val="24"/>
        </w:rPr>
        <w:t>e l’</w:t>
      </w:r>
      <w:r w:rsidRPr="003E31F8">
        <w:rPr>
          <w:rFonts w:ascii="Bahnschrift" w:hAnsi="Bahnschrift"/>
          <w:sz w:val="24"/>
          <w:szCs w:val="24"/>
        </w:rPr>
        <w:t>Autorité Contractante.</w:t>
      </w:r>
    </w:p>
    <w:p w:rsidR="00E505C4" w:rsidRPr="003E31F8" w:rsidRDefault="00E505C4" w:rsidP="00E505C4">
      <w:pPr>
        <w:ind w:firstLine="851"/>
        <w:jc w:val="both"/>
        <w:rPr>
          <w:rFonts w:ascii="Bahnschrift" w:hAnsi="Bahnschrift"/>
          <w:b/>
          <w:sz w:val="24"/>
          <w:szCs w:val="24"/>
          <w:u w:val="single"/>
        </w:rPr>
      </w:pPr>
    </w:p>
    <w:p w:rsidR="00E505C4" w:rsidRPr="003E31F8" w:rsidRDefault="00E505C4" w:rsidP="00E505C4">
      <w:pPr>
        <w:jc w:val="both"/>
        <w:rPr>
          <w:rFonts w:ascii="Bahnschrift" w:hAnsi="Bahnschrift"/>
          <w:sz w:val="24"/>
          <w:szCs w:val="24"/>
          <w:u w:val="single"/>
        </w:rPr>
      </w:pPr>
      <w:r w:rsidRPr="003E31F8">
        <w:rPr>
          <w:rFonts w:ascii="Bahnschrift" w:hAnsi="Bahnschrift"/>
          <w:b/>
          <w:sz w:val="24"/>
          <w:szCs w:val="24"/>
          <w:u w:val="single"/>
        </w:rPr>
        <w:t>Article 5</w:t>
      </w:r>
      <w:r w:rsidRPr="003E31F8">
        <w:rPr>
          <w:rFonts w:ascii="Bahnschrift" w:hAnsi="Bahnschrift"/>
          <w:sz w:val="24"/>
          <w:szCs w:val="24"/>
        </w:rPr>
        <w:t xml:space="preserve"> : </w:t>
      </w:r>
      <w:r w:rsidRPr="003E31F8">
        <w:rPr>
          <w:rFonts w:ascii="Bahnschrift" w:hAnsi="Bahnschrift"/>
          <w:b/>
          <w:sz w:val="24"/>
          <w:szCs w:val="24"/>
        </w:rPr>
        <w:t>Matériaux, matériels, fournitures, équipements et services autorisés.</w:t>
      </w:r>
    </w:p>
    <w:p w:rsidR="00E505C4" w:rsidRPr="003E31F8" w:rsidRDefault="00E505C4" w:rsidP="008F5A7B">
      <w:pPr>
        <w:numPr>
          <w:ilvl w:val="1"/>
          <w:numId w:val="83"/>
        </w:numPr>
        <w:tabs>
          <w:tab w:val="clear" w:pos="705"/>
          <w:tab w:val="num" w:pos="426"/>
        </w:tabs>
        <w:spacing w:before="120"/>
        <w:ind w:left="0" w:firstLine="0"/>
        <w:jc w:val="both"/>
        <w:rPr>
          <w:rFonts w:ascii="Bahnschrift" w:hAnsi="Bahnschrift"/>
          <w:sz w:val="24"/>
          <w:szCs w:val="24"/>
        </w:rPr>
      </w:pPr>
      <w:r w:rsidRPr="003E31F8">
        <w:rPr>
          <w:rFonts w:ascii="Bahnschrift" w:hAnsi="Bahnschrift"/>
          <w:sz w:val="24"/>
          <w:szCs w:val="24"/>
        </w:rPr>
        <w:t>Les matériaux, les matériels de l’cocontractant,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rsidR="00E505C4" w:rsidRPr="003E31F8" w:rsidRDefault="00E505C4" w:rsidP="00E505C4">
      <w:pPr>
        <w:jc w:val="both"/>
        <w:rPr>
          <w:rFonts w:ascii="Bahnschrift" w:hAnsi="Bahnschrift"/>
          <w:sz w:val="24"/>
          <w:szCs w:val="24"/>
        </w:rPr>
      </w:pPr>
    </w:p>
    <w:p w:rsidR="00E505C4" w:rsidRPr="003E31F8" w:rsidRDefault="00E505C4" w:rsidP="008F5A7B">
      <w:pPr>
        <w:numPr>
          <w:ilvl w:val="1"/>
          <w:numId w:val="83"/>
        </w:numPr>
        <w:tabs>
          <w:tab w:val="clear" w:pos="705"/>
          <w:tab w:val="num" w:pos="426"/>
        </w:tabs>
        <w:ind w:left="0" w:firstLine="0"/>
        <w:jc w:val="both"/>
        <w:rPr>
          <w:rFonts w:ascii="Bahnschrift" w:hAnsi="Bahnschrift"/>
          <w:sz w:val="24"/>
          <w:szCs w:val="24"/>
        </w:rPr>
      </w:pPr>
      <w:r w:rsidRPr="003E31F8">
        <w:rPr>
          <w:rFonts w:ascii="Bahnschrift" w:hAnsi="Bahnschrift"/>
          <w:sz w:val="24"/>
          <w:szCs w:val="24"/>
        </w:rPr>
        <w:t>Aux fins de l’article 5.1 ci-dessus, le temps « provenir » désigne le lieu où les biens sont extraits, cultivés, produits ou fabriqués et d’où proviennent les services.</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b/>
          <w:sz w:val="24"/>
          <w:szCs w:val="24"/>
          <w:u w:val="single"/>
        </w:rPr>
        <w:t>Article 6</w:t>
      </w:r>
      <w:r w:rsidRPr="003E31F8">
        <w:rPr>
          <w:rFonts w:ascii="Bahnschrift" w:hAnsi="Bahnschrift"/>
          <w:sz w:val="24"/>
          <w:szCs w:val="24"/>
        </w:rPr>
        <w:t xml:space="preserve"> : </w:t>
      </w:r>
      <w:r w:rsidRPr="003E31F8">
        <w:rPr>
          <w:rFonts w:ascii="Bahnschrift" w:hAnsi="Bahnschrift"/>
          <w:b/>
          <w:sz w:val="24"/>
          <w:szCs w:val="24"/>
        </w:rPr>
        <w:t>Qualifications du Soumissionnaire</w:t>
      </w:r>
    </w:p>
    <w:p w:rsidR="00E505C4" w:rsidRPr="003E31F8" w:rsidRDefault="00E505C4" w:rsidP="00E505C4">
      <w:pPr>
        <w:jc w:val="both"/>
        <w:rPr>
          <w:rFonts w:ascii="Bahnschrift" w:hAnsi="Bahnschrift"/>
          <w:sz w:val="24"/>
          <w:szCs w:val="24"/>
        </w:rPr>
      </w:pPr>
    </w:p>
    <w:p w:rsidR="00E505C4" w:rsidRPr="003E31F8" w:rsidRDefault="00E505C4" w:rsidP="008F5A7B">
      <w:pPr>
        <w:numPr>
          <w:ilvl w:val="1"/>
          <w:numId w:val="108"/>
        </w:numPr>
        <w:tabs>
          <w:tab w:val="clear" w:pos="720"/>
          <w:tab w:val="num" w:pos="426"/>
        </w:tabs>
        <w:jc w:val="both"/>
        <w:rPr>
          <w:rFonts w:ascii="Bahnschrift" w:hAnsi="Bahnschrift"/>
          <w:sz w:val="24"/>
          <w:szCs w:val="24"/>
        </w:rPr>
      </w:pPr>
      <w:r w:rsidRPr="003E31F8">
        <w:rPr>
          <w:rFonts w:ascii="Bahnschrift" w:hAnsi="Bahnschrift"/>
          <w:sz w:val="24"/>
          <w:szCs w:val="24"/>
        </w:rPr>
        <w:t xml:space="preserve">Les Soumissionnaires doivent, comme partie intégrante de leur offre : </w:t>
      </w:r>
    </w:p>
    <w:p w:rsidR="00E505C4" w:rsidRPr="003E31F8" w:rsidRDefault="00E505C4" w:rsidP="00E505C4">
      <w:pPr>
        <w:jc w:val="both"/>
        <w:rPr>
          <w:rFonts w:ascii="Bahnschrift" w:hAnsi="Bahnschrift"/>
          <w:sz w:val="24"/>
          <w:szCs w:val="24"/>
        </w:rPr>
      </w:pPr>
    </w:p>
    <w:p w:rsidR="00E505C4" w:rsidRPr="003E31F8" w:rsidRDefault="00E505C4" w:rsidP="008F5A7B">
      <w:pPr>
        <w:numPr>
          <w:ilvl w:val="1"/>
          <w:numId w:val="109"/>
        </w:numPr>
        <w:tabs>
          <w:tab w:val="clear" w:pos="1800"/>
          <w:tab w:val="num" w:pos="993"/>
        </w:tabs>
        <w:ind w:left="993" w:hanging="284"/>
        <w:jc w:val="both"/>
        <w:rPr>
          <w:rFonts w:ascii="Bahnschrift" w:hAnsi="Bahnschrift"/>
          <w:sz w:val="24"/>
          <w:szCs w:val="24"/>
        </w:rPr>
      </w:pPr>
      <w:r w:rsidRPr="003E31F8">
        <w:rPr>
          <w:rFonts w:ascii="Bahnschrift" w:hAnsi="Bahnschrift"/>
          <w:sz w:val="24"/>
          <w:szCs w:val="24"/>
        </w:rPr>
        <w:t>Soumettre un pouvoir habilitant le signataire de la soumission à engager le Soumissionnaire ;</w:t>
      </w:r>
    </w:p>
    <w:p w:rsidR="00E505C4" w:rsidRPr="003E31F8" w:rsidRDefault="00E505C4" w:rsidP="008F5A7B">
      <w:pPr>
        <w:numPr>
          <w:ilvl w:val="1"/>
          <w:numId w:val="109"/>
        </w:numPr>
        <w:tabs>
          <w:tab w:val="clear" w:pos="1800"/>
          <w:tab w:val="num" w:pos="993"/>
        </w:tabs>
        <w:ind w:left="993" w:hanging="284"/>
        <w:jc w:val="both"/>
        <w:rPr>
          <w:rFonts w:ascii="Bahnschrift" w:hAnsi="Bahnschrift"/>
          <w:sz w:val="24"/>
          <w:szCs w:val="24"/>
        </w:rPr>
      </w:pPr>
      <w:r w:rsidRPr="003E31F8">
        <w:rPr>
          <w:rFonts w:ascii="Bahnschrift" w:hAnsi="Bahnschrift"/>
          <w:sz w:val="24"/>
          <w:szCs w:val="24"/>
        </w:rPr>
        <w:lastRenderedPageBreak/>
        <w:t>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w:t>
      </w:r>
    </w:p>
    <w:p w:rsidR="00E505C4" w:rsidRPr="003E31F8" w:rsidRDefault="00E505C4" w:rsidP="00E505C4">
      <w:pPr>
        <w:jc w:val="both"/>
        <w:rPr>
          <w:rFonts w:ascii="Bahnschrift" w:hAnsi="Bahnschrift"/>
          <w:sz w:val="24"/>
          <w:szCs w:val="24"/>
        </w:rPr>
      </w:pPr>
      <w:r w:rsidRPr="003E31F8">
        <w:rPr>
          <w:rFonts w:ascii="Bahnschrift" w:hAnsi="Bahnschrift"/>
          <w:sz w:val="24"/>
          <w:szCs w:val="24"/>
        </w:rPr>
        <w:t xml:space="preserve">Les informations relatives aux points suivants sont exigées le cas échéant : </w:t>
      </w:r>
    </w:p>
    <w:p w:rsidR="00E505C4" w:rsidRPr="003E31F8" w:rsidRDefault="00E505C4" w:rsidP="00E505C4">
      <w:pPr>
        <w:jc w:val="both"/>
        <w:rPr>
          <w:rFonts w:ascii="Bahnschrift" w:hAnsi="Bahnschrift"/>
          <w:sz w:val="24"/>
          <w:szCs w:val="24"/>
        </w:rPr>
      </w:pPr>
    </w:p>
    <w:p w:rsidR="00E505C4" w:rsidRPr="003E31F8" w:rsidRDefault="00E505C4" w:rsidP="008F5A7B">
      <w:pPr>
        <w:numPr>
          <w:ilvl w:val="0"/>
          <w:numId w:val="85"/>
        </w:numPr>
        <w:jc w:val="both"/>
        <w:rPr>
          <w:rFonts w:ascii="Bahnschrift" w:hAnsi="Bahnschrift"/>
          <w:sz w:val="24"/>
          <w:szCs w:val="24"/>
        </w:rPr>
      </w:pPr>
      <w:r w:rsidRPr="003E31F8">
        <w:rPr>
          <w:rFonts w:ascii="Bahnschrift" w:hAnsi="Bahnschrift"/>
          <w:sz w:val="24"/>
          <w:szCs w:val="24"/>
        </w:rPr>
        <w:t>La production des bilans certifiés et chiffres d’affaires récents ;</w:t>
      </w:r>
    </w:p>
    <w:p w:rsidR="00E505C4" w:rsidRPr="003E31F8" w:rsidRDefault="00E505C4" w:rsidP="008F5A7B">
      <w:pPr>
        <w:numPr>
          <w:ilvl w:val="0"/>
          <w:numId w:val="85"/>
        </w:numPr>
        <w:jc w:val="both"/>
        <w:rPr>
          <w:rFonts w:ascii="Bahnschrift" w:hAnsi="Bahnschrift"/>
          <w:sz w:val="24"/>
          <w:szCs w:val="24"/>
        </w:rPr>
      </w:pPr>
      <w:r w:rsidRPr="003E31F8">
        <w:rPr>
          <w:rFonts w:ascii="Bahnschrift" w:hAnsi="Bahnschrift"/>
          <w:sz w:val="24"/>
          <w:szCs w:val="24"/>
        </w:rPr>
        <w:t>Accès à une ligne de crédit ou disposition d’autres ressources financières ;</w:t>
      </w:r>
    </w:p>
    <w:p w:rsidR="00E505C4" w:rsidRPr="003E31F8" w:rsidRDefault="00E505C4" w:rsidP="008F5A7B">
      <w:pPr>
        <w:numPr>
          <w:ilvl w:val="0"/>
          <w:numId w:val="85"/>
        </w:numPr>
        <w:jc w:val="both"/>
        <w:rPr>
          <w:rFonts w:ascii="Bahnschrift" w:hAnsi="Bahnschrift"/>
          <w:sz w:val="24"/>
          <w:szCs w:val="24"/>
        </w:rPr>
      </w:pPr>
      <w:r w:rsidRPr="003E31F8">
        <w:rPr>
          <w:rFonts w:ascii="Bahnschrift" w:hAnsi="Bahnschrift"/>
          <w:sz w:val="24"/>
          <w:szCs w:val="24"/>
        </w:rPr>
        <w:t>Les commandes acquises et les marchés attribués ;</w:t>
      </w:r>
    </w:p>
    <w:p w:rsidR="00E505C4" w:rsidRPr="003E31F8" w:rsidRDefault="00E505C4" w:rsidP="008F5A7B">
      <w:pPr>
        <w:numPr>
          <w:ilvl w:val="0"/>
          <w:numId w:val="85"/>
        </w:numPr>
        <w:jc w:val="both"/>
        <w:rPr>
          <w:rFonts w:ascii="Bahnschrift" w:hAnsi="Bahnschrift"/>
          <w:sz w:val="24"/>
          <w:szCs w:val="24"/>
        </w:rPr>
      </w:pPr>
      <w:r w:rsidRPr="003E31F8">
        <w:rPr>
          <w:rFonts w:ascii="Bahnschrift" w:hAnsi="Bahnschrift"/>
          <w:sz w:val="24"/>
          <w:szCs w:val="24"/>
        </w:rPr>
        <w:t>Les litiges en cours ;</w:t>
      </w:r>
    </w:p>
    <w:p w:rsidR="00E505C4" w:rsidRPr="003E31F8" w:rsidRDefault="00E505C4" w:rsidP="008F5A7B">
      <w:pPr>
        <w:numPr>
          <w:ilvl w:val="0"/>
          <w:numId w:val="85"/>
        </w:numPr>
        <w:jc w:val="both"/>
        <w:rPr>
          <w:rFonts w:ascii="Bahnschrift" w:hAnsi="Bahnschrift"/>
          <w:sz w:val="24"/>
          <w:szCs w:val="24"/>
        </w:rPr>
      </w:pPr>
      <w:r w:rsidRPr="003E31F8">
        <w:rPr>
          <w:rFonts w:ascii="Bahnschrift" w:hAnsi="Bahnschrift"/>
          <w:sz w:val="24"/>
          <w:szCs w:val="24"/>
        </w:rPr>
        <w:t>La disponibilité du matériel indispensable.</w:t>
      </w:r>
    </w:p>
    <w:p w:rsidR="00E505C4" w:rsidRPr="00ED3259" w:rsidRDefault="00E505C4" w:rsidP="00E505C4">
      <w:pPr>
        <w:ind w:left="360"/>
        <w:jc w:val="both"/>
        <w:rPr>
          <w:rFonts w:ascii="Bahnschrift" w:hAnsi="Bahnschrift"/>
          <w:sz w:val="10"/>
          <w:szCs w:val="10"/>
        </w:rPr>
      </w:pPr>
    </w:p>
    <w:p w:rsidR="00E505C4" w:rsidRPr="003E31F8" w:rsidRDefault="00E505C4" w:rsidP="008F5A7B">
      <w:pPr>
        <w:numPr>
          <w:ilvl w:val="1"/>
          <w:numId w:val="108"/>
        </w:numPr>
        <w:tabs>
          <w:tab w:val="clear" w:pos="720"/>
          <w:tab w:val="num" w:pos="426"/>
        </w:tabs>
        <w:ind w:left="426" w:hanging="437"/>
        <w:jc w:val="both"/>
        <w:rPr>
          <w:rFonts w:ascii="Bahnschrift" w:hAnsi="Bahnschrift"/>
          <w:sz w:val="24"/>
          <w:szCs w:val="24"/>
        </w:rPr>
      </w:pPr>
      <w:r w:rsidRPr="003E31F8">
        <w:rPr>
          <w:rFonts w:ascii="Bahnschrift" w:hAnsi="Bahnschrift"/>
          <w:sz w:val="24"/>
          <w:szCs w:val="24"/>
        </w:rPr>
        <w:t xml:space="preserve">Les soumissions présentées par deux ou plusieurs cocontractants groupés (co-traitance) doivent satisfaire aux conditions suivantes : </w:t>
      </w:r>
    </w:p>
    <w:p w:rsidR="00E505C4" w:rsidRPr="003E31F8" w:rsidRDefault="00E505C4" w:rsidP="00E505C4">
      <w:pPr>
        <w:jc w:val="both"/>
        <w:rPr>
          <w:rFonts w:ascii="Bahnschrift" w:hAnsi="Bahnschrift"/>
          <w:sz w:val="24"/>
          <w:szCs w:val="24"/>
        </w:rPr>
      </w:pPr>
    </w:p>
    <w:p w:rsidR="00E505C4" w:rsidRPr="003E31F8" w:rsidRDefault="00E505C4" w:rsidP="008F5A7B">
      <w:pPr>
        <w:numPr>
          <w:ilvl w:val="1"/>
          <w:numId w:val="85"/>
        </w:numPr>
        <w:tabs>
          <w:tab w:val="clear" w:pos="1440"/>
          <w:tab w:val="num" w:pos="993"/>
        </w:tabs>
        <w:ind w:left="993" w:hanging="284"/>
        <w:jc w:val="both"/>
        <w:rPr>
          <w:rFonts w:ascii="Bahnschrift" w:hAnsi="Bahnschrift"/>
          <w:sz w:val="24"/>
          <w:szCs w:val="24"/>
        </w:rPr>
      </w:pPr>
      <w:r w:rsidRPr="003E31F8">
        <w:rPr>
          <w:rFonts w:ascii="Bahnschrift" w:hAnsi="Bahnschrift"/>
          <w:sz w:val="24"/>
          <w:szCs w:val="24"/>
        </w:rPr>
        <w:t>L’offre devra inclure pour chacune des entreprises, tous les renseignements énumérés à l’article 6.1 ci-dessus. Le RPAO devra préciser les informations à fournir par le groupement et celles à fournir par chaque membre du groupement ;</w:t>
      </w:r>
    </w:p>
    <w:p w:rsidR="00E505C4" w:rsidRPr="003E31F8" w:rsidRDefault="00E505C4" w:rsidP="008F5A7B">
      <w:pPr>
        <w:numPr>
          <w:ilvl w:val="1"/>
          <w:numId w:val="85"/>
        </w:numPr>
        <w:tabs>
          <w:tab w:val="clear" w:pos="1440"/>
          <w:tab w:val="num" w:pos="993"/>
        </w:tabs>
        <w:ind w:left="993" w:hanging="284"/>
        <w:jc w:val="both"/>
        <w:rPr>
          <w:rFonts w:ascii="Bahnschrift" w:hAnsi="Bahnschrift"/>
          <w:sz w:val="24"/>
          <w:szCs w:val="24"/>
        </w:rPr>
      </w:pPr>
      <w:r w:rsidRPr="003E31F8">
        <w:rPr>
          <w:rFonts w:ascii="Bahnschrift" w:hAnsi="Bahnschrift"/>
          <w:sz w:val="24"/>
          <w:szCs w:val="24"/>
        </w:rPr>
        <w:t>L’offre et le marché doivent être signés de façon à obliger tous les membres du groupement ;</w:t>
      </w:r>
    </w:p>
    <w:p w:rsidR="00E505C4" w:rsidRPr="003E31F8" w:rsidRDefault="00E505C4" w:rsidP="008F5A7B">
      <w:pPr>
        <w:numPr>
          <w:ilvl w:val="1"/>
          <w:numId w:val="85"/>
        </w:numPr>
        <w:tabs>
          <w:tab w:val="clear" w:pos="1440"/>
          <w:tab w:val="num" w:pos="993"/>
        </w:tabs>
        <w:ind w:left="993" w:hanging="284"/>
        <w:jc w:val="both"/>
        <w:rPr>
          <w:rFonts w:ascii="Bahnschrift" w:hAnsi="Bahnschrift"/>
          <w:sz w:val="24"/>
          <w:szCs w:val="24"/>
        </w:rPr>
      </w:pPr>
      <w:r w:rsidRPr="003E31F8">
        <w:rPr>
          <w:rFonts w:ascii="Bahnschrift" w:hAnsi="Bahnschrift"/>
          <w:sz w:val="24"/>
          <w:szCs w:val="24"/>
        </w:rPr>
        <w:t>La nature du groupement (conjoint ou solidaire comme cela est requis dans le RPAO doit être précisée et justifiée par la production d’une copie de l’accord de groupement en bonne et due forme ;</w:t>
      </w:r>
    </w:p>
    <w:p w:rsidR="00E505C4" w:rsidRPr="003E31F8" w:rsidRDefault="00E505C4" w:rsidP="008F5A7B">
      <w:pPr>
        <w:numPr>
          <w:ilvl w:val="1"/>
          <w:numId w:val="85"/>
        </w:numPr>
        <w:tabs>
          <w:tab w:val="clear" w:pos="1440"/>
          <w:tab w:val="num" w:pos="993"/>
        </w:tabs>
        <w:ind w:left="993" w:hanging="284"/>
        <w:jc w:val="both"/>
        <w:rPr>
          <w:rFonts w:ascii="Bahnschrift" w:hAnsi="Bahnschrift"/>
          <w:sz w:val="24"/>
          <w:szCs w:val="24"/>
        </w:rPr>
      </w:pPr>
      <w:r w:rsidRPr="003E31F8">
        <w:rPr>
          <w:rFonts w:ascii="Bahnschrift" w:hAnsi="Bahnschrift"/>
          <w:sz w:val="24"/>
          <w:szCs w:val="24"/>
        </w:rPr>
        <w:t>Le membre du groupement désigné comme mandataire, représentera l’ensemble des entreprises vis-à-vis du Maître d’Ouvrage pour l’exécution du marché ;</w:t>
      </w:r>
    </w:p>
    <w:p w:rsidR="00E505C4" w:rsidRPr="003E31F8" w:rsidRDefault="00E505C4" w:rsidP="008F5A7B">
      <w:pPr>
        <w:numPr>
          <w:ilvl w:val="1"/>
          <w:numId w:val="85"/>
        </w:numPr>
        <w:tabs>
          <w:tab w:val="clear" w:pos="1440"/>
          <w:tab w:val="num" w:pos="993"/>
        </w:tabs>
        <w:ind w:left="993" w:hanging="284"/>
        <w:jc w:val="both"/>
        <w:rPr>
          <w:rFonts w:ascii="Bahnschrift" w:hAnsi="Bahnschrift"/>
          <w:sz w:val="24"/>
          <w:szCs w:val="24"/>
        </w:rPr>
      </w:pPr>
      <w:r w:rsidRPr="003E31F8">
        <w:rPr>
          <w:rFonts w:ascii="Bahnschrift" w:hAnsi="Bahnschrift"/>
          <w:sz w:val="24"/>
          <w:szCs w:val="24"/>
        </w:rPr>
        <w:t>En cas de groupement solidaire, les co-traitants se répartissent les sommes qui sont réglées par le Maître d’Ouvrage dans un compte unique ; en revanche, chaque entreprise est payée par le Maître d’Ouvrage dans son propre compte, lorsqu’il s’agit d’un groupement conjoint.</w:t>
      </w:r>
    </w:p>
    <w:p w:rsidR="00E505C4" w:rsidRPr="003E31F8" w:rsidRDefault="00E505C4" w:rsidP="00E505C4">
      <w:pPr>
        <w:ind w:left="1080"/>
        <w:jc w:val="both"/>
        <w:rPr>
          <w:rFonts w:ascii="Bahnschrift" w:hAnsi="Bahnschrift"/>
          <w:sz w:val="24"/>
          <w:szCs w:val="24"/>
        </w:rPr>
      </w:pPr>
    </w:p>
    <w:p w:rsidR="00E505C4" w:rsidRPr="003E31F8" w:rsidRDefault="00E505C4" w:rsidP="008F5A7B">
      <w:pPr>
        <w:numPr>
          <w:ilvl w:val="1"/>
          <w:numId w:val="86"/>
        </w:numPr>
        <w:tabs>
          <w:tab w:val="clear" w:pos="720"/>
          <w:tab w:val="num" w:pos="426"/>
        </w:tabs>
        <w:ind w:left="0" w:hanging="11"/>
        <w:jc w:val="both"/>
        <w:rPr>
          <w:rFonts w:ascii="Bahnschrift" w:hAnsi="Bahnschrift"/>
          <w:sz w:val="24"/>
          <w:szCs w:val="24"/>
        </w:rPr>
      </w:pPr>
      <w:r w:rsidRPr="003E31F8">
        <w:rPr>
          <w:rFonts w:ascii="Bahnschrift" w:hAnsi="Bahnschrift"/>
          <w:sz w:val="24"/>
          <w:szCs w:val="24"/>
        </w:rPr>
        <w:t>Les soumissionnaires doivent également présenter des propositions suffisamment détaillées pour démontrer qu’elles sont conformes aux spécifications techniques et aux délais d’exécution visés dans le RPAO.</w:t>
      </w:r>
    </w:p>
    <w:p w:rsidR="00E505C4" w:rsidRPr="003E31F8" w:rsidRDefault="00E505C4" w:rsidP="00E505C4">
      <w:pPr>
        <w:jc w:val="both"/>
        <w:rPr>
          <w:rFonts w:ascii="Bahnschrift" w:hAnsi="Bahnschrift"/>
          <w:sz w:val="24"/>
          <w:szCs w:val="24"/>
        </w:rPr>
      </w:pPr>
    </w:p>
    <w:p w:rsidR="00E505C4" w:rsidRPr="003E31F8" w:rsidRDefault="00E505C4" w:rsidP="008F5A7B">
      <w:pPr>
        <w:numPr>
          <w:ilvl w:val="1"/>
          <w:numId w:val="86"/>
        </w:numPr>
        <w:tabs>
          <w:tab w:val="clear" w:pos="720"/>
          <w:tab w:val="num" w:pos="426"/>
        </w:tabs>
        <w:ind w:left="0" w:firstLine="0"/>
        <w:jc w:val="both"/>
        <w:rPr>
          <w:rFonts w:ascii="Bahnschrift" w:hAnsi="Bahnschrift"/>
          <w:sz w:val="24"/>
          <w:szCs w:val="24"/>
        </w:rPr>
      </w:pPr>
      <w:r w:rsidRPr="003E31F8">
        <w:rPr>
          <w:rFonts w:ascii="Bahnschrift" w:hAnsi="Bahnschrift"/>
          <w:sz w:val="24"/>
          <w:szCs w:val="24"/>
        </w:rPr>
        <w:t>Les soumissionnaires demandant à bénéficier d’une marge de préférence, doivent fournir tous les renseignements nécessaires pour prouver qu’ils satisfont aux critères d’éligibilité décrits à l’article 32 du RGAO.</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b/>
          <w:sz w:val="24"/>
          <w:szCs w:val="24"/>
          <w:u w:val="single"/>
        </w:rPr>
        <w:t>Article 7</w:t>
      </w:r>
      <w:r w:rsidRPr="003E31F8">
        <w:rPr>
          <w:rFonts w:ascii="Bahnschrift" w:hAnsi="Bahnschrift"/>
          <w:sz w:val="24"/>
          <w:szCs w:val="24"/>
        </w:rPr>
        <w:t xml:space="preserve"> : </w:t>
      </w:r>
      <w:r w:rsidRPr="003E31F8">
        <w:rPr>
          <w:rFonts w:ascii="Bahnschrift" w:hAnsi="Bahnschrift"/>
          <w:b/>
          <w:sz w:val="24"/>
          <w:szCs w:val="24"/>
        </w:rPr>
        <w:t>Visite du site des travaux</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 xml:space="preserve">7.2. Le Maître d’Ouvrage autorisera le Soumissionnaire et ses employés ou agents à pénétrer dans ses locaux et sur ses terrains aux fins de ladite visite, mais seulement à la condition expresse que le Soumissionnaire, ses employés et agents, s’engagent de toute responsabilité pouvant en résulter et les indemnisent si nécessaire, et qu’ils demeurent </w:t>
      </w:r>
      <w:r w:rsidRPr="003E31F8">
        <w:rPr>
          <w:rFonts w:ascii="Bahnschrift" w:hAnsi="Bahnschrift"/>
          <w:sz w:val="24"/>
          <w:szCs w:val="24"/>
        </w:rPr>
        <w:lastRenderedPageBreak/>
        <w:t>responsables des accidents mortels ou corporels, des pertes ou dommages matériels, coûts et frais encourus du fait de cette visite.</w:t>
      </w:r>
    </w:p>
    <w:p w:rsidR="00E505C4" w:rsidRPr="003E31F8" w:rsidRDefault="00E505C4" w:rsidP="00E505C4">
      <w:pPr>
        <w:jc w:val="both"/>
        <w:rPr>
          <w:rFonts w:ascii="Bahnschrift" w:hAnsi="Bahnschrift"/>
          <w:sz w:val="24"/>
          <w:szCs w:val="24"/>
        </w:rPr>
      </w:pPr>
    </w:p>
    <w:p w:rsidR="00E505C4" w:rsidRPr="003E31F8" w:rsidRDefault="00E505C4" w:rsidP="00E505C4">
      <w:pPr>
        <w:jc w:val="both"/>
        <w:rPr>
          <w:rFonts w:ascii="Bahnschrift" w:hAnsi="Bahnschrift"/>
          <w:sz w:val="24"/>
          <w:szCs w:val="24"/>
        </w:rPr>
      </w:pPr>
      <w:r w:rsidRPr="003E31F8">
        <w:rPr>
          <w:rFonts w:ascii="Bahnschrift" w:hAnsi="Bahnschrift"/>
          <w:sz w:val="24"/>
          <w:szCs w:val="24"/>
        </w:rPr>
        <w:t>7.3. Le Maître d’Ouvrage peut organiser une visite du site des travaux au moment de la réunion préparatoire à l’établissement des offres mentionnés à l’article 19 du RGAO.</w:t>
      </w:r>
    </w:p>
    <w:p w:rsidR="00E505C4" w:rsidRPr="00ED3259" w:rsidRDefault="00E505C4" w:rsidP="00E505C4">
      <w:pPr>
        <w:jc w:val="both"/>
        <w:rPr>
          <w:rFonts w:ascii="Bahnschrift" w:hAnsi="Bahnschrift"/>
          <w:sz w:val="10"/>
          <w:szCs w:val="10"/>
        </w:rPr>
      </w:pPr>
    </w:p>
    <w:p w:rsidR="00E505C4" w:rsidRPr="00ED3259" w:rsidRDefault="00E505C4" w:rsidP="00E505C4">
      <w:pPr>
        <w:tabs>
          <w:tab w:val="right" w:leader="dot" w:pos="9911"/>
        </w:tabs>
        <w:jc w:val="both"/>
        <w:rPr>
          <w:rFonts w:ascii="Bahnschrift" w:hAnsi="Bahnschrift"/>
          <w:b/>
          <w:sz w:val="16"/>
          <w:szCs w:val="16"/>
        </w:rPr>
      </w:pPr>
    </w:p>
    <w:p w:rsidR="00E505C4" w:rsidRPr="003E31F8" w:rsidRDefault="00E505C4" w:rsidP="00E505C4">
      <w:pPr>
        <w:tabs>
          <w:tab w:val="right" w:leader="dot" w:pos="9911"/>
        </w:tabs>
        <w:jc w:val="both"/>
        <w:rPr>
          <w:rFonts w:ascii="Bahnschrift" w:hAnsi="Bahnschrift"/>
          <w:b/>
          <w:sz w:val="24"/>
          <w:szCs w:val="22"/>
        </w:rPr>
      </w:pPr>
      <w:r w:rsidRPr="003E31F8">
        <w:rPr>
          <w:rFonts w:ascii="Bahnschrift" w:hAnsi="Bahnschrift"/>
          <w:b/>
          <w:sz w:val="24"/>
          <w:szCs w:val="22"/>
        </w:rPr>
        <w:t>B- DOSSIER D’APPEL D’OFFRES</w:t>
      </w:r>
    </w:p>
    <w:p w:rsidR="00E505C4" w:rsidRPr="003E31F8" w:rsidRDefault="00E505C4" w:rsidP="00E505C4">
      <w:pPr>
        <w:jc w:val="both"/>
        <w:rPr>
          <w:rFonts w:ascii="Bahnschrift" w:hAnsi="Bahnschrift"/>
          <w:b/>
          <w:sz w:val="18"/>
          <w:szCs w:val="16"/>
          <w:u w:val="single"/>
        </w:rPr>
      </w:pPr>
    </w:p>
    <w:p w:rsidR="00E505C4" w:rsidRPr="003E31F8" w:rsidRDefault="00E505C4" w:rsidP="00E505C4">
      <w:pPr>
        <w:jc w:val="both"/>
        <w:rPr>
          <w:rFonts w:ascii="Bahnschrift" w:hAnsi="Bahnschrift"/>
          <w:b/>
          <w:sz w:val="24"/>
          <w:szCs w:val="22"/>
        </w:rPr>
      </w:pPr>
      <w:r w:rsidRPr="003E31F8">
        <w:rPr>
          <w:rFonts w:ascii="Bahnschrift" w:hAnsi="Bahnschrift"/>
          <w:b/>
          <w:sz w:val="24"/>
          <w:szCs w:val="22"/>
          <w:u w:val="single"/>
        </w:rPr>
        <w:t>Article 8</w:t>
      </w:r>
      <w:r w:rsidRPr="003E31F8">
        <w:rPr>
          <w:rFonts w:ascii="Bahnschrift" w:hAnsi="Bahnschrift"/>
          <w:b/>
          <w:sz w:val="24"/>
          <w:szCs w:val="22"/>
        </w:rPr>
        <w:t> : Contenu du dossier d’Appel d’Offres</w:t>
      </w:r>
    </w:p>
    <w:p w:rsidR="00E505C4" w:rsidRPr="003E31F8" w:rsidRDefault="00E505C4" w:rsidP="00E505C4">
      <w:pPr>
        <w:jc w:val="both"/>
        <w:rPr>
          <w:rFonts w:ascii="Bahnschrift" w:hAnsi="Bahnschrift"/>
          <w:sz w:val="12"/>
          <w:szCs w:val="10"/>
        </w:rPr>
      </w:pPr>
    </w:p>
    <w:p w:rsidR="00E505C4" w:rsidRPr="003E31F8" w:rsidRDefault="00E505C4" w:rsidP="008F5A7B">
      <w:pPr>
        <w:numPr>
          <w:ilvl w:val="1"/>
          <w:numId w:val="87"/>
        </w:numPr>
        <w:tabs>
          <w:tab w:val="clear" w:pos="720"/>
          <w:tab w:val="num" w:pos="426"/>
        </w:tabs>
        <w:ind w:left="0" w:firstLine="0"/>
        <w:jc w:val="both"/>
        <w:rPr>
          <w:rFonts w:ascii="Bahnschrift" w:hAnsi="Bahnschrift"/>
          <w:sz w:val="24"/>
          <w:szCs w:val="22"/>
        </w:rPr>
      </w:pPr>
      <w:r w:rsidRPr="003E31F8">
        <w:rPr>
          <w:rFonts w:ascii="Bahnschrift" w:hAnsi="Bahnschrift"/>
          <w:sz w:val="24"/>
          <w:szCs w:val="22"/>
        </w:rPr>
        <w:t xml:space="preserve">Le dossier d’Appel d’Offres décrit les travaux faisant l’objet du marché, fixe les procédures de consultation des cocontractants et précise les conditions du marché. Outre le(s) additifs(s) publié(s) conformément à l’article 10 du RGAO, il comprend les principaux documents énumérés ci-après : </w:t>
      </w:r>
    </w:p>
    <w:p w:rsidR="00E505C4" w:rsidRPr="003E31F8" w:rsidRDefault="00E505C4" w:rsidP="00E505C4">
      <w:pPr>
        <w:jc w:val="both"/>
        <w:rPr>
          <w:rFonts w:ascii="Bahnschrift" w:hAnsi="Bahnschrift"/>
          <w:sz w:val="12"/>
          <w:szCs w:val="10"/>
        </w:rPr>
      </w:pP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La lettre d’invitation à soumissionner (pour les Appels d’Offres Restreints)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L’Avis d’Appel d’Offres (AAO)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Règlement Général de l’Appel d’Offres (RGAO)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Règlement Particulier de l’Appel d’Offres (RPAO)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Cahier des Clauses Administratives Particulières (CCAP)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Cahier des Clauses Techniques Particulières (CCTP)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Le Cadre du Bordereau des Prix Unitaires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Le cadre du Devis Quantitatif et estimatif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Le cadre du Sous-Détail des Prix unitaires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Le cadre du planning d’exécution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Documents graphiques et autres éléments du dossier technique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Modèles de fiches de présentation du matériel, personnel et références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Modèles de lettre de soumission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Modèle de caution de soumission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Modèle de cautionnement définitif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Modèle de caution d’avance de démarrage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Modèle de caution de retenue de garantie en remplacement de la retenue de garantie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Modèle de marché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Formulaire relatif aux études préalables ;</w:t>
      </w:r>
    </w:p>
    <w:p w:rsidR="00E505C4" w:rsidRPr="003E31F8" w:rsidRDefault="00E505C4" w:rsidP="00E505C4">
      <w:pPr>
        <w:numPr>
          <w:ilvl w:val="0"/>
          <w:numId w:val="10"/>
        </w:numPr>
        <w:jc w:val="both"/>
        <w:rPr>
          <w:rFonts w:ascii="Bahnschrift" w:hAnsi="Bahnschrift"/>
          <w:sz w:val="24"/>
          <w:szCs w:val="22"/>
        </w:rPr>
      </w:pPr>
      <w:r w:rsidRPr="003E31F8">
        <w:rPr>
          <w:rFonts w:ascii="Bahnschrift" w:hAnsi="Bahnschrift"/>
          <w:sz w:val="24"/>
          <w:szCs w:val="22"/>
        </w:rPr>
        <w:t>La liste des banques et organismes financiers de 1</w:t>
      </w:r>
      <w:r w:rsidRPr="003E31F8">
        <w:rPr>
          <w:rFonts w:ascii="Bahnschrift" w:hAnsi="Bahnschrift"/>
          <w:sz w:val="24"/>
          <w:szCs w:val="22"/>
          <w:vertAlign w:val="superscript"/>
        </w:rPr>
        <w:t>er</w:t>
      </w:r>
      <w:r w:rsidRPr="003E31F8">
        <w:rPr>
          <w:rFonts w:ascii="Bahnschrift" w:hAnsi="Bahnschrift"/>
          <w:sz w:val="24"/>
          <w:szCs w:val="22"/>
        </w:rPr>
        <w:t xml:space="preserve"> rang agréés par le ministre en charge des finances autorisés à émettre des cautions.</w:t>
      </w:r>
    </w:p>
    <w:p w:rsidR="00E505C4" w:rsidRPr="00ED3259" w:rsidRDefault="00E505C4" w:rsidP="00E505C4">
      <w:pPr>
        <w:ind w:left="360"/>
        <w:jc w:val="both"/>
        <w:rPr>
          <w:rFonts w:ascii="Bahnschrift" w:hAnsi="Bahnschrift"/>
          <w:sz w:val="10"/>
          <w:szCs w:val="10"/>
        </w:rPr>
      </w:pPr>
    </w:p>
    <w:p w:rsidR="00E505C4" w:rsidRDefault="00E505C4" w:rsidP="008F5A7B">
      <w:pPr>
        <w:numPr>
          <w:ilvl w:val="1"/>
          <w:numId w:val="87"/>
        </w:numPr>
        <w:tabs>
          <w:tab w:val="clear" w:pos="720"/>
          <w:tab w:val="num" w:pos="567"/>
        </w:tabs>
        <w:ind w:left="0" w:firstLine="0"/>
        <w:jc w:val="both"/>
        <w:rPr>
          <w:rFonts w:ascii="Bahnschrift" w:hAnsi="Bahnschrift"/>
          <w:sz w:val="22"/>
          <w:szCs w:val="22"/>
        </w:rPr>
      </w:pPr>
      <w:r w:rsidRPr="00ED3259">
        <w:rPr>
          <w:rFonts w:ascii="Bahnschrift" w:hAnsi="Bahnschrift"/>
          <w:sz w:val="22"/>
          <w:szCs w:val="22"/>
        </w:rPr>
        <w:t>Le Soumissionnaire doit examiner l’ensemble des règlements, formulaires, conditions et spécifications contenus dans le DAO. Il lui appartient de fournir tous les renseignements demandés et de préparer une offre conforme tous égards audit dossier. Toute carence peut entraîner le rejet de son offre.</w:t>
      </w:r>
    </w:p>
    <w:p w:rsidR="007626FE" w:rsidRDefault="007626FE" w:rsidP="007626FE">
      <w:pPr>
        <w:jc w:val="both"/>
        <w:rPr>
          <w:rFonts w:ascii="Bahnschrift" w:hAnsi="Bahnschrift"/>
          <w:sz w:val="22"/>
          <w:szCs w:val="22"/>
        </w:rPr>
      </w:pP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b/>
          <w:sz w:val="22"/>
          <w:szCs w:val="22"/>
        </w:rPr>
      </w:pPr>
      <w:r w:rsidRPr="00ED3259">
        <w:rPr>
          <w:rFonts w:ascii="Bahnschrift" w:hAnsi="Bahnschrift"/>
          <w:b/>
          <w:sz w:val="22"/>
          <w:szCs w:val="22"/>
          <w:u w:val="single"/>
        </w:rPr>
        <w:t>Article 9</w:t>
      </w:r>
      <w:r w:rsidRPr="00ED3259">
        <w:rPr>
          <w:rFonts w:ascii="Bahnschrift" w:hAnsi="Bahnschrift"/>
          <w:b/>
          <w:sz w:val="22"/>
          <w:szCs w:val="22"/>
        </w:rPr>
        <w:t> : Eclaircissement apportés au Dossier D’Appel d’Offres et recours</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9.1.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et un (21) jours pour les (AOI) avant la date limite de dépôt des offres.</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Une copie de la réponse de l’Autorité Contractante indiquant la question posée mais ne mentionnant pas son auteur, est adressée à tous les soumissionnaires ayant acheté le Dossier d’Appel d’Offres.</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lastRenderedPageBreak/>
        <w:t>9.2. 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9.3. Le recours doit être adressé à l’Autorité Contractante avec copies à l’organisme chargé de la régulation des marchés publics et au Président de la Commission.</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Il doit parvenir à l’Autorité Contractante au plus tard quatorze (14) jours avant la date d’ouverture des offres.</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9.4. L’Autorité Contractante dispose de cinq (05) jours pour réagir. La copie de la réaction est transmise à l’organisme chargé de la régulation des marchés publics.</w:t>
      </w:r>
    </w:p>
    <w:p w:rsidR="00E505C4" w:rsidRPr="00ED3259" w:rsidRDefault="00E505C4" w:rsidP="00E505C4">
      <w:pPr>
        <w:jc w:val="both"/>
        <w:rPr>
          <w:rFonts w:ascii="Bahnschrift" w:hAnsi="Bahnschrift"/>
          <w:b/>
          <w:sz w:val="16"/>
          <w:szCs w:val="16"/>
          <w:u w:val="single"/>
        </w:rPr>
      </w:pPr>
    </w:p>
    <w:p w:rsidR="00E505C4" w:rsidRPr="00ED3259" w:rsidRDefault="00E505C4" w:rsidP="00E505C4">
      <w:pPr>
        <w:jc w:val="both"/>
        <w:rPr>
          <w:rFonts w:ascii="Bahnschrift" w:hAnsi="Bahnschrift"/>
          <w:b/>
          <w:sz w:val="22"/>
          <w:szCs w:val="22"/>
        </w:rPr>
      </w:pPr>
      <w:r w:rsidRPr="00ED3259">
        <w:rPr>
          <w:rFonts w:ascii="Bahnschrift" w:hAnsi="Bahnschrift"/>
          <w:b/>
          <w:sz w:val="22"/>
          <w:szCs w:val="22"/>
          <w:u w:val="single"/>
        </w:rPr>
        <w:t>Article 10</w:t>
      </w:r>
      <w:r w:rsidRPr="00ED3259">
        <w:rPr>
          <w:rFonts w:ascii="Bahnschrift" w:hAnsi="Bahnschrift"/>
          <w:b/>
          <w:sz w:val="22"/>
          <w:szCs w:val="22"/>
        </w:rPr>
        <w:t> : Modification du dossier d’Appel d’Offres</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E505C4" w:rsidRDefault="00E505C4" w:rsidP="00E505C4">
      <w:pPr>
        <w:tabs>
          <w:tab w:val="right" w:leader="dot" w:pos="9911"/>
        </w:tabs>
        <w:rPr>
          <w:rFonts w:ascii="Bahnschrift" w:hAnsi="Bahnschrift"/>
          <w:b/>
          <w:sz w:val="8"/>
          <w:szCs w:val="8"/>
        </w:rPr>
      </w:pPr>
    </w:p>
    <w:p w:rsidR="005E355A" w:rsidRDefault="005E355A" w:rsidP="00E505C4">
      <w:pPr>
        <w:tabs>
          <w:tab w:val="right" w:leader="dot" w:pos="9911"/>
        </w:tabs>
        <w:rPr>
          <w:rFonts w:ascii="Bahnschrift" w:hAnsi="Bahnschrift"/>
          <w:b/>
          <w:sz w:val="8"/>
          <w:szCs w:val="8"/>
        </w:rPr>
      </w:pPr>
    </w:p>
    <w:p w:rsidR="005E355A" w:rsidRDefault="005E355A" w:rsidP="00E505C4">
      <w:pPr>
        <w:tabs>
          <w:tab w:val="right" w:leader="dot" w:pos="9911"/>
        </w:tabs>
        <w:rPr>
          <w:rFonts w:ascii="Bahnschrift" w:hAnsi="Bahnschrift"/>
          <w:b/>
          <w:sz w:val="8"/>
          <w:szCs w:val="8"/>
        </w:rPr>
      </w:pPr>
    </w:p>
    <w:p w:rsidR="005E355A" w:rsidRPr="00ED3259" w:rsidRDefault="005E355A" w:rsidP="00E505C4">
      <w:pPr>
        <w:tabs>
          <w:tab w:val="right" w:leader="dot" w:pos="9911"/>
        </w:tabs>
        <w:rPr>
          <w:rFonts w:ascii="Bahnschrift" w:hAnsi="Bahnschrift"/>
          <w:b/>
          <w:sz w:val="8"/>
          <w:szCs w:val="8"/>
        </w:rPr>
      </w:pPr>
    </w:p>
    <w:p w:rsidR="00E505C4" w:rsidRPr="00ED3259" w:rsidRDefault="00E505C4" w:rsidP="00E505C4">
      <w:pPr>
        <w:tabs>
          <w:tab w:val="right" w:leader="dot" w:pos="9911"/>
        </w:tabs>
        <w:rPr>
          <w:rFonts w:ascii="Bahnschrift" w:hAnsi="Bahnschrift"/>
          <w:b/>
          <w:sz w:val="22"/>
          <w:szCs w:val="22"/>
        </w:rPr>
      </w:pPr>
      <w:r w:rsidRPr="00ED3259">
        <w:rPr>
          <w:rFonts w:ascii="Bahnschrift" w:hAnsi="Bahnschrift"/>
          <w:b/>
          <w:sz w:val="22"/>
          <w:szCs w:val="22"/>
        </w:rPr>
        <w:t>C- PREPARATION DES OFFRES</w:t>
      </w:r>
    </w:p>
    <w:p w:rsidR="00E505C4" w:rsidRPr="00ED3259" w:rsidRDefault="00E505C4" w:rsidP="00E505C4">
      <w:pPr>
        <w:jc w:val="both"/>
        <w:rPr>
          <w:rFonts w:ascii="Bahnschrift" w:hAnsi="Bahnschrift"/>
          <w:b/>
          <w:sz w:val="10"/>
          <w:szCs w:val="10"/>
          <w:u w:val="single"/>
        </w:rPr>
      </w:pPr>
    </w:p>
    <w:p w:rsidR="00E505C4" w:rsidRPr="00ED3259" w:rsidRDefault="00E505C4" w:rsidP="00E505C4">
      <w:pPr>
        <w:jc w:val="both"/>
        <w:rPr>
          <w:rFonts w:ascii="Bahnschrift" w:hAnsi="Bahnschrift"/>
          <w:b/>
          <w:sz w:val="22"/>
          <w:szCs w:val="22"/>
        </w:rPr>
      </w:pPr>
      <w:r w:rsidRPr="00ED3259">
        <w:rPr>
          <w:rFonts w:ascii="Bahnschrift" w:hAnsi="Bahnschrift"/>
          <w:b/>
          <w:sz w:val="22"/>
          <w:szCs w:val="22"/>
          <w:u w:val="single"/>
        </w:rPr>
        <w:t>Article 11</w:t>
      </w:r>
      <w:r w:rsidRPr="00ED3259">
        <w:rPr>
          <w:rFonts w:ascii="Bahnschrift" w:hAnsi="Bahnschrift"/>
          <w:b/>
          <w:sz w:val="22"/>
          <w:szCs w:val="22"/>
        </w:rPr>
        <w:t> : Frais de soumission</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E505C4" w:rsidRDefault="00E505C4" w:rsidP="00E505C4">
      <w:pPr>
        <w:jc w:val="both"/>
        <w:rPr>
          <w:rFonts w:ascii="Bahnschrift" w:hAnsi="Bahnschrift"/>
          <w:sz w:val="10"/>
          <w:szCs w:val="10"/>
        </w:rPr>
      </w:pPr>
    </w:p>
    <w:p w:rsidR="00605AC2" w:rsidRDefault="00605AC2" w:rsidP="00E505C4">
      <w:pPr>
        <w:jc w:val="both"/>
        <w:rPr>
          <w:rFonts w:ascii="Bahnschrift" w:hAnsi="Bahnschrift"/>
          <w:sz w:val="10"/>
          <w:szCs w:val="10"/>
        </w:rPr>
      </w:pPr>
    </w:p>
    <w:p w:rsidR="00605AC2" w:rsidRDefault="00605AC2" w:rsidP="00E505C4">
      <w:pPr>
        <w:jc w:val="both"/>
        <w:rPr>
          <w:rFonts w:ascii="Bahnschrift" w:hAnsi="Bahnschrift"/>
          <w:sz w:val="10"/>
          <w:szCs w:val="10"/>
        </w:rPr>
      </w:pPr>
    </w:p>
    <w:p w:rsidR="00605AC2" w:rsidRDefault="00605AC2" w:rsidP="00E505C4">
      <w:pPr>
        <w:jc w:val="both"/>
        <w:rPr>
          <w:rFonts w:ascii="Bahnschrift" w:hAnsi="Bahnschrift"/>
          <w:sz w:val="10"/>
          <w:szCs w:val="10"/>
        </w:rPr>
      </w:pPr>
    </w:p>
    <w:p w:rsidR="00605AC2" w:rsidRDefault="00605AC2" w:rsidP="00E505C4">
      <w:pPr>
        <w:jc w:val="both"/>
        <w:rPr>
          <w:rFonts w:ascii="Bahnschrift" w:hAnsi="Bahnschrift"/>
          <w:sz w:val="10"/>
          <w:szCs w:val="10"/>
        </w:rPr>
      </w:pPr>
    </w:p>
    <w:p w:rsidR="00605AC2" w:rsidRDefault="00605AC2" w:rsidP="00E505C4">
      <w:pPr>
        <w:jc w:val="both"/>
        <w:rPr>
          <w:rFonts w:ascii="Bahnschrift" w:hAnsi="Bahnschrift"/>
          <w:sz w:val="10"/>
          <w:szCs w:val="10"/>
        </w:rPr>
      </w:pPr>
    </w:p>
    <w:p w:rsidR="00605AC2" w:rsidRPr="00ED3259" w:rsidRDefault="00605AC2" w:rsidP="00E505C4">
      <w:pPr>
        <w:jc w:val="both"/>
        <w:rPr>
          <w:rFonts w:ascii="Bahnschrift" w:hAnsi="Bahnschrift"/>
          <w:sz w:val="10"/>
          <w:szCs w:val="10"/>
        </w:rPr>
      </w:pPr>
    </w:p>
    <w:p w:rsidR="00E505C4" w:rsidRPr="00ED3259" w:rsidRDefault="00E505C4" w:rsidP="00E505C4">
      <w:pPr>
        <w:spacing w:before="120"/>
        <w:jc w:val="both"/>
        <w:rPr>
          <w:rFonts w:ascii="Bahnschrift" w:hAnsi="Bahnschrift"/>
          <w:b/>
          <w:sz w:val="22"/>
          <w:szCs w:val="22"/>
        </w:rPr>
      </w:pPr>
      <w:r w:rsidRPr="00ED3259">
        <w:rPr>
          <w:rFonts w:ascii="Bahnschrift" w:hAnsi="Bahnschrift"/>
          <w:b/>
          <w:sz w:val="22"/>
          <w:szCs w:val="22"/>
          <w:u w:val="single"/>
        </w:rPr>
        <w:t>Article 12</w:t>
      </w:r>
      <w:r w:rsidRPr="00ED3259">
        <w:rPr>
          <w:rFonts w:ascii="Bahnschrift" w:hAnsi="Bahnschrift"/>
          <w:b/>
          <w:sz w:val="22"/>
          <w:szCs w:val="22"/>
        </w:rPr>
        <w:t> : Langue de l’offre</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rsidR="00E505C4" w:rsidRPr="00ED3259" w:rsidRDefault="00E505C4" w:rsidP="00E505C4">
      <w:pPr>
        <w:jc w:val="both"/>
        <w:rPr>
          <w:rFonts w:ascii="Bahnschrift" w:hAnsi="Bahnschrift"/>
          <w:sz w:val="10"/>
          <w:szCs w:val="10"/>
        </w:rPr>
      </w:pPr>
    </w:p>
    <w:p w:rsidR="00E505C4" w:rsidRPr="00ED3259" w:rsidRDefault="00E505C4" w:rsidP="00E505C4">
      <w:pPr>
        <w:spacing w:before="120"/>
        <w:jc w:val="both"/>
        <w:rPr>
          <w:rFonts w:ascii="Bahnschrift" w:hAnsi="Bahnschrift"/>
          <w:b/>
          <w:sz w:val="22"/>
          <w:szCs w:val="22"/>
        </w:rPr>
      </w:pPr>
      <w:r w:rsidRPr="00ED3259">
        <w:rPr>
          <w:rFonts w:ascii="Bahnschrift" w:hAnsi="Bahnschrift"/>
          <w:b/>
          <w:sz w:val="22"/>
          <w:szCs w:val="22"/>
          <w:u w:val="single"/>
        </w:rPr>
        <w:t>Article 13</w:t>
      </w:r>
      <w:r w:rsidRPr="00ED3259">
        <w:rPr>
          <w:rFonts w:ascii="Bahnschrift" w:hAnsi="Bahnschrift"/>
          <w:b/>
          <w:sz w:val="22"/>
          <w:szCs w:val="22"/>
        </w:rPr>
        <w:t> : Documents constituant l’offre</w:t>
      </w:r>
    </w:p>
    <w:p w:rsidR="00E505C4" w:rsidRPr="00ED3259" w:rsidRDefault="00E505C4" w:rsidP="00E505C4">
      <w:pPr>
        <w:jc w:val="both"/>
        <w:rPr>
          <w:rFonts w:ascii="Bahnschrift" w:hAnsi="Bahnschrift"/>
          <w:b/>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13.1. L’offre présentée par le soumissionnaire comprendra les documents détaillés au RPAO, dûment remplis et regroupés en trois volumes :</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b/>
          <w:sz w:val="22"/>
          <w:szCs w:val="22"/>
          <w:u w:val="single"/>
        </w:rPr>
      </w:pPr>
      <w:r w:rsidRPr="00ED3259">
        <w:rPr>
          <w:rFonts w:ascii="Bahnschrift" w:hAnsi="Bahnschrift"/>
          <w:b/>
          <w:sz w:val="22"/>
          <w:szCs w:val="22"/>
          <w:u w:val="single"/>
        </w:rPr>
        <w:t>a. volume 1 : Dossier administratif</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Il comprend :</w:t>
      </w:r>
    </w:p>
    <w:p w:rsidR="00E505C4" w:rsidRPr="00ED3259" w:rsidRDefault="00E505C4" w:rsidP="00E505C4">
      <w:pPr>
        <w:jc w:val="both"/>
        <w:rPr>
          <w:rFonts w:ascii="Bahnschrift" w:hAnsi="Bahnschrift"/>
          <w:sz w:val="22"/>
          <w:szCs w:val="22"/>
        </w:rPr>
      </w:pPr>
      <w:r w:rsidRPr="00ED3259">
        <w:rPr>
          <w:rFonts w:ascii="Bahnschrift" w:hAnsi="Bahnschrift"/>
          <w:sz w:val="22"/>
          <w:szCs w:val="22"/>
        </w:rPr>
        <w:tab/>
        <w:t xml:space="preserve">1- Tous les documents attestant que le soumissionnaire : </w:t>
      </w:r>
    </w:p>
    <w:p w:rsidR="00E505C4" w:rsidRPr="00ED3259" w:rsidRDefault="00E505C4" w:rsidP="00E505C4">
      <w:pPr>
        <w:numPr>
          <w:ilvl w:val="1"/>
          <w:numId w:val="10"/>
        </w:numPr>
        <w:tabs>
          <w:tab w:val="clear" w:pos="1440"/>
          <w:tab w:val="num" w:pos="1134"/>
        </w:tabs>
        <w:ind w:left="1134" w:hanging="142"/>
        <w:jc w:val="both"/>
        <w:rPr>
          <w:rFonts w:ascii="Bahnschrift" w:hAnsi="Bahnschrift"/>
          <w:sz w:val="22"/>
          <w:szCs w:val="22"/>
        </w:rPr>
      </w:pPr>
      <w:r w:rsidRPr="00ED3259">
        <w:rPr>
          <w:rFonts w:ascii="Bahnschrift" w:hAnsi="Bahnschrift"/>
          <w:sz w:val="22"/>
          <w:szCs w:val="22"/>
        </w:rPr>
        <w:t>a souscrit les déclarations prévues par les lois  et règlements en vigueur ;</w:t>
      </w:r>
    </w:p>
    <w:p w:rsidR="00E505C4" w:rsidRPr="00ED3259" w:rsidRDefault="00E505C4" w:rsidP="00E505C4">
      <w:pPr>
        <w:numPr>
          <w:ilvl w:val="1"/>
          <w:numId w:val="10"/>
        </w:numPr>
        <w:tabs>
          <w:tab w:val="clear" w:pos="1440"/>
          <w:tab w:val="num" w:pos="1134"/>
        </w:tabs>
        <w:ind w:left="1134" w:hanging="142"/>
        <w:jc w:val="both"/>
        <w:rPr>
          <w:rFonts w:ascii="Bahnschrift" w:hAnsi="Bahnschrift"/>
          <w:sz w:val="22"/>
          <w:szCs w:val="22"/>
        </w:rPr>
      </w:pPr>
      <w:r w:rsidRPr="00ED3259">
        <w:rPr>
          <w:rFonts w:ascii="Bahnschrift" w:hAnsi="Bahnschrift"/>
          <w:sz w:val="22"/>
          <w:szCs w:val="22"/>
        </w:rPr>
        <w:t>a acquitté les droits, taxes, impôts, cotisations, contributions, redevances ou prélèvements de quelque nature que ce soit ;</w:t>
      </w:r>
    </w:p>
    <w:p w:rsidR="00E505C4" w:rsidRPr="00ED3259" w:rsidRDefault="00E505C4" w:rsidP="00E505C4">
      <w:pPr>
        <w:numPr>
          <w:ilvl w:val="1"/>
          <w:numId w:val="10"/>
        </w:numPr>
        <w:tabs>
          <w:tab w:val="clear" w:pos="1440"/>
          <w:tab w:val="num" w:pos="1134"/>
        </w:tabs>
        <w:ind w:left="1134" w:hanging="142"/>
        <w:jc w:val="both"/>
        <w:rPr>
          <w:rFonts w:ascii="Bahnschrift" w:hAnsi="Bahnschrift"/>
          <w:sz w:val="22"/>
          <w:szCs w:val="22"/>
        </w:rPr>
      </w:pPr>
      <w:r w:rsidRPr="00ED3259">
        <w:rPr>
          <w:rFonts w:ascii="Bahnschrift" w:hAnsi="Bahnschrift"/>
          <w:sz w:val="22"/>
          <w:szCs w:val="22"/>
        </w:rPr>
        <w:t>n’est pas en état de liquidation judiciaire ou en faillite ;</w:t>
      </w:r>
    </w:p>
    <w:p w:rsidR="00E505C4" w:rsidRPr="00ED3259" w:rsidRDefault="00E505C4" w:rsidP="00E505C4">
      <w:pPr>
        <w:numPr>
          <w:ilvl w:val="1"/>
          <w:numId w:val="10"/>
        </w:numPr>
        <w:tabs>
          <w:tab w:val="clear" w:pos="1440"/>
          <w:tab w:val="num" w:pos="1134"/>
        </w:tabs>
        <w:ind w:left="1134" w:hanging="142"/>
        <w:jc w:val="both"/>
        <w:rPr>
          <w:rFonts w:ascii="Bahnschrift" w:hAnsi="Bahnschrift"/>
          <w:sz w:val="22"/>
          <w:szCs w:val="22"/>
        </w:rPr>
      </w:pPr>
      <w:r w:rsidRPr="00ED3259">
        <w:rPr>
          <w:rFonts w:ascii="Bahnschrift" w:hAnsi="Bahnschrift"/>
          <w:sz w:val="22"/>
          <w:szCs w:val="22"/>
        </w:rPr>
        <w:t>n’est pas frappé de l’une des interdictions ou déchéances prévues par la législation en vigueur ;</w:t>
      </w:r>
    </w:p>
    <w:p w:rsidR="00E505C4" w:rsidRPr="00ED3259" w:rsidRDefault="00E505C4" w:rsidP="00E505C4">
      <w:pPr>
        <w:ind w:left="1080"/>
        <w:jc w:val="both"/>
        <w:rPr>
          <w:rFonts w:ascii="Bahnschrift" w:hAnsi="Bahnschrift"/>
          <w:sz w:val="10"/>
          <w:szCs w:val="10"/>
        </w:rPr>
      </w:pPr>
    </w:p>
    <w:p w:rsidR="00E505C4" w:rsidRPr="00ED3259" w:rsidRDefault="00E505C4" w:rsidP="00E505C4">
      <w:pPr>
        <w:ind w:firstLine="708"/>
        <w:jc w:val="both"/>
        <w:rPr>
          <w:rFonts w:ascii="Bahnschrift" w:hAnsi="Bahnschrift"/>
          <w:sz w:val="22"/>
          <w:szCs w:val="22"/>
        </w:rPr>
      </w:pPr>
      <w:r w:rsidRPr="00ED3259">
        <w:rPr>
          <w:rFonts w:ascii="Bahnschrift" w:hAnsi="Bahnschrift"/>
          <w:sz w:val="22"/>
          <w:szCs w:val="22"/>
        </w:rPr>
        <w:lastRenderedPageBreak/>
        <w:t>2- La caution de soumission établie conformément aux dispositions de l’article 17 du RGAO ;</w:t>
      </w:r>
    </w:p>
    <w:p w:rsidR="00E505C4" w:rsidRPr="00ED3259" w:rsidRDefault="00E505C4" w:rsidP="00E505C4">
      <w:pPr>
        <w:jc w:val="both"/>
        <w:rPr>
          <w:rFonts w:ascii="Bahnschrift" w:hAnsi="Bahnschrift"/>
          <w:sz w:val="10"/>
          <w:szCs w:val="10"/>
        </w:rPr>
      </w:pPr>
    </w:p>
    <w:p w:rsidR="00E505C4" w:rsidRPr="00ED3259" w:rsidRDefault="00E505C4" w:rsidP="00E505C4">
      <w:pPr>
        <w:ind w:firstLine="708"/>
        <w:jc w:val="both"/>
        <w:rPr>
          <w:rFonts w:ascii="Bahnschrift" w:hAnsi="Bahnschrift"/>
          <w:sz w:val="22"/>
          <w:szCs w:val="22"/>
        </w:rPr>
      </w:pPr>
      <w:r w:rsidRPr="00ED3259">
        <w:rPr>
          <w:rFonts w:ascii="Bahnschrift" w:hAnsi="Bahnschrift"/>
          <w:sz w:val="22"/>
          <w:szCs w:val="22"/>
        </w:rPr>
        <w:t>3- La confirmation écrite habilitant le signataire de l’offre à engager le Soumissionnaire, conformément aux dispositions de l’article 6.01 du RGAO ;</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b/>
          <w:sz w:val="22"/>
          <w:szCs w:val="22"/>
          <w:u w:val="single"/>
        </w:rPr>
      </w:pPr>
      <w:r w:rsidRPr="00ED3259">
        <w:rPr>
          <w:rFonts w:ascii="Bahnschrift" w:hAnsi="Bahnschrift"/>
          <w:b/>
          <w:sz w:val="22"/>
          <w:szCs w:val="22"/>
          <w:u w:val="single"/>
        </w:rPr>
        <w:t>b. Volume 2 : Offre technique</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i/>
          <w:sz w:val="22"/>
          <w:szCs w:val="22"/>
        </w:rPr>
      </w:pPr>
      <w:r w:rsidRPr="00ED3259">
        <w:rPr>
          <w:rFonts w:ascii="Bahnschrift" w:hAnsi="Bahnschrift"/>
          <w:i/>
          <w:sz w:val="22"/>
          <w:szCs w:val="22"/>
        </w:rPr>
        <w:t>b1. Les renseignements sur les qualifications</w:t>
      </w:r>
    </w:p>
    <w:p w:rsidR="00E505C4" w:rsidRPr="00ED3259" w:rsidRDefault="00E505C4" w:rsidP="00E505C4">
      <w:pPr>
        <w:jc w:val="both"/>
        <w:rPr>
          <w:rFonts w:ascii="Bahnschrift" w:hAnsi="Bahnschrift"/>
          <w:i/>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Le RPAO précise la liste des documents à fournir par les soumissionnaires pour justifier les critères de qualification mentionnées à l’article 6.1 du RPAO.</w:t>
      </w:r>
    </w:p>
    <w:p w:rsidR="00E505C4" w:rsidRPr="00ED3259" w:rsidRDefault="00E505C4" w:rsidP="00E505C4">
      <w:pPr>
        <w:jc w:val="both"/>
        <w:rPr>
          <w:rFonts w:ascii="Bahnschrift" w:hAnsi="Bahnschrift"/>
          <w:i/>
          <w:sz w:val="22"/>
          <w:szCs w:val="22"/>
        </w:rPr>
      </w:pPr>
      <w:r w:rsidRPr="00ED3259">
        <w:rPr>
          <w:rFonts w:ascii="Bahnschrift" w:hAnsi="Bahnschrift"/>
          <w:i/>
          <w:sz w:val="22"/>
          <w:szCs w:val="22"/>
        </w:rPr>
        <w:t>b2. Méthodologie</w:t>
      </w:r>
    </w:p>
    <w:p w:rsidR="00E505C4" w:rsidRPr="00ED3259" w:rsidRDefault="00E505C4" w:rsidP="00E505C4">
      <w:pPr>
        <w:jc w:val="both"/>
        <w:rPr>
          <w:rFonts w:ascii="Bahnschrift" w:hAnsi="Bahnschrift"/>
          <w:i/>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i/>
          <w:sz w:val="22"/>
          <w:szCs w:val="22"/>
        </w:rPr>
      </w:pPr>
      <w:r w:rsidRPr="00ED3259">
        <w:rPr>
          <w:rFonts w:ascii="Bahnschrift" w:hAnsi="Bahnschrift"/>
          <w:i/>
          <w:sz w:val="22"/>
          <w:szCs w:val="22"/>
        </w:rPr>
        <w:t>b3. Les preuves d’acceptation des conditions du marché</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 xml:space="preserve">Le soumissionnaire remettra les copies dûment paraphées des documents à caractère administratif et technique régissant le marché, à savoir : </w:t>
      </w:r>
    </w:p>
    <w:p w:rsidR="00E505C4" w:rsidRPr="00ED3259" w:rsidRDefault="00E505C4" w:rsidP="00E505C4">
      <w:pPr>
        <w:jc w:val="both"/>
        <w:rPr>
          <w:rFonts w:ascii="Bahnschrift" w:hAnsi="Bahnschrift"/>
          <w:sz w:val="10"/>
          <w:szCs w:val="10"/>
        </w:rPr>
      </w:pPr>
    </w:p>
    <w:p w:rsidR="00E505C4" w:rsidRPr="00ED3259" w:rsidRDefault="00E505C4" w:rsidP="008F5A7B">
      <w:pPr>
        <w:numPr>
          <w:ilvl w:val="2"/>
          <w:numId w:val="85"/>
        </w:numPr>
        <w:tabs>
          <w:tab w:val="clear" w:pos="2340"/>
          <w:tab w:val="num" w:pos="720"/>
        </w:tabs>
        <w:ind w:hanging="1980"/>
        <w:jc w:val="both"/>
        <w:rPr>
          <w:rFonts w:ascii="Bahnschrift" w:hAnsi="Bahnschrift"/>
          <w:sz w:val="22"/>
          <w:szCs w:val="22"/>
        </w:rPr>
      </w:pPr>
      <w:r w:rsidRPr="00ED3259">
        <w:rPr>
          <w:rFonts w:ascii="Bahnschrift" w:hAnsi="Bahnschrift"/>
          <w:sz w:val="22"/>
          <w:szCs w:val="22"/>
        </w:rPr>
        <w:t>le Cahier des Clauses Administratives Particulières (CCAP) ;</w:t>
      </w:r>
    </w:p>
    <w:p w:rsidR="00E505C4" w:rsidRPr="00ED3259" w:rsidRDefault="00E505C4" w:rsidP="008F5A7B">
      <w:pPr>
        <w:numPr>
          <w:ilvl w:val="2"/>
          <w:numId w:val="85"/>
        </w:numPr>
        <w:tabs>
          <w:tab w:val="clear" w:pos="2340"/>
          <w:tab w:val="num" w:pos="720"/>
        </w:tabs>
        <w:ind w:hanging="1980"/>
        <w:jc w:val="both"/>
        <w:rPr>
          <w:rFonts w:ascii="Bahnschrift" w:hAnsi="Bahnschrift"/>
          <w:sz w:val="22"/>
          <w:szCs w:val="22"/>
        </w:rPr>
      </w:pPr>
      <w:r w:rsidRPr="00ED3259">
        <w:rPr>
          <w:rFonts w:ascii="Bahnschrift" w:hAnsi="Bahnschrift"/>
          <w:sz w:val="22"/>
          <w:szCs w:val="22"/>
        </w:rPr>
        <w:t>le Cahier des Clauses Techniques Particulières (CCTP) ;</w:t>
      </w:r>
    </w:p>
    <w:p w:rsidR="00E505C4" w:rsidRPr="00ED3259" w:rsidRDefault="00E505C4" w:rsidP="00E505C4">
      <w:pPr>
        <w:jc w:val="both"/>
        <w:rPr>
          <w:rFonts w:ascii="Bahnschrift" w:hAnsi="Bahnschrift"/>
          <w:i/>
          <w:sz w:val="10"/>
          <w:szCs w:val="10"/>
        </w:rPr>
      </w:pPr>
    </w:p>
    <w:p w:rsidR="00E505C4" w:rsidRPr="00ED3259" w:rsidRDefault="00E505C4" w:rsidP="00E505C4">
      <w:pPr>
        <w:jc w:val="both"/>
        <w:rPr>
          <w:rFonts w:ascii="Bahnschrift" w:hAnsi="Bahnschrift"/>
          <w:i/>
          <w:sz w:val="22"/>
          <w:szCs w:val="22"/>
        </w:rPr>
      </w:pPr>
      <w:r w:rsidRPr="00ED3259">
        <w:rPr>
          <w:rFonts w:ascii="Bahnschrift" w:hAnsi="Bahnschrift"/>
          <w:i/>
          <w:sz w:val="22"/>
          <w:szCs w:val="22"/>
        </w:rPr>
        <w:t>b4. Commentaires facultatifs</w:t>
      </w:r>
    </w:p>
    <w:p w:rsidR="00E505C4" w:rsidRPr="00ED3259" w:rsidRDefault="00E505C4" w:rsidP="00E505C4">
      <w:pPr>
        <w:jc w:val="both"/>
        <w:rPr>
          <w:rFonts w:ascii="Bahnschrift" w:hAnsi="Bahnschrift"/>
          <w:i/>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Un commentaire des choix techniques du projet et d’éventuelles propositions.</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b/>
          <w:sz w:val="22"/>
          <w:szCs w:val="22"/>
          <w:u w:val="single"/>
        </w:rPr>
      </w:pPr>
      <w:r w:rsidRPr="00ED3259">
        <w:rPr>
          <w:rFonts w:ascii="Bahnschrift" w:hAnsi="Bahnschrift"/>
          <w:b/>
          <w:sz w:val="22"/>
          <w:szCs w:val="22"/>
          <w:u w:val="single"/>
        </w:rPr>
        <w:t>c. Volume 3 : Offre financière</w:t>
      </w:r>
    </w:p>
    <w:p w:rsidR="00E505C4" w:rsidRPr="00ED3259" w:rsidRDefault="00E505C4" w:rsidP="00E505C4">
      <w:pPr>
        <w:jc w:val="both"/>
        <w:rPr>
          <w:rFonts w:ascii="Bahnschrift" w:hAnsi="Bahnschrift"/>
          <w:b/>
          <w:sz w:val="10"/>
          <w:szCs w:val="10"/>
          <w:u w:val="single"/>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 xml:space="preserve">Le RPAO précise les éléments permettant de justifier le coût des travaux, à savoir : </w:t>
      </w:r>
    </w:p>
    <w:p w:rsidR="00E505C4" w:rsidRPr="00ED3259" w:rsidRDefault="00E505C4" w:rsidP="008F5A7B">
      <w:pPr>
        <w:numPr>
          <w:ilvl w:val="0"/>
          <w:numId w:val="88"/>
        </w:numPr>
        <w:jc w:val="both"/>
        <w:rPr>
          <w:rFonts w:ascii="Bahnschrift" w:hAnsi="Bahnschrift"/>
          <w:sz w:val="22"/>
          <w:szCs w:val="22"/>
        </w:rPr>
      </w:pPr>
      <w:r w:rsidRPr="00ED3259">
        <w:rPr>
          <w:rFonts w:ascii="Bahnschrift" w:hAnsi="Bahnschrift"/>
          <w:sz w:val="22"/>
          <w:szCs w:val="22"/>
        </w:rPr>
        <w:t>La soumission proprement dite, en original rédigé selon le modèle joint, timbré au tarif en vigueur, signée et datée ;</w:t>
      </w:r>
    </w:p>
    <w:p w:rsidR="00E505C4" w:rsidRPr="00ED3259" w:rsidRDefault="00E505C4" w:rsidP="008F5A7B">
      <w:pPr>
        <w:numPr>
          <w:ilvl w:val="0"/>
          <w:numId w:val="88"/>
        </w:numPr>
        <w:jc w:val="both"/>
        <w:rPr>
          <w:rFonts w:ascii="Bahnschrift" w:hAnsi="Bahnschrift"/>
          <w:sz w:val="22"/>
          <w:szCs w:val="22"/>
        </w:rPr>
      </w:pPr>
      <w:r w:rsidRPr="00ED3259">
        <w:rPr>
          <w:rFonts w:ascii="Bahnschrift" w:hAnsi="Bahnschrift"/>
          <w:sz w:val="22"/>
          <w:szCs w:val="22"/>
        </w:rPr>
        <w:t xml:space="preserve">Le bordereau des prix unitaires dûment rempli ; </w:t>
      </w:r>
    </w:p>
    <w:p w:rsidR="00E505C4" w:rsidRPr="00ED3259" w:rsidRDefault="00E505C4" w:rsidP="008F5A7B">
      <w:pPr>
        <w:numPr>
          <w:ilvl w:val="0"/>
          <w:numId w:val="88"/>
        </w:numPr>
        <w:jc w:val="both"/>
        <w:rPr>
          <w:rFonts w:ascii="Bahnschrift" w:hAnsi="Bahnschrift"/>
          <w:sz w:val="22"/>
          <w:szCs w:val="22"/>
        </w:rPr>
      </w:pPr>
      <w:r w:rsidRPr="00ED3259">
        <w:rPr>
          <w:rFonts w:ascii="Bahnschrift" w:hAnsi="Bahnschrift"/>
          <w:sz w:val="22"/>
          <w:szCs w:val="22"/>
        </w:rPr>
        <w:t>Le détail estimatif dûment rempli ;</w:t>
      </w:r>
    </w:p>
    <w:p w:rsidR="00E505C4" w:rsidRPr="00ED3259" w:rsidRDefault="00E505C4" w:rsidP="008F5A7B">
      <w:pPr>
        <w:numPr>
          <w:ilvl w:val="0"/>
          <w:numId w:val="88"/>
        </w:numPr>
        <w:jc w:val="both"/>
        <w:rPr>
          <w:rFonts w:ascii="Bahnschrift" w:hAnsi="Bahnschrift"/>
          <w:sz w:val="22"/>
          <w:szCs w:val="22"/>
        </w:rPr>
      </w:pPr>
      <w:r w:rsidRPr="00ED3259">
        <w:rPr>
          <w:rFonts w:ascii="Bahnschrift" w:hAnsi="Bahnschrift"/>
          <w:sz w:val="22"/>
          <w:szCs w:val="22"/>
        </w:rPr>
        <w:t>Le sous-détail des prix et/ou la décomposition des prix forfaitaires ;</w:t>
      </w:r>
    </w:p>
    <w:p w:rsidR="00E505C4" w:rsidRPr="00ED3259" w:rsidRDefault="00E505C4" w:rsidP="008F5A7B">
      <w:pPr>
        <w:numPr>
          <w:ilvl w:val="0"/>
          <w:numId w:val="88"/>
        </w:numPr>
        <w:jc w:val="both"/>
        <w:rPr>
          <w:rFonts w:ascii="Bahnschrift" w:hAnsi="Bahnschrift"/>
          <w:sz w:val="22"/>
          <w:szCs w:val="22"/>
        </w:rPr>
      </w:pPr>
      <w:r w:rsidRPr="00ED3259">
        <w:rPr>
          <w:rFonts w:ascii="Bahnschrift" w:hAnsi="Bahnschrift"/>
          <w:sz w:val="22"/>
          <w:szCs w:val="22"/>
        </w:rPr>
        <w:t>L’échéancier prévisionnel de paiements le cas échéant.</w:t>
      </w:r>
    </w:p>
    <w:p w:rsidR="00E505C4" w:rsidRPr="00ED3259" w:rsidRDefault="00E505C4" w:rsidP="00E505C4">
      <w:pPr>
        <w:ind w:left="705"/>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Les soumissionnaires utiliseront à cet effet les pièces et modèles prévus dans le Dossier de l’Appel d’Offres, sous réserve des dispositions de l’Article 17.2 du RGAO concernant les autres formes possibles de Caution de Soumission.</w:t>
      </w:r>
    </w:p>
    <w:p w:rsidR="00E505C4" w:rsidRPr="00ED3259" w:rsidRDefault="00E505C4" w:rsidP="00E505C4">
      <w:pPr>
        <w:jc w:val="both"/>
        <w:rPr>
          <w:rFonts w:ascii="Bahnschrift" w:hAnsi="Bahnschrift"/>
          <w:sz w:val="10"/>
          <w:szCs w:val="10"/>
        </w:rPr>
      </w:pPr>
    </w:p>
    <w:p w:rsidR="00E505C4" w:rsidRPr="00ED3259" w:rsidRDefault="00E505C4" w:rsidP="00E505C4">
      <w:pPr>
        <w:jc w:val="both"/>
        <w:rPr>
          <w:rFonts w:ascii="Bahnschrift" w:hAnsi="Bahnschrift"/>
          <w:sz w:val="22"/>
          <w:szCs w:val="22"/>
        </w:rPr>
      </w:pPr>
      <w:r w:rsidRPr="00ED3259">
        <w:rPr>
          <w:rFonts w:ascii="Bahnschrift" w:hAnsi="Bahnschrift"/>
          <w:sz w:val="22"/>
          <w:szCs w:val="22"/>
        </w:rPr>
        <w:t xml:space="preserve">13.2. </w:t>
      </w:r>
      <w:r w:rsidRPr="00ED3259">
        <w:rPr>
          <w:rFonts w:ascii="Bahnschrift" w:hAnsi="Bahnschrift"/>
          <w:sz w:val="22"/>
          <w:szCs w:val="22"/>
        </w:rPr>
        <w:tab/>
        <w:t>Si, conformément aux dispositions des RPAO, les soumissionnaires présentent des offres pour plusieurs lots du même Appel d’Offres, ils pourront indiquer les rabais offerts en cas d’attribution de plus d’un marché.</w:t>
      </w:r>
    </w:p>
    <w:p w:rsidR="00E505C4" w:rsidRPr="00ED3259" w:rsidRDefault="00E505C4" w:rsidP="00E505C4">
      <w:pPr>
        <w:jc w:val="both"/>
        <w:rPr>
          <w:rFonts w:ascii="Bahnschrift" w:hAnsi="Bahnschrift"/>
          <w:sz w:val="10"/>
          <w:szCs w:val="10"/>
        </w:rPr>
      </w:pPr>
    </w:p>
    <w:p w:rsidR="00E505C4" w:rsidRPr="00605AC2" w:rsidRDefault="00E505C4" w:rsidP="00E505C4">
      <w:pPr>
        <w:jc w:val="both"/>
        <w:rPr>
          <w:rFonts w:ascii="Bahnschrift" w:hAnsi="Bahnschrift"/>
          <w:b/>
          <w:sz w:val="24"/>
          <w:szCs w:val="24"/>
        </w:rPr>
      </w:pPr>
      <w:r w:rsidRPr="00605AC2">
        <w:rPr>
          <w:rFonts w:ascii="Bahnschrift" w:hAnsi="Bahnschrift"/>
          <w:b/>
          <w:sz w:val="24"/>
          <w:szCs w:val="24"/>
          <w:u w:val="single"/>
        </w:rPr>
        <w:t>Article 14</w:t>
      </w:r>
      <w:r w:rsidRPr="00605AC2">
        <w:rPr>
          <w:rFonts w:ascii="Bahnschrift" w:hAnsi="Bahnschrift"/>
          <w:b/>
          <w:sz w:val="24"/>
          <w:szCs w:val="24"/>
        </w:rPr>
        <w:t> : Montant de l’offre</w:t>
      </w:r>
    </w:p>
    <w:p w:rsidR="00E505C4" w:rsidRPr="00605AC2" w:rsidRDefault="00E505C4" w:rsidP="00E505C4">
      <w:pPr>
        <w:jc w:val="both"/>
        <w:rPr>
          <w:rFonts w:ascii="Bahnschrift" w:hAnsi="Bahnschrift"/>
          <w:sz w:val="24"/>
          <w:szCs w:val="24"/>
        </w:rPr>
      </w:pPr>
    </w:p>
    <w:p w:rsidR="00E505C4" w:rsidRPr="00605AC2" w:rsidRDefault="00E505C4" w:rsidP="00E505C4">
      <w:pPr>
        <w:jc w:val="both"/>
        <w:rPr>
          <w:rFonts w:ascii="Bahnschrift" w:hAnsi="Bahnschrift"/>
          <w:sz w:val="24"/>
          <w:szCs w:val="24"/>
        </w:rPr>
      </w:pPr>
      <w:r w:rsidRPr="00605AC2">
        <w:rPr>
          <w:rFonts w:ascii="Bahnschrift" w:hAnsi="Bahnschrift"/>
          <w:sz w:val="24"/>
          <w:szCs w:val="24"/>
        </w:rPr>
        <w:t xml:space="preserve">14.1. </w:t>
      </w:r>
      <w:r w:rsidRPr="00605AC2">
        <w:rPr>
          <w:rFonts w:ascii="Bahnschrift" w:hAnsi="Bahnschrift"/>
          <w:sz w:val="24"/>
          <w:szCs w:val="24"/>
        </w:rPr>
        <w:tab/>
        <w:t>Sauf indication contraire figurant dans le Dossier d’appel d’Offres, le montant du marché couvrira l’ensemble des travaux décrits dans l’Article 1.1 du RGAO, sur la base du</w:t>
      </w:r>
      <w:r w:rsidR="00691B39">
        <w:rPr>
          <w:rFonts w:ascii="Bahnschrift" w:hAnsi="Bahnschrift"/>
          <w:sz w:val="24"/>
          <w:szCs w:val="24"/>
        </w:rPr>
        <w:t xml:space="preserve"> bordereau des prix et du Devis </w:t>
      </w:r>
      <w:r w:rsidRPr="00605AC2">
        <w:rPr>
          <w:rFonts w:ascii="Bahnschrift" w:hAnsi="Bahnschrift"/>
          <w:sz w:val="24"/>
          <w:szCs w:val="24"/>
        </w:rPr>
        <w:t>Quantitatif et estimatif chiffrés présentés par le soumissionnaire.</w:t>
      </w:r>
    </w:p>
    <w:p w:rsidR="00E505C4" w:rsidRPr="00605AC2" w:rsidRDefault="00E505C4" w:rsidP="008F5A7B">
      <w:pPr>
        <w:numPr>
          <w:ilvl w:val="1"/>
          <w:numId w:val="89"/>
        </w:numPr>
        <w:tabs>
          <w:tab w:val="clear" w:pos="1410"/>
          <w:tab w:val="num" w:pos="567"/>
        </w:tabs>
        <w:ind w:left="0" w:firstLine="0"/>
        <w:jc w:val="both"/>
        <w:rPr>
          <w:rFonts w:ascii="Bahnschrift" w:hAnsi="Bahnschrift"/>
          <w:sz w:val="24"/>
          <w:szCs w:val="24"/>
        </w:rPr>
      </w:pPr>
      <w:r w:rsidRPr="00605AC2">
        <w:rPr>
          <w:rFonts w:ascii="Bahnschrift" w:hAnsi="Bahnschrift"/>
          <w:sz w:val="24"/>
          <w:szCs w:val="24"/>
        </w:rPr>
        <w:t>Le soumissionnaire remplira les prix unitaires et totaux de tous les postes du bordereau de prix et du Devis Quantitatif et estimatif.</w:t>
      </w:r>
    </w:p>
    <w:p w:rsidR="00E505C4" w:rsidRPr="00605AC2" w:rsidRDefault="00E505C4" w:rsidP="008F5A7B">
      <w:pPr>
        <w:numPr>
          <w:ilvl w:val="1"/>
          <w:numId w:val="89"/>
        </w:numPr>
        <w:tabs>
          <w:tab w:val="clear" w:pos="1410"/>
          <w:tab w:val="num" w:pos="567"/>
        </w:tabs>
        <w:ind w:left="0" w:firstLine="0"/>
        <w:jc w:val="both"/>
        <w:rPr>
          <w:rFonts w:ascii="Bahnschrift" w:hAnsi="Bahnschrift"/>
          <w:sz w:val="24"/>
          <w:szCs w:val="24"/>
        </w:rPr>
      </w:pPr>
      <w:r w:rsidRPr="00605AC2">
        <w:rPr>
          <w:rFonts w:ascii="Bahnschrift" w:hAnsi="Bahnschrift"/>
          <w:sz w:val="24"/>
          <w:szCs w:val="24"/>
        </w:rPr>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E505C4" w:rsidRPr="00605AC2" w:rsidRDefault="00E505C4" w:rsidP="008F5A7B">
      <w:pPr>
        <w:numPr>
          <w:ilvl w:val="1"/>
          <w:numId w:val="89"/>
        </w:numPr>
        <w:tabs>
          <w:tab w:val="clear" w:pos="1410"/>
          <w:tab w:val="num" w:pos="567"/>
        </w:tabs>
        <w:ind w:left="0" w:firstLine="0"/>
        <w:jc w:val="both"/>
        <w:rPr>
          <w:rFonts w:ascii="Bahnschrift" w:hAnsi="Bahnschrift"/>
          <w:sz w:val="24"/>
          <w:szCs w:val="24"/>
        </w:rPr>
      </w:pPr>
      <w:r w:rsidRPr="00605AC2">
        <w:rPr>
          <w:rFonts w:ascii="Bahnschrift" w:hAnsi="Bahnschrift"/>
          <w:sz w:val="24"/>
          <w:szCs w:val="24"/>
        </w:rPr>
        <w:lastRenderedPageBreak/>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E505C4" w:rsidRPr="00605AC2" w:rsidRDefault="00E505C4" w:rsidP="008F5A7B">
      <w:pPr>
        <w:numPr>
          <w:ilvl w:val="1"/>
          <w:numId w:val="89"/>
        </w:numPr>
        <w:tabs>
          <w:tab w:val="clear" w:pos="1410"/>
          <w:tab w:val="num" w:pos="567"/>
        </w:tabs>
        <w:ind w:left="0" w:firstLine="0"/>
        <w:jc w:val="both"/>
        <w:rPr>
          <w:rFonts w:ascii="Bahnschrift" w:hAnsi="Bahnschrift"/>
          <w:sz w:val="24"/>
          <w:szCs w:val="24"/>
        </w:rPr>
      </w:pPr>
      <w:r w:rsidRPr="00605AC2">
        <w:rPr>
          <w:rFonts w:ascii="Bahnschrift" w:hAnsi="Bahnschrift"/>
          <w:sz w:val="24"/>
          <w:szCs w:val="24"/>
        </w:rPr>
        <w:t>Tous les prix unitaires devront être justifiés par des sous-détails établis conformément au cadre proposé à la pièce N° 8.</w:t>
      </w:r>
    </w:p>
    <w:p w:rsidR="00E505C4" w:rsidRPr="00ED3259" w:rsidRDefault="00E505C4" w:rsidP="00E505C4">
      <w:pPr>
        <w:jc w:val="both"/>
        <w:rPr>
          <w:rFonts w:ascii="Bahnschrift" w:hAnsi="Bahnschrift"/>
          <w:sz w:val="10"/>
          <w:szCs w:val="10"/>
        </w:rPr>
      </w:pPr>
    </w:p>
    <w:p w:rsidR="00E505C4" w:rsidRPr="00605AC2" w:rsidRDefault="00E505C4" w:rsidP="00E505C4">
      <w:pPr>
        <w:jc w:val="both"/>
        <w:rPr>
          <w:rFonts w:ascii="Bahnschrift" w:hAnsi="Bahnschrift"/>
          <w:b/>
          <w:sz w:val="24"/>
          <w:szCs w:val="22"/>
        </w:rPr>
      </w:pPr>
      <w:r w:rsidRPr="00605AC2">
        <w:rPr>
          <w:rFonts w:ascii="Bahnschrift" w:hAnsi="Bahnschrift"/>
          <w:b/>
          <w:sz w:val="24"/>
          <w:szCs w:val="22"/>
          <w:u w:val="single"/>
        </w:rPr>
        <w:t>Article 15 </w:t>
      </w:r>
      <w:r w:rsidRPr="00605AC2">
        <w:rPr>
          <w:rFonts w:ascii="Bahnschrift" w:hAnsi="Bahnschrift"/>
          <w:sz w:val="24"/>
          <w:szCs w:val="22"/>
        </w:rPr>
        <w:t xml:space="preserve">:  </w:t>
      </w:r>
      <w:r w:rsidRPr="00605AC2">
        <w:rPr>
          <w:rFonts w:ascii="Bahnschrift" w:hAnsi="Bahnschrift"/>
          <w:b/>
          <w:sz w:val="24"/>
          <w:szCs w:val="22"/>
        </w:rPr>
        <w:t xml:space="preserve"> Monnaies de soumission et de règlement</w:t>
      </w:r>
    </w:p>
    <w:p w:rsidR="00E505C4" w:rsidRPr="00605AC2" w:rsidRDefault="00E505C4" w:rsidP="00E505C4">
      <w:pPr>
        <w:jc w:val="both"/>
        <w:rPr>
          <w:rFonts w:ascii="Bahnschrift" w:hAnsi="Bahnschrift"/>
          <w:b/>
          <w:sz w:val="12"/>
          <w:szCs w:val="10"/>
        </w:rPr>
      </w:pPr>
    </w:p>
    <w:p w:rsidR="00E505C4" w:rsidRPr="00605AC2" w:rsidRDefault="00E505C4" w:rsidP="008F5A7B">
      <w:pPr>
        <w:numPr>
          <w:ilvl w:val="1"/>
          <w:numId w:val="110"/>
        </w:numPr>
        <w:tabs>
          <w:tab w:val="clear" w:pos="1440"/>
          <w:tab w:val="num" w:pos="567"/>
        </w:tabs>
        <w:ind w:left="0" w:firstLine="0"/>
        <w:jc w:val="both"/>
        <w:rPr>
          <w:rFonts w:ascii="Bahnschrift" w:hAnsi="Bahnschrift"/>
          <w:sz w:val="24"/>
          <w:szCs w:val="22"/>
        </w:rPr>
      </w:pPr>
      <w:r w:rsidRPr="00605AC2">
        <w:rPr>
          <w:rFonts w:ascii="Bahnschrift" w:hAnsi="Bahnschrift"/>
          <w:sz w:val="24"/>
          <w:szCs w:val="22"/>
        </w:rPr>
        <w:t>En cas d’Appel d’Offres Internationaux, les monnaies de l’offre devront suivre les dispositions soit de l’Option A ou de l’Option B ci-dessous ; l’option applicable étant celle retenue dans le RPAO.</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110"/>
        </w:numPr>
        <w:tabs>
          <w:tab w:val="clear" w:pos="1440"/>
          <w:tab w:val="left" w:pos="567"/>
        </w:tabs>
        <w:ind w:left="0" w:firstLine="0"/>
        <w:jc w:val="both"/>
        <w:rPr>
          <w:rFonts w:ascii="Bahnschrift" w:hAnsi="Bahnschrift"/>
          <w:sz w:val="24"/>
          <w:szCs w:val="22"/>
        </w:rPr>
      </w:pPr>
      <w:r w:rsidRPr="00605AC2">
        <w:rPr>
          <w:rFonts w:ascii="Bahnschrift" w:hAnsi="Bahnschrift"/>
          <w:sz w:val="24"/>
          <w:szCs w:val="22"/>
        </w:rPr>
        <w:t>Option A : le montant de la soumission est libellé entièrement en monnaie nationale</w:t>
      </w:r>
    </w:p>
    <w:p w:rsidR="00E505C4" w:rsidRPr="00605AC2" w:rsidRDefault="00E505C4" w:rsidP="00E505C4">
      <w:pPr>
        <w:jc w:val="both"/>
        <w:rPr>
          <w:rFonts w:ascii="Bahnschrift" w:hAnsi="Bahnschrift"/>
          <w:sz w:val="24"/>
          <w:szCs w:val="22"/>
        </w:rPr>
      </w:pPr>
      <w:r w:rsidRPr="00605AC2">
        <w:rPr>
          <w:rFonts w:ascii="Bahnschrift" w:hAnsi="Bahnschrift"/>
          <w:sz w:val="24"/>
          <w:szCs w:val="22"/>
        </w:rPr>
        <w:t>Le montant de la soumission, les prix unitaires du bordereau des prix et les prix du Devis  Quantitatif et estimatif sont libellés entièrement en francs CFA de la manière suivante :</w:t>
      </w:r>
    </w:p>
    <w:p w:rsidR="00E505C4" w:rsidRPr="00605AC2" w:rsidRDefault="00E505C4" w:rsidP="008F5A7B">
      <w:pPr>
        <w:numPr>
          <w:ilvl w:val="0"/>
          <w:numId w:val="111"/>
        </w:numPr>
        <w:jc w:val="both"/>
        <w:rPr>
          <w:rFonts w:ascii="Bahnschrift" w:hAnsi="Bahnschrift"/>
          <w:sz w:val="24"/>
          <w:szCs w:val="22"/>
        </w:rPr>
      </w:pPr>
      <w:r w:rsidRPr="00605AC2">
        <w:rPr>
          <w:rFonts w:ascii="Bahnschrift" w:hAnsi="Bahnschrift"/>
          <w:sz w:val="24"/>
          <w:szCs w:val="22"/>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E505C4" w:rsidRPr="00605AC2" w:rsidRDefault="00E505C4" w:rsidP="008F5A7B">
      <w:pPr>
        <w:numPr>
          <w:ilvl w:val="0"/>
          <w:numId w:val="111"/>
        </w:numPr>
        <w:jc w:val="both"/>
        <w:rPr>
          <w:rFonts w:ascii="Bahnschrift" w:hAnsi="Bahnschrift"/>
          <w:sz w:val="24"/>
          <w:szCs w:val="24"/>
        </w:rPr>
      </w:pPr>
      <w:r w:rsidRPr="00605AC2">
        <w:rPr>
          <w:rFonts w:ascii="Bahnschrift" w:hAnsi="Bahnschrift"/>
          <w:sz w:val="24"/>
          <w:szCs w:val="22"/>
        </w:rPr>
        <w:t xml:space="preserve">Les taux de change utilisés par le soumissionnaire pour convertir son offre en monnaie nationale seront spécifiés par le soumissionnaire en annexe à la soumission. Ils seront appliqués pour tout paiement au titre du Marché, pour </w:t>
      </w:r>
      <w:r w:rsidRPr="00605AC2">
        <w:rPr>
          <w:rFonts w:ascii="Bahnschrift" w:hAnsi="Bahnschrift"/>
          <w:sz w:val="24"/>
          <w:szCs w:val="24"/>
        </w:rPr>
        <w:t>qu’aucun risque de change ne soit supporté par le soumissionnaire retenu.</w:t>
      </w:r>
    </w:p>
    <w:p w:rsidR="00E505C4" w:rsidRPr="00605AC2" w:rsidRDefault="00E505C4" w:rsidP="00E505C4">
      <w:pPr>
        <w:jc w:val="both"/>
        <w:rPr>
          <w:rFonts w:ascii="Bahnschrift" w:hAnsi="Bahnschrift"/>
          <w:sz w:val="24"/>
          <w:szCs w:val="24"/>
        </w:rPr>
      </w:pPr>
    </w:p>
    <w:p w:rsidR="00E505C4" w:rsidRPr="00605AC2" w:rsidRDefault="00E505C4" w:rsidP="008F5A7B">
      <w:pPr>
        <w:numPr>
          <w:ilvl w:val="1"/>
          <w:numId w:val="110"/>
        </w:numPr>
        <w:tabs>
          <w:tab w:val="clear" w:pos="1440"/>
          <w:tab w:val="left" w:pos="567"/>
        </w:tabs>
        <w:ind w:left="0" w:firstLine="0"/>
        <w:jc w:val="both"/>
        <w:rPr>
          <w:rFonts w:ascii="Bahnschrift" w:hAnsi="Bahnschrift"/>
          <w:sz w:val="24"/>
          <w:szCs w:val="24"/>
        </w:rPr>
      </w:pPr>
      <w:r w:rsidRPr="00605AC2">
        <w:rPr>
          <w:rFonts w:ascii="Bahnschrift" w:hAnsi="Bahnschrift"/>
          <w:sz w:val="24"/>
          <w:szCs w:val="24"/>
        </w:rPr>
        <w:t>Option B : le montant de la soumission est directement libellé en monnaie nationale et étrangère aux taux fixés dans le RPAO.</w:t>
      </w:r>
    </w:p>
    <w:p w:rsidR="00E505C4" w:rsidRPr="00605AC2" w:rsidRDefault="00E505C4" w:rsidP="00E505C4">
      <w:pPr>
        <w:tabs>
          <w:tab w:val="left" w:pos="1440"/>
        </w:tabs>
        <w:jc w:val="both"/>
        <w:rPr>
          <w:rFonts w:ascii="Bahnschrift" w:hAnsi="Bahnschrift"/>
          <w:sz w:val="24"/>
          <w:szCs w:val="24"/>
        </w:rPr>
      </w:pPr>
      <w:r w:rsidRPr="00605AC2">
        <w:rPr>
          <w:rFonts w:ascii="Bahnschrift" w:hAnsi="Bahnschrift"/>
          <w:sz w:val="24"/>
          <w:szCs w:val="24"/>
        </w:rPr>
        <w:t>Le soumissionnaire libellera les prix unitaires du bordereau des prix et les prix du Devis  Quantitatif et estimatif de la manière suivante :</w:t>
      </w:r>
    </w:p>
    <w:p w:rsidR="00E505C4" w:rsidRPr="00605AC2" w:rsidRDefault="00E505C4" w:rsidP="008F5A7B">
      <w:pPr>
        <w:numPr>
          <w:ilvl w:val="0"/>
          <w:numId w:val="112"/>
        </w:numPr>
        <w:tabs>
          <w:tab w:val="left" w:pos="1440"/>
        </w:tabs>
        <w:jc w:val="both"/>
        <w:rPr>
          <w:rFonts w:ascii="Bahnschrift" w:hAnsi="Bahnschrift"/>
          <w:sz w:val="24"/>
          <w:szCs w:val="24"/>
        </w:rPr>
      </w:pPr>
      <w:r w:rsidRPr="00605AC2">
        <w:rPr>
          <w:rFonts w:ascii="Bahnschrift" w:hAnsi="Bahnschrift"/>
          <w:sz w:val="24"/>
          <w:szCs w:val="24"/>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rsidR="00E505C4" w:rsidRPr="00605AC2" w:rsidRDefault="00E505C4" w:rsidP="008F5A7B">
      <w:pPr>
        <w:numPr>
          <w:ilvl w:val="0"/>
          <w:numId w:val="112"/>
        </w:numPr>
        <w:tabs>
          <w:tab w:val="left" w:pos="1440"/>
        </w:tabs>
        <w:jc w:val="both"/>
        <w:rPr>
          <w:rFonts w:ascii="Bahnschrift" w:hAnsi="Bahnschrift"/>
          <w:sz w:val="24"/>
          <w:szCs w:val="24"/>
        </w:rPr>
      </w:pPr>
      <w:r w:rsidRPr="00605AC2">
        <w:rPr>
          <w:rFonts w:ascii="Bahnschrift" w:hAnsi="Bahnschrift"/>
          <w:sz w:val="24"/>
          <w:szCs w:val="24"/>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rsidR="00E505C4" w:rsidRPr="00605AC2" w:rsidRDefault="00E505C4" w:rsidP="008F5A7B">
      <w:pPr>
        <w:numPr>
          <w:ilvl w:val="1"/>
          <w:numId w:val="110"/>
        </w:numPr>
        <w:tabs>
          <w:tab w:val="clear" w:pos="1440"/>
          <w:tab w:val="num" w:pos="567"/>
        </w:tabs>
        <w:ind w:left="0" w:firstLine="0"/>
        <w:jc w:val="both"/>
        <w:rPr>
          <w:rFonts w:ascii="Bahnschrift" w:hAnsi="Bahnschrift"/>
          <w:sz w:val="24"/>
          <w:szCs w:val="24"/>
        </w:rPr>
      </w:pPr>
      <w:r w:rsidRPr="00605AC2">
        <w:rPr>
          <w:rFonts w:ascii="Bahnschrift" w:hAnsi="Bahnschrift"/>
          <w:sz w:val="24"/>
          <w:szCs w:val="24"/>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E505C4" w:rsidRPr="00605AC2" w:rsidRDefault="00E505C4" w:rsidP="00E505C4">
      <w:pPr>
        <w:jc w:val="both"/>
        <w:rPr>
          <w:rFonts w:ascii="Bahnschrift" w:hAnsi="Bahnschrift"/>
          <w:sz w:val="24"/>
          <w:szCs w:val="24"/>
        </w:rPr>
      </w:pPr>
    </w:p>
    <w:p w:rsidR="00E505C4" w:rsidRPr="00605AC2" w:rsidRDefault="00E505C4" w:rsidP="008F5A7B">
      <w:pPr>
        <w:numPr>
          <w:ilvl w:val="1"/>
          <w:numId w:val="110"/>
        </w:numPr>
        <w:tabs>
          <w:tab w:val="clear" w:pos="1440"/>
          <w:tab w:val="num" w:pos="567"/>
        </w:tabs>
        <w:ind w:left="0" w:firstLine="0"/>
        <w:jc w:val="both"/>
        <w:rPr>
          <w:rFonts w:ascii="Bahnschrift" w:hAnsi="Bahnschrift"/>
          <w:sz w:val="24"/>
          <w:szCs w:val="24"/>
        </w:rPr>
      </w:pPr>
      <w:r w:rsidRPr="00605AC2">
        <w:rPr>
          <w:rFonts w:ascii="Bahnschrift" w:hAnsi="Bahnschrift"/>
          <w:sz w:val="24"/>
          <w:szCs w:val="24"/>
        </w:rPr>
        <w:t>Durant l’exécution des travaux, la plupart des monnaies étrangères restant à payer sur le montant du marché peut être révisée d’un commun accord par l’Autorité Contractante et le cocontractant de façon à tenir compte de toute modification survenue dans les besoins en devises au titre du marché.</w:t>
      </w:r>
    </w:p>
    <w:p w:rsidR="00E505C4" w:rsidRPr="00ED3259" w:rsidRDefault="00E505C4" w:rsidP="00E505C4">
      <w:pPr>
        <w:jc w:val="both"/>
        <w:rPr>
          <w:rFonts w:ascii="Bahnschrift" w:hAnsi="Bahnschrift"/>
          <w:sz w:val="10"/>
          <w:szCs w:val="10"/>
        </w:rPr>
      </w:pPr>
    </w:p>
    <w:p w:rsidR="00E505C4" w:rsidRDefault="00E505C4" w:rsidP="008F5A7B">
      <w:pPr>
        <w:numPr>
          <w:ilvl w:val="1"/>
          <w:numId w:val="110"/>
        </w:numPr>
        <w:tabs>
          <w:tab w:val="left" w:pos="720"/>
        </w:tabs>
        <w:jc w:val="both"/>
        <w:rPr>
          <w:rFonts w:ascii="Bahnschrift" w:hAnsi="Bahnschrift"/>
          <w:sz w:val="24"/>
          <w:szCs w:val="24"/>
        </w:rPr>
      </w:pPr>
      <w:r w:rsidRPr="00691B39">
        <w:rPr>
          <w:rFonts w:ascii="Bahnschrift" w:hAnsi="Bahnschrift"/>
          <w:sz w:val="24"/>
          <w:szCs w:val="24"/>
        </w:rPr>
        <w:t>Pour les Appels d’Offres Nationaux, la monnaie est le franc CFA.</w:t>
      </w:r>
    </w:p>
    <w:p w:rsidR="00773E2C" w:rsidRDefault="00773E2C" w:rsidP="00773E2C">
      <w:pPr>
        <w:pStyle w:val="Paragraphedeliste"/>
        <w:rPr>
          <w:rFonts w:ascii="Bahnschrift" w:hAnsi="Bahnschrift"/>
        </w:rPr>
      </w:pPr>
    </w:p>
    <w:p w:rsidR="00773E2C" w:rsidRPr="00691B39" w:rsidRDefault="00773E2C" w:rsidP="00773E2C">
      <w:pPr>
        <w:tabs>
          <w:tab w:val="left" w:pos="720"/>
        </w:tabs>
        <w:jc w:val="both"/>
        <w:rPr>
          <w:rFonts w:ascii="Bahnschrift" w:hAnsi="Bahnschrift"/>
          <w:sz w:val="24"/>
          <w:szCs w:val="24"/>
        </w:rPr>
      </w:pPr>
    </w:p>
    <w:p w:rsidR="00E505C4" w:rsidRPr="00ED3259" w:rsidRDefault="00E505C4" w:rsidP="00E505C4">
      <w:pPr>
        <w:jc w:val="both"/>
        <w:rPr>
          <w:rFonts w:ascii="Bahnschrift" w:hAnsi="Bahnschrift"/>
          <w:b/>
          <w:sz w:val="22"/>
          <w:szCs w:val="22"/>
          <w:u w:val="single"/>
        </w:rPr>
      </w:pPr>
    </w:p>
    <w:p w:rsidR="00E505C4" w:rsidRPr="00605AC2" w:rsidRDefault="00E505C4" w:rsidP="00E505C4">
      <w:pPr>
        <w:jc w:val="both"/>
        <w:rPr>
          <w:rFonts w:ascii="Bahnschrift" w:hAnsi="Bahnschrift"/>
          <w:b/>
          <w:sz w:val="24"/>
          <w:szCs w:val="22"/>
        </w:rPr>
      </w:pPr>
      <w:r w:rsidRPr="00605AC2">
        <w:rPr>
          <w:rFonts w:ascii="Bahnschrift" w:hAnsi="Bahnschrift"/>
          <w:b/>
          <w:sz w:val="24"/>
          <w:szCs w:val="22"/>
          <w:u w:val="single"/>
        </w:rPr>
        <w:lastRenderedPageBreak/>
        <w:t>Article 16</w:t>
      </w:r>
      <w:r w:rsidRPr="00605AC2">
        <w:rPr>
          <w:rFonts w:ascii="Bahnschrift" w:hAnsi="Bahnschrift"/>
          <w:b/>
          <w:sz w:val="24"/>
          <w:szCs w:val="22"/>
        </w:rPr>
        <w:t> : Validité des offres</w:t>
      </w:r>
    </w:p>
    <w:p w:rsidR="00E505C4" w:rsidRPr="00605AC2" w:rsidRDefault="00E505C4" w:rsidP="00E505C4">
      <w:pPr>
        <w:jc w:val="both"/>
        <w:rPr>
          <w:rFonts w:ascii="Bahnschrift" w:hAnsi="Bahnschrift"/>
          <w:sz w:val="12"/>
          <w:szCs w:val="10"/>
        </w:rPr>
      </w:pPr>
    </w:p>
    <w:p w:rsidR="00E505C4" w:rsidRPr="00605AC2" w:rsidRDefault="00E505C4" w:rsidP="00E505C4">
      <w:pPr>
        <w:tabs>
          <w:tab w:val="left" w:pos="567"/>
        </w:tabs>
        <w:ind w:hanging="11"/>
        <w:jc w:val="both"/>
        <w:rPr>
          <w:rFonts w:ascii="Bahnschrift" w:hAnsi="Bahnschrift"/>
          <w:sz w:val="24"/>
          <w:szCs w:val="22"/>
        </w:rPr>
      </w:pPr>
      <w:r w:rsidRPr="00605AC2">
        <w:rPr>
          <w:rFonts w:ascii="Bahnschrift" w:hAnsi="Bahnschrift"/>
          <w:sz w:val="24"/>
          <w:szCs w:val="22"/>
        </w:rPr>
        <w:t>16.1.</w:t>
      </w:r>
      <w:r w:rsidRPr="00605AC2">
        <w:rPr>
          <w:rFonts w:ascii="Bahnschrift" w:hAnsi="Bahnschrift"/>
          <w:sz w:val="24"/>
          <w:szCs w:val="22"/>
        </w:rPr>
        <w:tab/>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90"/>
        </w:numPr>
        <w:tabs>
          <w:tab w:val="clear" w:pos="1485"/>
          <w:tab w:val="num" w:pos="567"/>
        </w:tabs>
        <w:ind w:left="0" w:firstLine="0"/>
        <w:jc w:val="both"/>
        <w:rPr>
          <w:rFonts w:ascii="Bahnschrift" w:hAnsi="Bahnschrift"/>
          <w:sz w:val="24"/>
          <w:szCs w:val="22"/>
        </w:rPr>
      </w:pPr>
      <w:r w:rsidRPr="00605AC2">
        <w:rPr>
          <w:rFonts w:ascii="Bahnschrift" w:hAnsi="Bahnschrift"/>
          <w:sz w:val="24"/>
          <w:szCs w:val="22"/>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rsidR="00E505C4" w:rsidRPr="00ED3259" w:rsidRDefault="00E505C4" w:rsidP="00E505C4">
      <w:pPr>
        <w:jc w:val="both"/>
        <w:rPr>
          <w:rFonts w:ascii="Bahnschrift" w:hAnsi="Bahnschrift"/>
          <w:sz w:val="10"/>
          <w:szCs w:val="10"/>
        </w:rPr>
      </w:pPr>
    </w:p>
    <w:p w:rsidR="00E505C4" w:rsidRPr="00605AC2" w:rsidRDefault="00E505C4" w:rsidP="008F5A7B">
      <w:pPr>
        <w:numPr>
          <w:ilvl w:val="1"/>
          <w:numId w:val="90"/>
        </w:numPr>
        <w:tabs>
          <w:tab w:val="clear" w:pos="1485"/>
          <w:tab w:val="num" w:pos="567"/>
        </w:tabs>
        <w:ind w:left="0" w:firstLine="0"/>
        <w:jc w:val="both"/>
        <w:rPr>
          <w:rFonts w:ascii="Bahnschrift" w:hAnsi="Bahnschrift"/>
          <w:sz w:val="24"/>
          <w:szCs w:val="22"/>
        </w:rPr>
      </w:pPr>
      <w:r w:rsidRPr="00605AC2">
        <w:rPr>
          <w:rFonts w:ascii="Bahnschrift" w:hAnsi="Bahnschrift"/>
          <w:sz w:val="24"/>
          <w:szCs w:val="22"/>
        </w:rPr>
        <w:t>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E505C4" w:rsidRPr="00ED3259" w:rsidRDefault="00E505C4" w:rsidP="00E505C4">
      <w:pPr>
        <w:jc w:val="both"/>
        <w:rPr>
          <w:rFonts w:ascii="Bahnschrift" w:hAnsi="Bahnschrift"/>
          <w:sz w:val="10"/>
          <w:szCs w:val="10"/>
        </w:rPr>
      </w:pPr>
    </w:p>
    <w:p w:rsidR="00E505C4" w:rsidRPr="00605AC2" w:rsidRDefault="00E505C4" w:rsidP="00E505C4">
      <w:pPr>
        <w:jc w:val="both"/>
        <w:rPr>
          <w:rFonts w:ascii="Bahnschrift" w:hAnsi="Bahnschrift"/>
          <w:b/>
          <w:sz w:val="24"/>
          <w:szCs w:val="22"/>
        </w:rPr>
      </w:pPr>
      <w:r w:rsidRPr="00605AC2">
        <w:rPr>
          <w:rFonts w:ascii="Bahnschrift" w:hAnsi="Bahnschrift"/>
          <w:b/>
          <w:sz w:val="24"/>
          <w:szCs w:val="22"/>
          <w:u w:val="single"/>
        </w:rPr>
        <w:t>Article 17</w:t>
      </w:r>
      <w:r w:rsidRPr="00605AC2">
        <w:rPr>
          <w:rFonts w:ascii="Bahnschrift" w:hAnsi="Bahnschrift"/>
          <w:b/>
          <w:sz w:val="24"/>
          <w:szCs w:val="22"/>
        </w:rPr>
        <w:t> : Caution de soumission</w:t>
      </w:r>
    </w:p>
    <w:p w:rsidR="00E505C4" w:rsidRPr="00605AC2" w:rsidRDefault="00E505C4" w:rsidP="00E505C4">
      <w:pPr>
        <w:jc w:val="both"/>
        <w:rPr>
          <w:rFonts w:ascii="Bahnschrift" w:hAnsi="Bahnschrift"/>
          <w:sz w:val="10"/>
          <w:szCs w:val="8"/>
        </w:rPr>
      </w:pPr>
    </w:p>
    <w:p w:rsidR="00E505C4" w:rsidRPr="00605AC2" w:rsidRDefault="00E505C4" w:rsidP="008F5A7B">
      <w:pPr>
        <w:numPr>
          <w:ilvl w:val="1"/>
          <w:numId w:val="91"/>
        </w:numPr>
        <w:tabs>
          <w:tab w:val="clear" w:pos="1485"/>
          <w:tab w:val="num" w:pos="567"/>
        </w:tabs>
        <w:ind w:left="0" w:firstLine="0"/>
        <w:jc w:val="both"/>
        <w:rPr>
          <w:rFonts w:ascii="Bahnschrift" w:hAnsi="Bahnschrift"/>
          <w:sz w:val="24"/>
          <w:szCs w:val="22"/>
        </w:rPr>
      </w:pPr>
      <w:r w:rsidRPr="00605AC2">
        <w:rPr>
          <w:rFonts w:ascii="Bahnschrift" w:hAnsi="Bahnschrift"/>
          <w:sz w:val="24"/>
          <w:szCs w:val="22"/>
        </w:rPr>
        <w:t>En application de l’article 13 du RGAO, le soumissionnaire fournira une caution de soumission du montant spécifié dans le Règlement Particulier de l’Appel d’Offres, laquelle fera partie intégrante de son offre.</w:t>
      </w:r>
    </w:p>
    <w:p w:rsidR="00E505C4" w:rsidRPr="00605AC2" w:rsidRDefault="00E505C4" w:rsidP="008F5A7B">
      <w:pPr>
        <w:numPr>
          <w:ilvl w:val="1"/>
          <w:numId w:val="91"/>
        </w:numPr>
        <w:tabs>
          <w:tab w:val="clear" w:pos="1485"/>
          <w:tab w:val="num" w:pos="567"/>
        </w:tabs>
        <w:ind w:left="0" w:firstLine="0"/>
        <w:jc w:val="both"/>
        <w:rPr>
          <w:rFonts w:ascii="Bahnschrift" w:hAnsi="Bahnschrift"/>
          <w:sz w:val="24"/>
          <w:szCs w:val="22"/>
        </w:rPr>
      </w:pPr>
      <w:r w:rsidRPr="00605AC2">
        <w:rPr>
          <w:rFonts w:ascii="Bahnschrift" w:hAnsi="Bahnschrift"/>
          <w:sz w:val="24"/>
          <w:szCs w:val="22"/>
        </w:rPr>
        <w:t>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E505C4" w:rsidRPr="00605AC2" w:rsidRDefault="00E505C4" w:rsidP="008F5A7B">
      <w:pPr>
        <w:numPr>
          <w:ilvl w:val="1"/>
          <w:numId w:val="91"/>
        </w:numPr>
        <w:tabs>
          <w:tab w:val="clear" w:pos="1485"/>
          <w:tab w:val="num" w:pos="567"/>
        </w:tabs>
        <w:ind w:left="0" w:hanging="11"/>
        <w:jc w:val="both"/>
        <w:rPr>
          <w:rFonts w:ascii="Bahnschrift" w:hAnsi="Bahnschrift"/>
          <w:sz w:val="24"/>
          <w:szCs w:val="22"/>
        </w:rPr>
      </w:pPr>
      <w:r w:rsidRPr="00605AC2">
        <w:rPr>
          <w:rFonts w:ascii="Bahnschrift" w:hAnsi="Bahnschrift"/>
          <w:sz w:val="24"/>
          <w:szCs w:val="22"/>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rsidR="00E505C4" w:rsidRPr="00605AC2" w:rsidRDefault="00E505C4" w:rsidP="008F5A7B">
      <w:pPr>
        <w:numPr>
          <w:ilvl w:val="1"/>
          <w:numId w:val="91"/>
        </w:numPr>
        <w:tabs>
          <w:tab w:val="clear" w:pos="1485"/>
          <w:tab w:val="num" w:pos="720"/>
        </w:tabs>
        <w:ind w:left="0" w:hanging="11"/>
        <w:jc w:val="both"/>
        <w:rPr>
          <w:rFonts w:ascii="Bahnschrift" w:hAnsi="Bahnschrift"/>
          <w:sz w:val="24"/>
          <w:szCs w:val="22"/>
        </w:rPr>
      </w:pPr>
      <w:r w:rsidRPr="00605AC2">
        <w:rPr>
          <w:rFonts w:ascii="Bahnschrift" w:hAnsi="Bahnschrift"/>
          <w:sz w:val="24"/>
          <w:szCs w:val="22"/>
        </w:rPr>
        <w:t>Les cautions de soumission et les offres des soumissionnaires non retenus seront restituées dans un délai de quinze (15) jours à compter de la date de publication des résultats.</w:t>
      </w:r>
    </w:p>
    <w:p w:rsidR="00E505C4" w:rsidRPr="00605AC2" w:rsidRDefault="00E505C4" w:rsidP="008F5A7B">
      <w:pPr>
        <w:numPr>
          <w:ilvl w:val="1"/>
          <w:numId w:val="91"/>
        </w:numPr>
        <w:tabs>
          <w:tab w:val="clear" w:pos="1485"/>
          <w:tab w:val="num" w:pos="720"/>
        </w:tabs>
        <w:ind w:left="0" w:hanging="11"/>
        <w:jc w:val="both"/>
        <w:rPr>
          <w:rFonts w:ascii="Bahnschrift" w:hAnsi="Bahnschrift"/>
          <w:sz w:val="24"/>
          <w:szCs w:val="22"/>
        </w:rPr>
      </w:pPr>
      <w:r w:rsidRPr="00605AC2">
        <w:rPr>
          <w:rFonts w:ascii="Bahnschrift" w:hAnsi="Bahnschrift"/>
          <w:sz w:val="24"/>
          <w:szCs w:val="22"/>
        </w:rPr>
        <w:t>La caution de soumission de l’attributaire du marché sera libérée dès que ce dernier aura signé le marché et fourni le cautionnement définitif requis.</w:t>
      </w:r>
    </w:p>
    <w:p w:rsidR="00E505C4" w:rsidRPr="00605AC2" w:rsidRDefault="00E505C4" w:rsidP="008F5A7B">
      <w:pPr>
        <w:numPr>
          <w:ilvl w:val="1"/>
          <w:numId w:val="91"/>
        </w:numPr>
        <w:tabs>
          <w:tab w:val="clear" w:pos="1485"/>
          <w:tab w:val="num" w:pos="720"/>
        </w:tabs>
        <w:jc w:val="both"/>
        <w:rPr>
          <w:rFonts w:ascii="Bahnschrift" w:hAnsi="Bahnschrift"/>
          <w:sz w:val="24"/>
          <w:szCs w:val="22"/>
        </w:rPr>
      </w:pPr>
      <w:r w:rsidRPr="00605AC2">
        <w:rPr>
          <w:rFonts w:ascii="Bahnschrift" w:hAnsi="Bahnschrift"/>
          <w:sz w:val="24"/>
          <w:szCs w:val="22"/>
        </w:rPr>
        <w:t>La caution de soumission peut être saisie :</w:t>
      </w:r>
    </w:p>
    <w:p w:rsidR="00E505C4" w:rsidRPr="00ED3259" w:rsidRDefault="00E505C4" w:rsidP="00E505C4">
      <w:pPr>
        <w:jc w:val="both"/>
        <w:rPr>
          <w:rFonts w:ascii="Bahnschrift" w:hAnsi="Bahnschrift"/>
          <w:sz w:val="10"/>
          <w:szCs w:val="10"/>
        </w:rPr>
      </w:pPr>
    </w:p>
    <w:p w:rsidR="00E505C4" w:rsidRPr="00605AC2" w:rsidRDefault="00E505C4" w:rsidP="00E505C4">
      <w:pPr>
        <w:numPr>
          <w:ilvl w:val="0"/>
          <w:numId w:val="11"/>
        </w:numPr>
        <w:jc w:val="both"/>
        <w:rPr>
          <w:rFonts w:ascii="Bahnschrift" w:hAnsi="Bahnschrift"/>
          <w:sz w:val="24"/>
          <w:szCs w:val="22"/>
        </w:rPr>
      </w:pPr>
      <w:r w:rsidRPr="00605AC2">
        <w:rPr>
          <w:rFonts w:ascii="Bahnschrift" w:hAnsi="Bahnschrift"/>
          <w:sz w:val="24"/>
          <w:szCs w:val="22"/>
        </w:rPr>
        <w:t>Si le soumissionnaire retire son offre durant la période de validité ;</w:t>
      </w:r>
    </w:p>
    <w:p w:rsidR="00E505C4" w:rsidRPr="00605AC2" w:rsidRDefault="00E505C4" w:rsidP="00E505C4">
      <w:pPr>
        <w:numPr>
          <w:ilvl w:val="0"/>
          <w:numId w:val="11"/>
        </w:numPr>
        <w:jc w:val="both"/>
        <w:rPr>
          <w:rFonts w:ascii="Bahnschrift" w:hAnsi="Bahnschrift"/>
          <w:sz w:val="24"/>
          <w:szCs w:val="22"/>
        </w:rPr>
      </w:pPr>
      <w:r w:rsidRPr="00605AC2">
        <w:rPr>
          <w:rFonts w:ascii="Bahnschrift" w:hAnsi="Bahnschrift"/>
          <w:sz w:val="24"/>
          <w:szCs w:val="22"/>
        </w:rPr>
        <w:t>Si, le soumissionnaire retenu :</w:t>
      </w:r>
    </w:p>
    <w:p w:rsidR="00E505C4" w:rsidRPr="00605AC2" w:rsidRDefault="00E505C4" w:rsidP="00E505C4">
      <w:pPr>
        <w:ind w:left="708"/>
        <w:jc w:val="both"/>
        <w:rPr>
          <w:rFonts w:ascii="Bahnschrift" w:hAnsi="Bahnschrift"/>
          <w:sz w:val="12"/>
          <w:szCs w:val="10"/>
        </w:rPr>
      </w:pPr>
    </w:p>
    <w:p w:rsidR="00E505C4" w:rsidRPr="00605AC2" w:rsidRDefault="00E505C4" w:rsidP="00E505C4">
      <w:pPr>
        <w:numPr>
          <w:ilvl w:val="1"/>
          <w:numId w:val="11"/>
        </w:numPr>
        <w:jc w:val="both"/>
        <w:rPr>
          <w:rFonts w:ascii="Bahnschrift" w:hAnsi="Bahnschrift"/>
          <w:sz w:val="24"/>
          <w:szCs w:val="22"/>
        </w:rPr>
      </w:pPr>
      <w:r w:rsidRPr="00605AC2">
        <w:rPr>
          <w:rFonts w:ascii="Bahnschrift" w:hAnsi="Bahnschrift"/>
          <w:sz w:val="24"/>
          <w:szCs w:val="22"/>
        </w:rPr>
        <w:t>Manque à son obligation de souscrire le marché en application de l’article 37 du RGAO, ou</w:t>
      </w:r>
    </w:p>
    <w:p w:rsidR="00E505C4" w:rsidRPr="00605AC2" w:rsidRDefault="00E505C4" w:rsidP="00E505C4">
      <w:pPr>
        <w:numPr>
          <w:ilvl w:val="1"/>
          <w:numId w:val="11"/>
        </w:numPr>
        <w:jc w:val="both"/>
        <w:rPr>
          <w:rFonts w:ascii="Bahnschrift" w:hAnsi="Bahnschrift"/>
          <w:sz w:val="24"/>
          <w:szCs w:val="22"/>
        </w:rPr>
      </w:pPr>
      <w:r w:rsidRPr="00605AC2">
        <w:rPr>
          <w:rFonts w:ascii="Bahnschrift" w:hAnsi="Bahnschrift"/>
          <w:sz w:val="24"/>
          <w:szCs w:val="22"/>
        </w:rPr>
        <w:t>Manque à son obligation de fournir le cautionnement définitif en application de l’article 38 du RGAO.</w:t>
      </w:r>
    </w:p>
    <w:p w:rsidR="00773E2C" w:rsidRDefault="00773E2C" w:rsidP="00E505C4">
      <w:pPr>
        <w:spacing w:before="120" w:after="120"/>
        <w:jc w:val="both"/>
        <w:rPr>
          <w:rFonts w:ascii="Bahnschrift" w:hAnsi="Bahnschrift"/>
          <w:b/>
          <w:sz w:val="24"/>
          <w:szCs w:val="22"/>
          <w:u w:val="single"/>
        </w:rPr>
      </w:pPr>
    </w:p>
    <w:p w:rsidR="00E505C4" w:rsidRPr="00605AC2" w:rsidRDefault="00E505C4" w:rsidP="00E505C4">
      <w:pPr>
        <w:spacing w:before="120" w:after="120"/>
        <w:jc w:val="both"/>
        <w:rPr>
          <w:rFonts w:ascii="Bahnschrift" w:hAnsi="Bahnschrift"/>
          <w:b/>
          <w:sz w:val="24"/>
          <w:szCs w:val="22"/>
        </w:rPr>
      </w:pPr>
      <w:r w:rsidRPr="00605AC2">
        <w:rPr>
          <w:rFonts w:ascii="Bahnschrift" w:hAnsi="Bahnschrift"/>
          <w:b/>
          <w:sz w:val="24"/>
          <w:szCs w:val="22"/>
          <w:u w:val="single"/>
        </w:rPr>
        <w:lastRenderedPageBreak/>
        <w:t>Article 18</w:t>
      </w:r>
      <w:r w:rsidRPr="00605AC2">
        <w:rPr>
          <w:rFonts w:ascii="Bahnschrift" w:hAnsi="Bahnschrift"/>
          <w:b/>
          <w:sz w:val="24"/>
          <w:szCs w:val="22"/>
        </w:rPr>
        <w:t> : Propositions variantes des soumissionnaires</w:t>
      </w:r>
    </w:p>
    <w:p w:rsidR="00E505C4" w:rsidRPr="00605AC2" w:rsidRDefault="00E505C4" w:rsidP="008F5A7B">
      <w:pPr>
        <w:numPr>
          <w:ilvl w:val="1"/>
          <w:numId w:val="92"/>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92"/>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 xml:space="preserve">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w:t>
      </w:r>
      <w:r w:rsidR="00040223">
        <w:rPr>
          <w:rFonts w:ascii="Bahnschrift" w:hAnsi="Bahnschrift"/>
          <w:sz w:val="24"/>
          <w:szCs w:val="22"/>
        </w:rPr>
        <w:t>Finition</w:t>
      </w:r>
      <w:r w:rsidRPr="00605AC2">
        <w:rPr>
          <w:rFonts w:ascii="Bahnschrift" w:hAnsi="Bahnschrift"/>
          <w:sz w:val="24"/>
          <w:szCs w:val="22"/>
        </w:rPr>
        <w:t xml:space="preserve"> proposées, et tous autres détails utiles. L’Autorité Contractante n’examinera que les variantes techniques, le cas échéant, du soumissionnaire dont l’offre conforme à la solution de base a été évaluée la moins-disante.</w:t>
      </w:r>
    </w:p>
    <w:p w:rsidR="00E505C4" w:rsidRPr="00605AC2" w:rsidRDefault="00E505C4" w:rsidP="00E505C4">
      <w:pPr>
        <w:ind w:left="1410" w:firstLine="6"/>
        <w:jc w:val="both"/>
        <w:rPr>
          <w:rFonts w:ascii="Bahnschrift" w:hAnsi="Bahnschrift"/>
          <w:sz w:val="12"/>
          <w:szCs w:val="10"/>
        </w:rPr>
      </w:pPr>
    </w:p>
    <w:p w:rsidR="00E505C4" w:rsidRDefault="00E505C4" w:rsidP="008F5A7B">
      <w:pPr>
        <w:numPr>
          <w:ilvl w:val="1"/>
          <w:numId w:val="92"/>
        </w:numPr>
        <w:tabs>
          <w:tab w:val="clear" w:pos="1410"/>
          <w:tab w:val="num" w:pos="720"/>
        </w:tabs>
        <w:ind w:left="0" w:hanging="11"/>
        <w:jc w:val="both"/>
        <w:rPr>
          <w:rFonts w:ascii="Bahnschrift" w:hAnsi="Bahnschrift"/>
          <w:sz w:val="22"/>
          <w:szCs w:val="22"/>
        </w:rPr>
      </w:pPr>
      <w:r w:rsidRPr="00605AC2">
        <w:rPr>
          <w:rFonts w:ascii="Bahnschrift" w:hAnsi="Bahnschrift"/>
          <w:sz w:val="24"/>
          <w:szCs w:val="22"/>
        </w:rPr>
        <w:t xml:space="preserve">Quand les soumissionnaires sont autorisés, suivant le RPAO, à soumettre directement des variantes techniques pour certaines parties des travaux, ces parties de travaux doivent être décrites </w:t>
      </w:r>
      <w:r w:rsidRPr="00691B39">
        <w:rPr>
          <w:rFonts w:ascii="Bahnschrift" w:hAnsi="Bahnschrift"/>
          <w:sz w:val="24"/>
          <w:szCs w:val="22"/>
        </w:rPr>
        <w:t>dans les spécifications techniques. De telles variantes seront évaluées suivant leur mérite propre en accord avec les dispositions de l’Article 31.2 (g) du RGAO.</w:t>
      </w:r>
    </w:p>
    <w:p w:rsidR="007626FE" w:rsidRDefault="007626FE" w:rsidP="007626FE">
      <w:pPr>
        <w:pStyle w:val="Paragraphedeliste"/>
        <w:rPr>
          <w:rFonts w:ascii="Bahnschrift" w:hAnsi="Bahnschrift"/>
          <w:sz w:val="22"/>
          <w:szCs w:val="22"/>
        </w:rPr>
      </w:pPr>
    </w:p>
    <w:p w:rsidR="00E505C4" w:rsidRPr="00605AC2" w:rsidRDefault="00E505C4" w:rsidP="00E505C4">
      <w:pPr>
        <w:spacing w:before="120" w:after="120"/>
        <w:jc w:val="both"/>
        <w:rPr>
          <w:rFonts w:ascii="Bahnschrift" w:hAnsi="Bahnschrift"/>
          <w:b/>
          <w:sz w:val="24"/>
          <w:szCs w:val="22"/>
        </w:rPr>
      </w:pPr>
      <w:r w:rsidRPr="00605AC2">
        <w:rPr>
          <w:rFonts w:ascii="Bahnschrift" w:hAnsi="Bahnschrift"/>
          <w:b/>
          <w:sz w:val="24"/>
          <w:szCs w:val="22"/>
          <w:u w:val="single"/>
        </w:rPr>
        <w:t>Article 19</w:t>
      </w:r>
      <w:r w:rsidRPr="00605AC2">
        <w:rPr>
          <w:rFonts w:ascii="Bahnschrift" w:hAnsi="Bahnschrift"/>
          <w:b/>
          <w:sz w:val="24"/>
          <w:szCs w:val="22"/>
        </w:rPr>
        <w:t> : Réunion préparatoire à l’établissement des offres</w:t>
      </w:r>
    </w:p>
    <w:p w:rsidR="00E505C4" w:rsidRPr="00605AC2" w:rsidRDefault="00E505C4" w:rsidP="008F5A7B">
      <w:pPr>
        <w:numPr>
          <w:ilvl w:val="1"/>
          <w:numId w:val="93"/>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A moins que le RPAO n’en dispose autrement, le Soumissionnaire peut être invité à assister à une réunion préparatoire qui se tiendra aux lieux et date indiqués dans le RPAO.</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93"/>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La réunion préparatoire aura pour objet de fournir des éclaircissements et de répondre à toute question qui pourrait être soulevée à ce stade.</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93"/>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93"/>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93"/>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Le fait qu’un soumissionnaire n’assiste pas à la réunion préparatoire à l’établissement des offres ne sera pas un motif de disqualification.</w:t>
      </w:r>
    </w:p>
    <w:p w:rsidR="00E505C4" w:rsidRPr="00605AC2" w:rsidRDefault="00E505C4" w:rsidP="00E505C4">
      <w:pPr>
        <w:spacing w:before="120" w:after="120"/>
        <w:jc w:val="both"/>
        <w:rPr>
          <w:rFonts w:ascii="Bahnschrift" w:hAnsi="Bahnschrift"/>
          <w:b/>
          <w:sz w:val="24"/>
          <w:szCs w:val="22"/>
        </w:rPr>
      </w:pPr>
      <w:r w:rsidRPr="00605AC2">
        <w:rPr>
          <w:rFonts w:ascii="Bahnschrift" w:hAnsi="Bahnschrift"/>
          <w:b/>
          <w:sz w:val="24"/>
          <w:szCs w:val="22"/>
          <w:u w:val="single"/>
        </w:rPr>
        <w:t>Article 20</w:t>
      </w:r>
      <w:r w:rsidRPr="00605AC2">
        <w:rPr>
          <w:rFonts w:ascii="Bahnschrift" w:hAnsi="Bahnschrift"/>
          <w:b/>
          <w:sz w:val="24"/>
          <w:szCs w:val="22"/>
        </w:rPr>
        <w:t> : Forme et signature de l’offre</w:t>
      </w:r>
    </w:p>
    <w:p w:rsidR="00E505C4" w:rsidRPr="00605AC2" w:rsidRDefault="00E505C4" w:rsidP="008F5A7B">
      <w:pPr>
        <w:numPr>
          <w:ilvl w:val="1"/>
          <w:numId w:val="94"/>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94"/>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lastRenderedPageBreak/>
        <w:t>L’original et toutes les copies de l’offre devront être dactylographiés ou écrits à l’encre indélébile (dans le cas des copies, des photocopies sont également acceptables) et seront signés par la ou les personnes dûment habiletés à signer au nom du soumissionnaire, conformément à l’Article 6.1 (a) ou 6.2 (c) du RGAO, selon le cas. Toutes les pages de l’offre comprenant des surcharges ou des changements seront paraphées par le ou les signataires de l’offre.</w:t>
      </w:r>
    </w:p>
    <w:p w:rsidR="00E505C4" w:rsidRPr="00605AC2" w:rsidRDefault="00E505C4" w:rsidP="00E505C4">
      <w:pPr>
        <w:jc w:val="both"/>
        <w:rPr>
          <w:rFonts w:ascii="Bahnschrift" w:hAnsi="Bahnschrift"/>
          <w:sz w:val="12"/>
          <w:szCs w:val="10"/>
        </w:rPr>
      </w:pPr>
    </w:p>
    <w:p w:rsidR="00E505C4" w:rsidRPr="00605AC2" w:rsidRDefault="00E505C4" w:rsidP="008F5A7B">
      <w:pPr>
        <w:numPr>
          <w:ilvl w:val="1"/>
          <w:numId w:val="94"/>
        </w:numPr>
        <w:tabs>
          <w:tab w:val="clear" w:pos="1410"/>
          <w:tab w:val="num" w:pos="720"/>
        </w:tabs>
        <w:ind w:left="0" w:hanging="11"/>
        <w:jc w:val="both"/>
        <w:rPr>
          <w:rFonts w:ascii="Bahnschrift" w:hAnsi="Bahnschrift"/>
          <w:sz w:val="24"/>
          <w:szCs w:val="22"/>
        </w:rPr>
      </w:pPr>
      <w:r w:rsidRPr="00605AC2">
        <w:rPr>
          <w:rFonts w:ascii="Bahnschrift" w:hAnsi="Bahnschrift"/>
          <w:sz w:val="24"/>
          <w:szCs w:val="22"/>
        </w:rPr>
        <w:t>L’offre ne doit comporter aucune modification, suppression ni surcharge, à moins que de telles corrections ne soient paraphées par le ou les signataires de la soumission.</w:t>
      </w:r>
    </w:p>
    <w:p w:rsidR="00E505C4" w:rsidRDefault="00E505C4" w:rsidP="00E505C4">
      <w:pPr>
        <w:tabs>
          <w:tab w:val="right" w:leader="dot" w:pos="9911"/>
        </w:tabs>
        <w:spacing w:before="120"/>
        <w:rPr>
          <w:rFonts w:ascii="Bahnschrift" w:hAnsi="Bahnschrift"/>
          <w:b/>
          <w:sz w:val="22"/>
          <w:szCs w:val="22"/>
        </w:rPr>
      </w:pPr>
      <w:r w:rsidRPr="00ED3259">
        <w:rPr>
          <w:rFonts w:ascii="Bahnschrift" w:hAnsi="Bahnschrift"/>
          <w:b/>
          <w:sz w:val="22"/>
          <w:szCs w:val="22"/>
        </w:rPr>
        <w:t>D- DEPOT DES OFFRES</w:t>
      </w:r>
    </w:p>
    <w:p w:rsidR="00CC0DC8" w:rsidRDefault="00CC0DC8" w:rsidP="00E505C4">
      <w:pPr>
        <w:tabs>
          <w:tab w:val="right" w:leader="dot" w:pos="9911"/>
        </w:tabs>
        <w:spacing w:before="120"/>
        <w:rPr>
          <w:rFonts w:ascii="Bahnschrift" w:hAnsi="Bahnschrift"/>
          <w:b/>
          <w:sz w:val="22"/>
          <w:szCs w:val="22"/>
        </w:rPr>
      </w:pPr>
    </w:p>
    <w:p w:rsidR="00CC0DC8" w:rsidRPr="00ED3259" w:rsidRDefault="00CC0DC8" w:rsidP="00E505C4">
      <w:pPr>
        <w:tabs>
          <w:tab w:val="right" w:leader="dot" w:pos="9911"/>
        </w:tabs>
        <w:spacing w:before="120"/>
        <w:rPr>
          <w:rFonts w:ascii="Bahnschrift" w:hAnsi="Bahnschrift"/>
          <w:b/>
          <w:sz w:val="22"/>
          <w:szCs w:val="22"/>
        </w:rPr>
      </w:pPr>
    </w:p>
    <w:p w:rsidR="00E505C4" w:rsidRPr="00605AC2" w:rsidRDefault="00E505C4" w:rsidP="00E505C4">
      <w:pPr>
        <w:spacing w:before="120" w:after="120"/>
        <w:jc w:val="both"/>
        <w:rPr>
          <w:rFonts w:ascii="Bahnschrift" w:hAnsi="Bahnschrift"/>
          <w:b/>
          <w:color w:val="FF0000"/>
          <w:sz w:val="24"/>
          <w:szCs w:val="24"/>
        </w:rPr>
      </w:pPr>
      <w:r w:rsidRPr="00605AC2">
        <w:rPr>
          <w:rFonts w:ascii="Bahnschrift" w:hAnsi="Bahnschrift"/>
          <w:b/>
          <w:sz w:val="24"/>
          <w:szCs w:val="24"/>
          <w:u w:val="single"/>
        </w:rPr>
        <w:t>Article 21</w:t>
      </w:r>
      <w:r w:rsidRPr="00605AC2">
        <w:rPr>
          <w:rFonts w:ascii="Bahnschrift" w:hAnsi="Bahnschrift"/>
          <w:b/>
          <w:sz w:val="24"/>
          <w:szCs w:val="24"/>
        </w:rPr>
        <w:t> : Cachetage et marquage des offres</w:t>
      </w:r>
    </w:p>
    <w:p w:rsidR="00E505C4" w:rsidRPr="00605AC2" w:rsidRDefault="00E505C4" w:rsidP="008F5A7B">
      <w:pPr>
        <w:numPr>
          <w:ilvl w:val="1"/>
          <w:numId w:val="95"/>
        </w:numPr>
        <w:tabs>
          <w:tab w:val="clear" w:pos="1410"/>
          <w:tab w:val="num" w:pos="720"/>
        </w:tabs>
        <w:ind w:left="0" w:hanging="11"/>
        <w:jc w:val="both"/>
        <w:rPr>
          <w:rFonts w:ascii="Bahnschrift" w:hAnsi="Bahnschrift"/>
          <w:sz w:val="24"/>
          <w:szCs w:val="24"/>
        </w:rPr>
      </w:pPr>
      <w:r w:rsidRPr="00605AC2">
        <w:rPr>
          <w:rFonts w:ascii="Bahnschrift" w:hAnsi="Bahnschrift"/>
          <w:sz w:val="24"/>
          <w:szCs w:val="24"/>
        </w:rPr>
        <w:t>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rsidR="00E505C4" w:rsidRPr="00605AC2" w:rsidRDefault="00E505C4" w:rsidP="00E505C4">
      <w:pPr>
        <w:jc w:val="both"/>
        <w:rPr>
          <w:rFonts w:ascii="Bahnschrift" w:hAnsi="Bahnschrift"/>
          <w:sz w:val="24"/>
          <w:szCs w:val="24"/>
        </w:rPr>
      </w:pPr>
    </w:p>
    <w:p w:rsidR="00E505C4" w:rsidRPr="00605AC2" w:rsidRDefault="00E505C4" w:rsidP="008F5A7B">
      <w:pPr>
        <w:numPr>
          <w:ilvl w:val="1"/>
          <w:numId w:val="95"/>
        </w:numPr>
        <w:tabs>
          <w:tab w:val="clear" w:pos="1410"/>
          <w:tab w:val="num" w:pos="720"/>
        </w:tabs>
        <w:jc w:val="both"/>
        <w:rPr>
          <w:rFonts w:ascii="Bahnschrift" w:hAnsi="Bahnschrift"/>
          <w:sz w:val="24"/>
          <w:szCs w:val="24"/>
        </w:rPr>
      </w:pPr>
      <w:r w:rsidRPr="00605AC2">
        <w:rPr>
          <w:rFonts w:ascii="Bahnschrift" w:hAnsi="Bahnschrift"/>
          <w:sz w:val="24"/>
          <w:szCs w:val="24"/>
        </w:rPr>
        <w:t>Les enveloppes intérieures et extérieures :</w:t>
      </w:r>
    </w:p>
    <w:p w:rsidR="00E505C4" w:rsidRPr="00605AC2" w:rsidRDefault="00E505C4" w:rsidP="008F5A7B">
      <w:pPr>
        <w:numPr>
          <w:ilvl w:val="1"/>
          <w:numId w:val="84"/>
        </w:numPr>
        <w:tabs>
          <w:tab w:val="clear" w:pos="2145"/>
          <w:tab w:val="num" w:pos="1080"/>
        </w:tabs>
        <w:ind w:left="1080" w:hanging="360"/>
        <w:jc w:val="both"/>
        <w:rPr>
          <w:rFonts w:ascii="Bahnschrift" w:hAnsi="Bahnschrift"/>
          <w:sz w:val="24"/>
          <w:szCs w:val="24"/>
        </w:rPr>
      </w:pPr>
      <w:r w:rsidRPr="00605AC2">
        <w:rPr>
          <w:rFonts w:ascii="Bahnschrift" w:hAnsi="Bahnschrift"/>
          <w:sz w:val="24"/>
          <w:szCs w:val="24"/>
        </w:rPr>
        <w:t>Seront adressées au Autorité Contractante à l’adresse indiquée dans le Règlement Particulier de l’Appel d’Offres ;</w:t>
      </w:r>
    </w:p>
    <w:p w:rsidR="00E505C4" w:rsidRPr="00605AC2" w:rsidRDefault="00E505C4" w:rsidP="008F5A7B">
      <w:pPr>
        <w:numPr>
          <w:ilvl w:val="1"/>
          <w:numId w:val="84"/>
        </w:numPr>
        <w:tabs>
          <w:tab w:val="clear" w:pos="2145"/>
          <w:tab w:val="num" w:pos="1080"/>
        </w:tabs>
        <w:ind w:left="1080" w:hanging="360"/>
        <w:jc w:val="both"/>
        <w:rPr>
          <w:rFonts w:ascii="Bahnschrift" w:hAnsi="Bahnschrift"/>
          <w:sz w:val="24"/>
          <w:szCs w:val="24"/>
        </w:rPr>
      </w:pPr>
      <w:r w:rsidRPr="00605AC2">
        <w:rPr>
          <w:rFonts w:ascii="Bahnschrift" w:hAnsi="Bahnschrift"/>
          <w:sz w:val="24"/>
          <w:szCs w:val="24"/>
        </w:rPr>
        <w:t>Porteront le nom du projet ainsi que l’objet et le numéro de l’Avis d’Appel d’Offres indiqués dans le RGAO, et la mention « A N’OUVRIR QU’EN SEANCE DE DEPOUILLEMENT »</w:t>
      </w:r>
    </w:p>
    <w:p w:rsidR="00E505C4" w:rsidRPr="00ED3259" w:rsidRDefault="00E505C4" w:rsidP="00E505C4">
      <w:pPr>
        <w:jc w:val="both"/>
        <w:rPr>
          <w:rFonts w:ascii="Bahnschrift" w:hAnsi="Bahnschrift"/>
          <w:sz w:val="23"/>
          <w:szCs w:val="23"/>
        </w:rPr>
      </w:pPr>
    </w:p>
    <w:p w:rsidR="00E505C4" w:rsidRPr="00ED3259" w:rsidRDefault="00E505C4" w:rsidP="008F5A7B">
      <w:pPr>
        <w:numPr>
          <w:ilvl w:val="1"/>
          <w:numId w:val="95"/>
        </w:numPr>
        <w:tabs>
          <w:tab w:val="clear" w:pos="1410"/>
          <w:tab w:val="num" w:pos="720"/>
        </w:tabs>
        <w:ind w:left="0" w:hanging="11"/>
        <w:jc w:val="both"/>
        <w:rPr>
          <w:rFonts w:ascii="Bahnschrift" w:hAnsi="Bahnschrift"/>
          <w:sz w:val="23"/>
          <w:szCs w:val="23"/>
        </w:rPr>
      </w:pPr>
      <w:r w:rsidRPr="00ED3259">
        <w:rPr>
          <w:rFonts w:ascii="Bahnschrift" w:hAnsi="Bahnschrift"/>
          <w:sz w:val="23"/>
          <w:szCs w:val="23"/>
        </w:rPr>
        <w:t>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E505C4" w:rsidRPr="00ED3259" w:rsidRDefault="00E505C4" w:rsidP="00E505C4">
      <w:pPr>
        <w:jc w:val="both"/>
        <w:rPr>
          <w:rFonts w:ascii="Bahnschrift" w:hAnsi="Bahnschrift"/>
          <w:sz w:val="23"/>
          <w:szCs w:val="23"/>
        </w:rPr>
      </w:pPr>
    </w:p>
    <w:p w:rsidR="00E505C4" w:rsidRPr="00ED3259" w:rsidRDefault="00E505C4" w:rsidP="008F5A7B">
      <w:pPr>
        <w:numPr>
          <w:ilvl w:val="1"/>
          <w:numId w:val="95"/>
        </w:numPr>
        <w:tabs>
          <w:tab w:val="clear" w:pos="1410"/>
          <w:tab w:val="num" w:pos="720"/>
        </w:tabs>
        <w:ind w:left="0" w:hanging="11"/>
        <w:jc w:val="both"/>
        <w:rPr>
          <w:rFonts w:ascii="Bahnschrift" w:hAnsi="Bahnschrift"/>
          <w:sz w:val="23"/>
          <w:szCs w:val="23"/>
        </w:rPr>
      </w:pPr>
      <w:r w:rsidRPr="00ED3259">
        <w:rPr>
          <w:rFonts w:ascii="Bahnschrift" w:hAnsi="Bahnschrift"/>
          <w:sz w:val="23"/>
          <w:szCs w:val="23"/>
        </w:rPr>
        <w:t>Si l’enveloppe extérieure n’est pas scellée et marquée comme indiqué aux articles 21.1 et  21.2 susvisés, l’Autorité Contractante ne sera nullement responsable si l’offre est égarée ou ouverte prématurément.</w:t>
      </w:r>
    </w:p>
    <w:p w:rsidR="00E505C4" w:rsidRPr="00ED3259" w:rsidRDefault="00E505C4" w:rsidP="00E505C4">
      <w:pPr>
        <w:spacing w:before="120" w:after="120"/>
        <w:jc w:val="both"/>
        <w:rPr>
          <w:rFonts w:ascii="Bahnschrift" w:hAnsi="Bahnschrift"/>
          <w:b/>
          <w:sz w:val="23"/>
          <w:szCs w:val="23"/>
        </w:rPr>
      </w:pPr>
      <w:r w:rsidRPr="00ED3259">
        <w:rPr>
          <w:rFonts w:ascii="Bahnschrift" w:hAnsi="Bahnschrift"/>
          <w:b/>
          <w:sz w:val="23"/>
          <w:szCs w:val="23"/>
          <w:u w:val="single"/>
        </w:rPr>
        <w:t>Article 22</w:t>
      </w:r>
      <w:r w:rsidRPr="00ED3259">
        <w:rPr>
          <w:rFonts w:ascii="Bahnschrift" w:hAnsi="Bahnschrift"/>
          <w:b/>
          <w:sz w:val="23"/>
          <w:szCs w:val="23"/>
        </w:rPr>
        <w:t> : Date et heure limites de dépôt des offres</w:t>
      </w:r>
    </w:p>
    <w:p w:rsidR="00E505C4" w:rsidRPr="00ED3259" w:rsidRDefault="00E505C4" w:rsidP="008F5A7B">
      <w:pPr>
        <w:numPr>
          <w:ilvl w:val="1"/>
          <w:numId w:val="96"/>
        </w:numPr>
        <w:tabs>
          <w:tab w:val="clear" w:pos="1410"/>
          <w:tab w:val="num" w:pos="720"/>
        </w:tabs>
        <w:ind w:left="0" w:hanging="11"/>
        <w:jc w:val="both"/>
        <w:rPr>
          <w:rFonts w:ascii="Bahnschrift" w:hAnsi="Bahnschrift"/>
          <w:sz w:val="23"/>
          <w:szCs w:val="23"/>
        </w:rPr>
      </w:pPr>
      <w:r w:rsidRPr="00ED3259">
        <w:rPr>
          <w:rFonts w:ascii="Bahnschrift" w:hAnsi="Bahnschrift"/>
          <w:sz w:val="23"/>
          <w:szCs w:val="23"/>
        </w:rPr>
        <w:t>Les offres doivent être reçues par l’Autorité Contractante à l’adresse spécifiée à l’article 21.2 du RGAO au plus tard à la date et à l’heure spécifiées dans le règlement Particulier de l’Appel d’Offres</w:t>
      </w:r>
    </w:p>
    <w:p w:rsidR="00E505C4" w:rsidRPr="00ED3259" w:rsidRDefault="00E505C4" w:rsidP="00E505C4">
      <w:pPr>
        <w:jc w:val="both"/>
        <w:rPr>
          <w:rFonts w:ascii="Bahnschrift" w:hAnsi="Bahnschrift"/>
          <w:sz w:val="23"/>
          <w:szCs w:val="23"/>
        </w:rPr>
      </w:pPr>
    </w:p>
    <w:p w:rsidR="00E505C4" w:rsidRPr="00ED3259" w:rsidRDefault="00E505C4" w:rsidP="008F5A7B">
      <w:pPr>
        <w:numPr>
          <w:ilvl w:val="1"/>
          <w:numId w:val="96"/>
        </w:numPr>
        <w:tabs>
          <w:tab w:val="clear" w:pos="1410"/>
          <w:tab w:val="num" w:pos="720"/>
        </w:tabs>
        <w:ind w:left="0" w:hanging="11"/>
        <w:jc w:val="both"/>
        <w:rPr>
          <w:rFonts w:ascii="Bahnschrift" w:hAnsi="Bahnschrift"/>
          <w:sz w:val="23"/>
          <w:szCs w:val="23"/>
        </w:rPr>
      </w:pPr>
      <w:r w:rsidRPr="00ED3259">
        <w:rPr>
          <w:rFonts w:ascii="Bahnschrift" w:hAnsi="Bahnschrift"/>
          <w:sz w:val="23"/>
          <w:szCs w:val="23"/>
        </w:rPr>
        <w:t>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E505C4" w:rsidRPr="00ED3259" w:rsidRDefault="00E505C4" w:rsidP="00E505C4">
      <w:pPr>
        <w:spacing w:before="120" w:after="120"/>
        <w:jc w:val="both"/>
        <w:rPr>
          <w:rFonts w:ascii="Bahnschrift" w:hAnsi="Bahnschrift"/>
          <w:b/>
          <w:sz w:val="23"/>
          <w:szCs w:val="23"/>
        </w:rPr>
      </w:pPr>
      <w:r w:rsidRPr="00ED3259">
        <w:rPr>
          <w:rFonts w:ascii="Bahnschrift" w:hAnsi="Bahnschrift"/>
          <w:b/>
          <w:sz w:val="23"/>
          <w:szCs w:val="23"/>
          <w:u w:val="single"/>
        </w:rPr>
        <w:t>Article 23</w:t>
      </w:r>
      <w:r w:rsidRPr="00ED3259">
        <w:rPr>
          <w:rFonts w:ascii="Bahnschrift" w:hAnsi="Bahnschrift"/>
          <w:b/>
          <w:sz w:val="23"/>
          <w:szCs w:val="23"/>
        </w:rPr>
        <w:t> : Offres hors délai</w:t>
      </w:r>
    </w:p>
    <w:p w:rsidR="00E505C4" w:rsidRPr="00ED3259" w:rsidRDefault="00E505C4" w:rsidP="00E505C4">
      <w:pPr>
        <w:jc w:val="both"/>
        <w:rPr>
          <w:rFonts w:ascii="Bahnschrift" w:hAnsi="Bahnschrift"/>
          <w:sz w:val="23"/>
          <w:szCs w:val="23"/>
        </w:rPr>
      </w:pPr>
      <w:r w:rsidRPr="00ED3259">
        <w:rPr>
          <w:rFonts w:ascii="Bahnschrift" w:hAnsi="Bahnschrift"/>
          <w:sz w:val="23"/>
          <w:szCs w:val="23"/>
        </w:rPr>
        <w:t>Toute offre parvenue à l’Autorité Contractante après la date et heure limites fixées pour le dépôt des offres conformément à l’article 22 du RGAO sera déclarée hors délai et, par conséquent, rejetée.</w:t>
      </w:r>
    </w:p>
    <w:p w:rsidR="00E505C4" w:rsidRPr="00ED3259" w:rsidRDefault="00E505C4" w:rsidP="00E505C4">
      <w:pPr>
        <w:jc w:val="both"/>
        <w:rPr>
          <w:rFonts w:ascii="Bahnschrift" w:hAnsi="Bahnschrift"/>
          <w:b/>
          <w:sz w:val="23"/>
          <w:szCs w:val="23"/>
        </w:rPr>
      </w:pPr>
      <w:r w:rsidRPr="00ED3259">
        <w:rPr>
          <w:rFonts w:ascii="Bahnschrift" w:hAnsi="Bahnschrift"/>
          <w:b/>
          <w:sz w:val="23"/>
          <w:szCs w:val="23"/>
          <w:u w:val="single"/>
        </w:rPr>
        <w:t>Article 24</w:t>
      </w:r>
      <w:r w:rsidRPr="00ED3259">
        <w:rPr>
          <w:rFonts w:ascii="Bahnschrift" w:hAnsi="Bahnschrift"/>
          <w:b/>
          <w:sz w:val="23"/>
          <w:szCs w:val="23"/>
        </w:rPr>
        <w:t> : Modification, substitution et retrait des offres</w:t>
      </w:r>
    </w:p>
    <w:p w:rsidR="00E505C4" w:rsidRPr="00ED3259" w:rsidRDefault="00E505C4" w:rsidP="00E505C4">
      <w:pPr>
        <w:jc w:val="both"/>
        <w:rPr>
          <w:rFonts w:ascii="Bahnschrift" w:hAnsi="Bahnschrift"/>
          <w:sz w:val="23"/>
          <w:szCs w:val="23"/>
        </w:rPr>
      </w:pPr>
    </w:p>
    <w:p w:rsidR="00E505C4" w:rsidRPr="00ED3259" w:rsidRDefault="00E505C4" w:rsidP="008F5A7B">
      <w:pPr>
        <w:numPr>
          <w:ilvl w:val="1"/>
          <w:numId w:val="97"/>
        </w:numPr>
        <w:ind w:left="0" w:firstLine="0"/>
        <w:jc w:val="both"/>
        <w:rPr>
          <w:rFonts w:ascii="Bahnschrift" w:hAnsi="Bahnschrift"/>
          <w:sz w:val="23"/>
          <w:szCs w:val="23"/>
        </w:rPr>
      </w:pPr>
      <w:r w:rsidRPr="00ED3259">
        <w:rPr>
          <w:rFonts w:ascii="Bahnschrift" w:hAnsi="Bahnschrift"/>
          <w:sz w:val="23"/>
          <w:szCs w:val="23"/>
        </w:rPr>
        <w:lastRenderedPageBreak/>
        <w:t>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»ou « MODIFICATION ».</w:t>
      </w:r>
    </w:p>
    <w:p w:rsidR="00E505C4" w:rsidRPr="00ED3259" w:rsidRDefault="00E505C4" w:rsidP="008F5A7B">
      <w:pPr>
        <w:numPr>
          <w:ilvl w:val="1"/>
          <w:numId w:val="97"/>
        </w:numPr>
        <w:tabs>
          <w:tab w:val="clear" w:pos="720"/>
          <w:tab w:val="num" w:pos="567"/>
        </w:tabs>
        <w:spacing w:before="120" w:after="120"/>
        <w:ind w:left="0" w:firstLine="0"/>
        <w:jc w:val="both"/>
        <w:rPr>
          <w:rFonts w:ascii="Bahnschrift" w:hAnsi="Bahnschrift"/>
          <w:sz w:val="23"/>
          <w:szCs w:val="23"/>
        </w:rPr>
      </w:pPr>
      <w:r w:rsidRPr="00ED3259">
        <w:rPr>
          <w:rFonts w:ascii="Bahnschrift" w:hAnsi="Bahnschrift"/>
          <w:sz w:val="23"/>
          <w:szCs w:val="23"/>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E505C4" w:rsidRPr="00ED3259" w:rsidRDefault="00E505C4" w:rsidP="008F5A7B">
      <w:pPr>
        <w:numPr>
          <w:ilvl w:val="1"/>
          <w:numId w:val="97"/>
        </w:numPr>
        <w:ind w:left="0" w:firstLine="0"/>
        <w:jc w:val="both"/>
        <w:rPr>
          <w:rFonts w:ascii="Bahnschrift" w:hAnsi="Bahnschrift"/>
          <w:sz w:val="23"/>
          <w:szCs w:val="23"/>
        </w:rPr>
      </w:pPr>
      <w:r w:rsidRPr="00ED3259">
        <w:rPr>
          <w:rFonts w:ascii="Bahnschrift" w:hAnsi="Bahnschrift"/>
          <w:sz w:val="23"/>
          <w:szCs w:val="23"/>
        </w:rPr>
        <w:t>Les offres dont les soumissionnaires demandent le retrait en application de l’article 24.1 leur seront envoyées sans avoir été ouvertes.</w:t>
      </w:r>
    </w:p>
    <w:p w:rsidR="00E505C4" w:rsidRPr="00ED3259" w:rsidRDefault="00E505C4" w:rsidP="008F5A7B">
      <w:pPr>
        <w:numPr>
          <w:ilvl w:val="1"/>
          <w:numId w:val="97"/>
        </w:numPr>
        <w:spacing w:before="120" w:after="120"/>
        <w:ind w:left="0" w:firstLine="0"/>
        <w:jc w:val="both"/>
        <w:rPr>
          <w:rFonts w:ascii="Bahnschrift" w:hAnsi="Bahnschrift"/>
          <w:sz w:val="23"/>
          <w:szCs w:val="23"/>
        </w:rPr>
      </w:pPr>
      <w:r w:rsidRPr="00ED3259">
        <w:rPr>
          <w:rFonts w:ascii="Bahnschrift" w:hAnsi="Bahnschrift"/>
          <w:sz w:val="23"/>
          <w:szCs w:val="23"/>
        </w:rPr>
        <w:t>Aucune offre ne peut être retirée dans l’intervalle compris entre la date limite de dépôt 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w:t>
      </w:r>
    </w:p>
    <w:p w:rsidR="00E505C4" w:rsidRPr="00ED3259" w:rsidRDefault="00E505C4" w:rsidP="00E505C4">
      <w:pPr>
        <w:spacing w:before="120"/>
        <w:jc w:val="both"/>
        <w:rPr>
          <w:rFonts w:ascii="Bahnschrift" w:hAnsi="Bahnschrift"/>
          <w:b/>
          <w:sz w:val="22"/>
          <w:szCs w:val="22"/>
          <w:u w:val="single"/>
        </w:rPr>
      </w:pPr>
      <w:r w:rsidRPr="00ED3259">
        <w:rPr>
          <w:rFonts w:ascii="Bahnschrift" w:hAnsi="Bahnschrift"/>
          <w:b/>
          <w:sz w:val="22"/>
          <w:szCs w:val="22"/>
        </w:rPr>
        <w:t>E- OUVERTURE DES PLIS ET EVALUATION DES OFFRES</w:t>
      </w:r>
    </w:p>
    <w:p w:rsidR="00E505C4" w:rsidRPr="00ED3259" w:rsidRDefault="00E505C4" w:rsidP="00E505C4">
      <w:pPr>
        <w:jc w:val="both"/>
        <w:rPr>
          <w:rFonts w:ascii="Bahnschrift" w:hAnsi="Bahnschrift"/>
          <w:b/>
          <w:sz w:val="10"/>
          <w:szCs w:val="10"/>
          <w:u w:val="single"/>
        </w:rPr>
      </w:pPr>
    </w:p>
    <w:p w:rsidR="00E505C4" w:rsidRPr="00ED3259" w:rsidRDefault="00E505C4" w:rsidP="00E505C4">
      <w:pPr>
        <w:jc w:val="both"/>
        <w:rPr>
          <w:rFonts w:ascii="Bahnschrift" w:hAnsi="Bahnschrift"/>
          <w:b/>
          <w:sz w:val="22"/>
          <w:szCs w:val="22"/>
        </w:rPr>
      </w:pPr>
      <w:r w:rsidRPr="00ED3259">
        <w:rPr>
          <w:rFonts w:ascii="Bahnschrift" w:hAnsi="Bahnschrift"/>
          <w:b/>
          <w:sz w:val="22"/>
          <w:szCs w:val="22"/>
          <w:u w:val="single"/>
        </w:rPr>
        <w:t>Article 25</w:t>
      </w:r>
      <w:r w:rsidRPr="00ED3259">
        <w:rPr>
          <w:rFonts w:ascii="Bahnschrift" w:hAnsi="Bahnschrift"/>
          <w:b/>
          <w:sz w:val="22"/>
          <w:szCs w:val="22"/>
        </w:rPr>
        <w:t> : Ouverture des plis et recours</w:t>
      </w:r>
    </w:p>
    <w:p w:rsidR="00E505C4" w:rsidRPr="00ED3259" w:rsidRDefault="00E505C4" w:rsidP="00E505C4">
      <w:pPr>
        <w:jc w:val="both"/>
        <w:rPr>
          <w:rFonts w:ascii="Bahnschrift" w:hAnsi="Bahnschrift"/>
          <w:sz w:val="10"/>
          <w:szCs w:val="10"/>
        </w:rPr>
      </w:pPr>
    </w:p>
    <w:p w:rsidR="00E505C4" w:rsidRPr="00ED3259" w:rsidRDefault="00E505C4" w:rsidP="008F5A7B">
      <w:pPr>
        <w:numPr>
          <w:ilvl w:val="1"/>
          <w:numId w:val="98"/>
        </w:numPr>
        <w:ind w:left="0" w:firstLine="0"/>
        <w:jc w:val="both"/>
        <w:rPr>
          <w:rFonts w:ascii="Bahnschrift" w:hAnsi="Bahnschrift"/>
          <w:sz w:val="22"/>
          <w:szCs w:val="22"/>
        </w:rPr>
      </w:pPr>
      <w:r w:rsidRPr="00ED3259">
        <w:rPr>
          <w:rFonts w:ascii="Bahnschrift" w:hAnsi="Bahnschrift"/>
          <w:sz w:val="22"/>
          <w:szCs w:val="22"/>
        </w:rPr>
        <w:t>La commission de passation des marchés compétente procèdera à l’ouverture des plis en un ou deux temps et en présence des représentants des soumissionnaires qui souhaitent y assister, à la date, à l’heure et à l’adresse indiquée dans le RGAO. Les représentants des soumissionnaires qui sont présents signeront un registre ou une feuille attestant leur présence.</w:t>
      </w:r>
    </w:p>
    <w:p w:rsidR="00E505C4" w:rsidRPr="00ED3259" w:rsidRDefault="00E505C4" w:rsidP="00E505C4">
      <w:pPr>
        <w:jc w:val="both"/>
        <w:rPr>
          <w:rFonts w:ascii="Bahnschrift" w:hAnsi="Bahnschrift"/>
          <w:sz w:val="10"/>
          <w:szCs w:val="10"/>
        </w:rPr>
      </w:pPr>
    </w:p>
    <w:p w:rsidR="00E505C4" w:rsidRPr="00ED3259" w:rsidRDefault="00E505C4" w:rsidP="008F5A7B">
      <w:pPr>
        <w:numPr>
          <w:ilvl w:val="1"/>
          <w:numId w:val="98"/>
        </w:numPr>
        <w:ind w:left="0" w:firstLine="0"/>
        <w:jc w:val="both"/>
        <w:rPr>
          <w:rFonts w:ascii="Bahnschrift" w:hAnsi="Bahnschrift"/>
          <w:sz w:val="22"/>
          <w:szCs w:val="22"/>
        </w:rPr>
      </w:pPr>
      <w:r w:rsidRPr="00ED3259">
        <w:rPr>
          <w:rFonts w:ascii="Bahnschrift" w:hAnsi="Bahnschrift"/>
          <w:sz w:val="22"/>
          <w:szCs w:val="22"/>
        </w:rPr>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E505C4" w:rsidRPr="00ED3259" w:rsidRDefault="00E505C4" w:rsidP="00E505C4">
      <w:pPr>
        <w:ind w:firstLine="708"/>
        <w:jc w:val="both"/>
        <w:rPr>
          <w:rFonts w:ascii="Bahnschrift" w:hAnsi="Bahnschrift"/>
          <w:sz w:val="10"/>
          <w:szCs w:val="10"/>
        </w:rPr>
      </w:pPr>
    </w:p>
    <w:p w:rsidR="00E505C4" w:rsidRPr="00ED3259" w:rsidRDefault="00E505C4" w:rsidP="008F5A7B">
      <w:pPr>
        <w:numPr>
          <w:ilvl w:val="1"/>
          <w:numId w:val="98"/>
        </w:numPr>
        <w:ind w:left="0" w:firstLine="0"/>
        <w:jc w:val="both"/>
        <w:rPr>
          <w:rFonts w:ascii="Bahnschrift" w:hAnsi="Bahnschrift"/>
          <w:sz w:val="22"/>
          <w:szCs w:val="22"/>
        </w:rPr>
      </w:pPr>
      <w:r w:rsidRPr="00ED3259">
        <w:rPr>
          <w:rFonts w:ascii="Bahnschrift" w:hAnsi="Bahnschrift"/>
          <w:sz w:val="22"/>
          <w:szCs w:val="22"/>
        </w:rPr>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l’évaluation.</w:t>
      </w:r>
    </w:p>
    <w:p w:rsidR="00E505C4" w:rsidRPr="00ED3259" w:rsidRDefault="00E505C4" w:rsidP="00E505C4">
      <w:pPr>
        <w:jc w:val="both"/>
        <w:rPr>
          <w:rFonts w:ascii="Bahnschrift" w:hAnsi="Bahnschrift"/>
          <w:sz w:val="10"/>
          <w:szCs w:val="10"/>
        </w:rPr>
      </w:pPr>
    </w:p>
    <w:p w:rsidR="00E505C4" w:rsidRPr="00ED3259" w:rsidRDefault="00E505C4" w:rsidP="008F5A7B">
      <w:pPr>
        <w:numPr>
          <w:ilvl w:val="1"/>
          <w:numId w:val="98"/>
        </w:numPr>
        <w:ind w:left="0" w:firstLine="0"/>
        <w:jc w:val="both"/>
        <w:rPr>
          <w:rFonts w:ascii="Bahnschrift" w:hAnsi="Bahnschrift"/>
          <w:sz w:val="22"/>
          <w:szCs w:val="22"/>
        </w:rPr>
      </w:pPr>
      <w:r w:rsidRPr="00ED3259">
        <w:rPr>
          <w:rFonts w:ascii="Bahnschrift" w:hAnsi="Bahnschrift"/>
          <w:sz w:val="22"/>
          <w:szCs w:val="22"/>
        </w:rPr>
        <w:t>Les chiffres (et les modifications reçues conformément aux dispositions de l’article 24 du RGAO) qui n’ont pas été ouvertes et lues à haute voix durant la séance d’ouverture des plis, quelle qu’en soit la raison, ne seront pas soumises à l’évaluation.</w:t>
      </w:r>
    </w:p>
    <w:p w:rsidR="00E505C4" w:rsidRPr="00ED3259" w:rsidRDefault="00E505C4" w:rsidP="00E505C4">
      <w:pPr>
        <w:jc w:val="both"/>
        <w:rPr>
          <w:rFonts w:ascii="Bahnschrift" w:hAnsi="Bahnschrift"/>
          <w:sz w:val="10"/>
          <w:szCs w:val="10"/>
        </w:rPr>
      </w:pPr>
    </w:p>
    <w:p w:rsidR="00E505C4" w:rsidRPr="00ED3259" w:rsidRDefault="00E505C4" w:rsidP="008F5A7B">
      <w:pPr>
        <w:numPr>
          <w:ilvl w:val="1"/>
          <w:numId w:val="98"/>
        </w:numPr>
        <w:ind w:left="0" w:firstLine="0"/>
        <w:jc w:val="both"/>
        <w:rPr>
          <w:rFonts w:ascii="Bahnschrift" w:hAnsi="Bahnschrift"/>
          <w:sz w:val="22"/>
          <w:szCs w:val="22"/>
        </w:rPr>
      </w:pPr>
      <w:r w:rsidRPr="00ED3259">
        <w:rPr>
          <w:rFonts w:ascii="Bahnschrift" w:hAnsi="Bahnschrift"/>
          <w:sz w:val="22"/>
          <w:szCs w:val="22"/>
        </w:rPr>
        <w:t xml:space="preserve">Il est établi, séance tenante un procès-verbal d’ouverture des plis qui mentionne la recevabilité des offres, leur régularité administrative, leur prix, leurs rabais, et leurs délais ainsi </w:t>
      </w:r>
      <w:r w:rsidRPr="00ED3259">
        <w:rPr>
          <w:rFonts w:ascii="Bahnschrift" w:hAnsi="Bahnschrift"/>
          <w:sz w:val="22"/>
          <w:szCs w:val="22"/>
        </w:rPr>
        <w:lastRenderedPageBreak/>
        <w:t>que la composition de la sous-commission d’analyse. Une copie dudit procès-verbal à laquelle est annexée la feuille de présence est remise à tous les participants à la fin de la séance.</w:t>
      </w:r>
    </w:p>
    <w:p w:rsidR="00E505C4" w:rsidRPr="00ED3259" w:rsidRDefault="00E505C4" w:rsidP="00E505C4">
      <w:pPr>
        <w:jc w:val="both"/>
        <w:rPr>
          <w:rFonts w:ascii="Bahnschrift" w:hAnsi="Bahnschrift"/>
          <w:sz w:val="10"/>
          <w:szCs w:val="10"/>
        </w:rPr>
      </w:pPr>
    </w:p>
    <w:p w:rsidR="00E505C4" w:rsidRPr="00ED3259" w:rsidRDefault="00E505C4" w:rsidP="008F5A7B">
      <w:pPr>
        <w:numPr>
          <w:ilvl w:val="1"/>
          <w:numId w:val="98"/>
        </w:numPr>
        <w:ind w:left="0" w:firstLine="0"/>
        <w:jc w:val="both"/>
        <w:rPr>
          <w:rFonts w:ascii="Bahnschrift" w:hAnsi="Bahnschrift"/>
          <w:sz w:val="22"/>
          <w:szCs w:val="22"/>
        </w:rPr>
      </w:pPr>
      <w:r w:rsidRPr="00ED3259">
        <w:rPr>
          <w:rFonts w:ascii="Bahnschrift" w:hAnsi="Bahnschrift"/>
          <w:sz w:val="22"/>
          <w:szCs w:val="22"/>
        </w:rPr>
        <w:t>A la fin de chaque séance d’ouverture des plis, le président de la commission met immédiatement à la disposition du point focal désigné par l’ARMP, une copie paraphée des offres des soumissionnaires.</w:t>
      </w:r>
    </w:p>
    <w:p w:rsidR="00E505C4" w:rsidRPr="00ED3259" w:rsidRDefault="00E505C4" w:rsidP="00E505C4">
      <w:pPr>
        <w:jc w:val="both"/>
        <w:rPr>
          <w:rFonts w:ascii="Bahnschrift" w:hAnsi="Bahnschrift"/>
          <w:sz w:val="10"/>
          <w:szCs w:val="10"/>
        </w:rPr>
      </w:pPr>
    </w:p>
    <w:p w:rsidR="00E505C4" w:rsidRPr="00ED3259" w:rsidRDefault="00E505C4" w:rsidP="008F5A7B">
      <w:pPr>
        <w:numPr>
          <w:ilvl w:val="1"/>
          <w:numId w:val="98"/>
        </w:numPr>
        <w:ind w:left="0" w:firstLine="0"/>
        <w:jc w:val="both"/>
        <w:rPr>
          <w:rFonts w:ascii="Bahnschrift" w:hAnsi="Bahnschrift"/>
          <w:sz w:val="22"/>
          <w:szCs w:val="22"/>
        </w:rPr>
      </w:pPr>
      <w:r w:rsidRPr="00ED3259">
        <w:rPr>
          <w:rFonts w:ascii="Bahnschrift" w:hAnsi="Bahnschrift"/>
          <w:sz w:val="22"/>
          <w:szCs w:val="22"/>
        </w:rPr>
        <w:t>En cas de recours, tel que prévu par le code des marchés publics, il doit être adressé à l’autorité chargée des marchés publics avec copies à l’organisme chargé de la régulation des marchés publics et à l’Autorité Contractante.</w:t>
      </w:r>
    </w:p>
    <w:p w:rsidR="00E505C4" w:rsidRPr="00ED3259" w:rsidRDefault="00E505C4" w:rsidP="00E505C4">
      <w:pPr>
        <w:jc w:val="both"/>
        <w:rPr>
          <w:rFonts w:ascii="Bahnschrift" w:hAnsi="Bahnschrift"/>
          <w:sz w:val="10"/>
          <w:szCs w:val="10"/>
        </w:rPr>
      </w:pPr>
    </w:p>
    <w:p w:rsidR="00E505C4" w:rsidRPr="007854F7" w:rsidRDefault="00E505C4" w:rsidP="00E505C4">
      <w:pPr>
        <w:jc w:val="both"/>
        <w:rPr>
          <w:rFonts w:ascii="Bahnschrift" w:hAnsi="Bahnschrift"/>
          <w:sz w:val="24"/>
          <w:szCs w:val="22"/>
        </w:rPr>
      </w:pPr>
      <w:r w:rsidRPr="007854F7">
        <w:rPr>
          <w:rFonts w:ascii="Bahnschrift" w:hAnsi="Bahnschrift"/>
          <w:sz w:val="24"/>
          <w:szCs w:val="22"/>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E505C4" w:rsidRPr="007854F7" w:rsidRDefault="00E505C4" w:rsidP="00E505C4">
      <w:pPr>
        <w:jc w:val="both"/>
        <w:rPr>
          <w:rFonts w:ascii="Bahnschrift" w:hAnsi="Bahnschrift"/>
          <w:sz w:val="24"/>
          <w:szCs w:val="22"/>
        </w:rPr>
      </w:pPr>
      <w:r w:rsidRPr="007854F7">
        <w:rPr>
          <w:rFonts w:ascii="Bahnschrift" w:hAnsi="Bahnschrift"/>
          <w:sz w:val="24"/>
          <w:szCs w:val="22"/>
        </w:rPr>
        <w:t>L’Observateur indépendant annexe à son rapport, le feuillet qui lui a été remis, assorti des commentaires ou des observat</w:t>
      </w:r>
      <w:r w:rsidR="009A1558">
        <w:rPr>
          <w:rFonts w:ascii="Bahnschrift" w:hAnsi="Bahnschrift"/>
          <w:sz w:val="24"/>
          <w:szCs w:val="22"/>
        </w:rPr>
        <w:t xml:space="preserve">ions </w:t>
      </w:r>
      <w:r w:rsidRPr="007854F7">
        <w:rPr>
          <w:rFonts w:ascii="Bahnschrift" w:hAnsi="Bahnschrift"/>
          <w:sz w:val="24"/>
          <w:szCs w:val="22"/>
        </w:rPr>
        <w:t>y afférents.</w:t>
      </w:r>
    </w:p>
    <w:p w:rsidR="00E505C4" w:rsidRPr="007854F7" w:rsidRDefault="00E505C4" w:rsidP="00E505C4">
      <w:pPr>
        <w:ind w:left="708"/>
        <w:jc w:val="both"/>
        <w:rPr>
          <w:rFonts w:ascii="Bahnschrift" w:hAnsi="Bahnschrift"/>
          <w:sz w:val="12"/>
          <w:szCs w:val="10"/>
        </w:rPr>
      </w:pPr>
    </w:p>
    <w:p w:rsidR="00E505C4" w:rsidRPr="007854F7" w:rsidRDefault="00E505C4" w:rsidP="00E505C4">
      <w:pPr>
        <w:ind w:left="708" w:hanging="708"/>
        <w:jc w:val="both"/>
        <w:rPr>
          <w:rFonts w:ascii="Bahnschrift" w:hAnsi="Bahnschrift"/>
          <w:b/>
          <w:sz w:val="24"/>
          <w:szCs w:val="22"/>
        </w:rPr>
      </w:pPr>
      <w:r w:rsidRPr="007854F7">
        <w:rPr>
          <w:rFonts w:ascii="Bahnschrift" w:hAnsi="Bahnschrift"/>
          <w:b/>
          <w:sz w:val="24"/>
          <w:szCs w:val="22"/>
          <w:u w:val="single"/>
        </w:rPr>
        <w:t>Article 26</w:t>
      </w:r>
      <w:r w:rsidRPr="007854F7">
        <w:rPr>
          <w:rFonts w:ascii="Bahnschrift" w:hAnsi="Bahnschrift"/>
          <w:b/>
          <w:sz w:val="24"/>
          <w:szCs w:val="22"/>
        </w:rPr>
        <w:t> : Caractère confidentiel de la procédure</w:t>
      </w:r>
    </w:p>
    <w:p w:rsidR="00E505C4" w:rsidRPr="007854F7" w:rsidRDefault="00E505C4" w:rsidP="00E505C4">
      <w:pPr>
        <w:ind w:left="708"/>
        <w:jc w:val="both"/>
        <w:rPr>
          <w:rFonts w:ascii="Bahnschrift" w:hAnsi="Bahnschrift"/>
          <w:sz w:val="12"/>
          <w:szCs w:val="10"/>
        </w:rPr>
      </w:pPr>
    </w:p>
    <w:p w:rsidR="00E505C4" w:rsidRPr="007854F7" w:rsidRDefault="00E505C4" w:rsidP="008F5A7B">
      <w:pPr>
        <w:numPr>
          <w:ilvl w:val="1"/>
          <w:numId w:val="99"/>
        </w:numPr>
        <w:tabs>
          <w:tab w:val="clear" w:pos="1428"/>
          <w:tab w:val="num" w:pos="567"/>
        </w:tabs>
        <w:ind w:left="0" w:firstLine="0"/>
        <w:jc w:val="both"/>
        <w:rPr>
          <w:rFonts w:ascii="Bahnschrift" w:hAnsi="Bahnschrift"/>
          <w:sz w:val="24"/>
          <w:szCs w:val="22"/>
        </w:rPr>
      </w:pPr>
      <w:r w:rsidRPr="007854F7">
        <w:rPr>
          <w:rFonts w:ascii="Bahnschrift" w:hAnsi="Bahnschrift"/>
          <w:sz w:val="24"/>
          <w:szCs w:val="22"/>
        </w:rPr>
        <w:t>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E505C4" w:rsidRPr="007854F7" w:rsidRDefault="00E505C4" w:rsidP="00E505C4">
      <w:pPr>
        <w:ind w:left="708"/>
        <w:jc w:val="both"/>
        <w:rPr>
          <w:rFonts w:ascii="Bahnschrift" w:hAnsi="Bahnschrift"/>
          <w:sz w:val="12"/>
          <w:szCs w:val="10"/>
        </w:rPr>
      </w:pPr>
    </w:p>
    <w:p w:rsidR="00E505C4" w:rsidRPr="007854F7" w:rsidRDefault="00E505C4" w:rsidP="008F5A7B">
      <w:pPr>
        <w:numPr>
          <w:ilvl w:val="1"/>
          <w:numId w:val="99"/>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Toute tentative faite par un soumissionnaire pour influencer la commission de passation des marchés ou la sous-commission d’analyse dans l’évaluation des offres ou l’Autorité Contractante dans la décision d’attribution peut entraîner le rejet de son offre.</w:t>
      </w:r>
    </w:p>
    <w:p w:rsidR="00E505C4" w:rsidRPr="007854F7" w:rsidRDefault="00E505C4" w:rsidP="00E505C4">
      <w:pPr>
        <w:jc w:val="both"/>
        <w:rPr>
          <w:rFonts w:ascii="Bahnschrift" w:hAnsi="Bahnschrift"/>
          <w:sz w:val="12"/>
          <w:szCs w:val="10"/>
        </w:rPr>
      </w:pPr>
    </w:p>
    <w:p w:rsidR="00E505C4" w:rsidRPr="007854F7" w:rsidRDefault="00E505C4" w:rsidP="008F5A7B">
      <w:pPr>
        <w:numPr>
          <w:ilvl w:val="1"/>
          <w:numId w:val="99"/>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Nonobstant les dispositions de l’alinéa 26.2 entre l’ouverture des plis et l’attribution du marché, si un soumissionnaire souhaite entrer en contact avec l’Autorité Contractante pour des motifs ayant trait à son offre, il devra le faire par écrit.</w:t>
      </w:r>
    </w:p>
    <w:p w:rsidR="00E505C4" w:rsidRPr="007854F7" w:rsidRDefault="00E505C4" w:rsidP="00E505C4">
      <w:pPr>
        <w:spacing w:before="120"/>
        <w:ind w:left="708" w:hanging="708"/>
        <w:jc w:val="both"/>
        <w:rPr>
          <w:rFonts w:ascii="Bahnschrift" w:hAnsi="Bahnschrift"/>
          <w:b/>
          <w:sz w:val="24"/>
          <w:szCs w:val="22"/>
        </w:rPr>
      </w:pPr>
      <w:r w:rsidRPr="007854F7">
        <w:rPr>
          <w:rFonts w:ascii="Bahnschrift" w:hAnsi="Bahnschrift"/>
          <w:b/>
          <w:sz w:val="24"/>
          <w:szCs w:val="22"/>
          <w:u w:val="single"/>
        </w:rPr>
        <w:t>Article 27</w:t>
      </w:r>
      <w:r w:rsidRPr="007854F7">
        <w:rPr>
          <w:rFonts w:ascii="Bahnschrift" w:hAnsi="Bahnschrift"/>
          <w:b/>
          <w:sz w:val="24"/>
          <w:szCs w:val="22"/>
        </w:rPr>
        <w:t> : Eclaircissements sur les offres et contacts avec l’Autorité Contractante.</w:t>
      </w:r>
    </w:p>
    <w:p w:rsidR="00E505C4" w:rsidRPr="007854F7" w:rsidRDefault="00E505C4" w:rsidP="00E505C4">
      <w:pPr>
        <w:ind w:left="708"/>
        <w:jc w:val="both"/>
        <w:rPr>
          <w:rFonts w:ascii="Bahnschrift" w:hAnsi="Bahnschrift"/>
          <w:sz w:val="12"/>
          <w:szCs w:val="10"/>
        </w:rPr>
      </w:pPr>
    </w:p>
    <w:p w:rsidR="00E505C4" w:rsidRPr="007854F7" w:rsidRDefault="00E505C4" w:rsidP="008F5A7B">
      <w:pPr>
        <w:numPr>
          <w:ilvl w:val="1"/>
          <w:numId w:val="100"/>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E505C4" w:rsidRPr="007854F7" w:rsidRDefault="00E505C4" w:rsidP="00E505C4">
      <w:pPr>
        <w:ind w:left="720" w:hanging="720"/>
        <w:jc w:val="both"/>
        <w:rPr>
          <w:rFonts w:ascii="Bahnschrift" w:hAnsi="Bahnschrift"/>
          <w:sz w:val="12"/>
          <w:szCs w:val="10"/>
        </w:rPr>
      </w:pPr>
    </w:p>
    <w:p w:rsidR="00E505C4" w:rsidRPr="007854F7" w:rsidRDefault="00E505C4" w:rsidP="008F5A7B">
      <w:pPr>
        <w:numPr>
          <w:ilvl w:val="1"/>
          <w:numId w:val="100"/>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E505C4" w:rsidRPr="007854F7" w:rsidRDefault="00E505C4" w:rsidP="00E505C4">
      <w:pPr>
        <w:ind w:left="708" w:hanging="708"/>
        <w:jc w:val="both"/>
        <w:rPr>
          <w:rFonts w:ascii="Bahnschrift" w:hAnsi="Bahnschrift"/>
          <w:b/>
          <w:sz w:val="12"/>
          <w:szCs w:val="10"/>
          <w:u w:val="single"/>
        </w:rPr>
      </w:pPr>
    </w:p>
    <w:p w:rsidR="00E505C4" w:rsidRPr="007854F7" w:rsidRDefault="00E505C4" w:rsidP="00E505C4">
      <w:pPr>
        <w:ind w:left="708" w:hanging="708"/>
        <w:jc w:val="both"/>
        <w:rPr>
          <w:rFonts w:ascii="Bahnschrift" w:hAnsi="Bahnschrift"/>
          <w:b/>
          <w:sz w:val="24"/>
          <w:szCs w:val="22"/>
        </w:rPr>
      </w:pPr>
      <w:r w:rsidRPr="007854F7">
        <w:rPr>
          <w:rFonts w:ascii="Bahnschrift" w:hAnsi="Bahnschrift"/>
          <w:b/>
          <w:sz w:val="24"/>
          <w:szCs w:val="22"/>
          <w:u w:val="single"/>
        </w:rPr>
        <w:t>Article 28</w:t>
      </w:r>
      <w:r w:rsidRPr="007854F7">
        <w:rPr>
          <w:rFonts w:ascii="Bahnschrift" w:hAnsi="Bahnschrift"/>
          <w:sz w:val="24"/>
          <w:szCs w:val="22"/>
        </w:rPr>
        <w:t xml:space="preserve"> : </w:t>
      </w:r>
      <w:r w:rsidRPr="007854F7">
        <w:rPr>
          <w:rFonts w:ascii="Bahnschrift" w:hAnsi="Bahnschrift"/>
          <w:b/>
          <w:sz w:val="24"/>
          <w:szCs w:val="22"/>
        </w:rPr>
        <w:t>Détermination de la conformité des offres</w:t>
      </w:r>
    </w:p>
    <w:p w:rsidR="00E505C4" w:rsidRPr="007854F7" w:rsidRDefault="00E505C4" w:rsidP="00E505C4">
      <w:pPr>
        <w:ind w:left="708" w:hanging="708"/>
        <w:jc w:val="both"/>
        <w:rPr>
          <w:rFonts w:ascii="Bahnschrift" w:hAnsi="Bahnschrift"/>
          <w:b/>
          <w:sz w:val="12"/>
          <w:szCs w:val="10"/>
        </w:rPr>
      </w:pPr>
    </w:p>
    <w:p w:rsidR="00E505C4" w:rsidRPr="007854F7" w:rsidRDefault="00E505C4" w:rsidP="008F5A7B">
      <w:pPr>
        <w:numPr>
          <w:ilvl w:val="1"/>
          <w:numId w:val="101"/>
        </w:numPr>
        <w:tabs>
          <w:tab w:val="clear" w:pos="1428"/>
          <w:tab w:val="num" w:pos="567"/>
        </w:tabs>
        <w:ind w:left="0" w:firstLine="0"/>
        <w:jc w:val="both"/>
        <w:rPr>
          <w:rFonts w:ascii="Bahnschrift" w:hAnsi="Bahnschrift"/>
          <w:sz w:val="24"/>
          <w:szCs w:val="22"/>
        </w:rPr>
      </w:pPr>
      <w:r w:rsidRPr="007854F7">
        <w:rPr>
          <w:rFonts w:ascii="Bahnschrift" w:hAnsi="Bahnschrift"/>
          <w:sz w:val="24"/>
          <w:szCs w:val="22"/>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E505C4" w:rsidRPr="007854F7" w:rsidRDefault="00E505C4" w:rsidP="00E505C4">
      <w:pPr>
        <w:ind w:left="708"/>
        <w:jc w:val="both"/>
        <w:rPr>
          <w:rFonts w:ascii="Bahnschrift" w:hAnsi="Bahnschrift"/>
          <w:sz w:val="12"/>
          <w:szCs w:val="10"/>
        </w:rPr>
      </w:pPr>
    </w:p>
    <w:p w:rsidR="00E505C4" w:rsidRPr="007854F7" w:rsidRDefault="00E505C4" w:rsidP="008F5A7B">
      <w:pPr>
        <w:numPr>
          <w:ilvl w:val="1"/>
          <w:numId w:val="101"/>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lastRenderedPageBreak/>
        <w:t>La sous-commission d’analyse déterminera si l’offre est conforme pour l’essentiel aux dispositions du Dossier d’Appel d’Offres en se basant sur son contenu sans avoir recours à des éléments de preuve extrinsèques.</w:t>
      </w:r>
    </w:p>
    <w:p w:rsidR="00E505C4" w:rsidRPr="007854F7" w:rsidRDefault="00E505C4" w:rsidP="00E505C4">
      <w:pPr>
        <w:jc w:val="both"/>
        <w:rPr>
          <w:rFonts w:ascii="Bahnschrift" w:hAnsi="Bahnschrift"/>
          <w:sz w:val="12"/>
          <w:szCs w:val="10"/>
        </w:rPr>
      </w:pPr>
    </w:p>
    <w:p w:rsidR="00E505C4" w:rsidRPr="007854F7" w:rsidRDefault="00E505C4" w:rsidP="008F5A7B">
      <w:pPr>
        <w:numPr>
          <w:ilvl w:val="1"/>
          <w:numId w:val="101"/>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Une offre conforme pour l’essentiel au Dossier d’Appel d’Offres :</w:t>
      </w:r>
    </w:p>
    <w:p w:rsidR="00E505C4" w:rsidRPr="007854F7" w:rsidRDefault="00E505C4" w:rsidP="00E505C4">
      <w:pPr>
        <w:numPr>
          <w:ilvl w:val="2"/>
          <w:numId w:val="11"/>
        </w:numPr>
        <w:tabs>
          <w:tab w:val="clear" w:pos="2688"/>
          <w:tab w:val="num" w:pos="1080"/>
        </w:tabs>
        <w:ind w:left="1080"/>
        <w:jc w:val="both"/>
        <w:rPr>
          <w:rFonts w:ascii="Bahnschrift" w:hAnsi="Bahnschrift"/>
          <w:sz w:val="24"/>
          <w:szCs w:val="22"/>
        </w:rPr>
      </w:pPr>
      <w:r w:rsidRPr="007854F7">
        <w:rPr>
          <w:rFonts w:ascii="Bahnschrift" w:hAnsi="Bahnschrift"/>
          <w:sz w:val="24"/>
          <w:szCs w:val="22"/>
        </w:rPr>
        <w:t>est une offre qui respecte tous les termes, conditions, et spécifications du dossier d’appel d’Offres, sans divergence ni réserve de l’Autorité Contractante ou ses obligations au titre du marché.</w:t>
      </w:r>
    </w:p>
    <w:p w:rsidR="00E505C4" w:rsidRPr="009A1558" w:rsidRDefault="00E505C4" w:rsidP="00E505C4">
      <w:pPr>
        <w:numPr>
          <w:ilvl w:val="2"/>
          <w:numId w:val="11"/>
        </w:numPr>
        <w:tabs>
          <w:tab w:val="clear" w:pos="2688"/>
          <w:tab w:val="num" w:pos="1080"/>
        </w:tabs>
        <w:ind w:left="1080"/>
        <w:jc w:val="both"/>
        <w:rPr>
          <w:rFonts w:ascii="Bahnschrift" w:hAnsi="Bahnschrift"/>
          <w:sz w:val="24"/>
          <w:szCs w:val="22"/>
        </w:rPr>
      </w:pPr>
      <w:r w:rsidRPr="009A1558">
        <w:rPr>
          <w:rFonts w:ascii="Bahnschrift" w:hAnsi="Bahnschrift"/>
          <w:sz w:val="24"/>
          <w:szCs w:val="22"/>
        </w:rPr>
        <w:t>Est telle que sa correction affecterait injustement la compétitivité des autres soumissionnaires qui ont présenté des offres conformes pour l’essentiel du Dossier d’Appel d’Offres.</w:t>
      </w:r>
    </w:p>
    <w:p w:rsidR="00E505C4" w:rsidRPr="00ED3259" w:rsidRDefault="00E505C4" w:rsidP="00E505C4">
      <w:pPr>
        <w:tabs>
          <w:tab w:val="num" w:pos="1800"/>
        </w:tabs>
        <w:ind w:left="1800" w:hanging="360"/>
        <w:jc w:val="both"/>
        <w:rPr>
          <w:rFonts w:ascii="Bahnschrift" w:hAnsi="Bahnschrift"/>
          <w:sz w:val="10"/>
          <w:szCs w:val="10"/>
        </w:rPr>
      </w:pPr>
    </w:p>
    <w:p w:rsidR="00E505C4" w:rsidRPr="007854F7" w:rsidRDefault="00E505C4" w:rsidP="008F5A7B">
      <w:pPr>
        <w:numPr>
          <w:ilvl w:val="1"/>
          <w:numId w:val="101"/>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Si une offre n’est pas conforme pour l’essentiel, elle sera écartée par la commission des marchés compétente et ne pourra être par la suite rendue conforme.</w:t>
      </w:r>
    </w:p>
    <w:p w:rsidR="00E505C4" w:rsidRPr="007854F7" w:rsidRDefault="00E505C4" w:rsidP="00E505C4">
      <w:pPr>
        <w:ind w:left="708"/>
        <w:jc w:val="both"/>
        <w:rPr>
          <w:rFonts w:ascii="Bahnschrift" w:hAnsi="Bahnschrift"/>
          <w:sz w:val="12"/>
          <w:szCs w:val="10"/>
        </w:rPr>
      </w:pPr>
    </w:p>
    <w:p w:rsidR="00E505C4" w:rsidRPr="007854F7" w:rsidRDefault="00E505C4" w:rsidP="00E505C4">
      <w:pPr>
        <w:jc w:val="both"/>
        <w:rPr>
          <w:rFonts w:ascii="Bahnschrift" w:hAnsi="Bahnschrift"/>
          <w:sz w:val="24"/>
          <w:szCs w:val="22"/>
        </w:rPr>
      </w:pPr>
      <w:r w:rsidRPr="007854F7">
        <w:rPr>
          <w:rFonts w:ascii="Bahnschrift" w:hAnsi="Bahnschrift"/>
          <w:sz w:val="24"/>
          <w:szCs w:val="22"/>
        </w:rPr>
        <w:t>28.5.</w:t>
      </w:r>
      <w:r w:rsidRPr="007854F7">
        <w:rPr>
          <w:rFonts w:ascii="Bahnschrift" w:hAnsi="Bahnschrift"/>
          <w:sz w:val="24"/>
          <w:szCs w:val="22"/>
        </w:rPr>
        <w:tab/>
        <w:t>L’Autorité Contractante se réserve le droit d’accepter ou de rejeter toute modification, divergence ou réserve. Les modifications, divergences, variantes et autres facteurs dépassant les exigences du Dossier d’Appel d’Offres ne doivent pas être pris en compte lors de l’évaluation des offres.</w:t>
      </w:r>
    </w:p>
    <w:p w:rsidR="00E505C4" w:rsidRPr="007854F7" w:rsidRDefault="00E505C4" w:rsidP="00E505C4">
      <w:pPr>
        <w:spacing w:before="120"/>
        <w:ind w:left="708" w:hanging="708"/>
        <w:jc w:val="both"/>
        <w:rPr>
          <w:rFonts w:ascii="Bahnschrift" w:hAnsi="Bahnschrift"/>
          <w:b/>
          <w:sz w:val="24"/>
          <w:szCs w:val="22"/>
        </w:rPr>
      </w:pPr>
      <w:r w:rsidRPr="007854F7">
        <w:rPr>
          <w:rFonts w:ascii="Bahnschrift" w:hAnsi="Bahnschrift"/>
          <w:b/>
          <w:sz w:val="24"/>
          <w:szCs w:val="22"/>
          <w:u w:val="single"/>
        </w:rPr>
        <w:t>Article 29</w:t>
      </w:r>
      <w:r w:rsidRPr="007854F7">
        <w:rPr>
          <w:rFonts w:ascii="Bahnschrift" w:hAnsi="Bahnschrift"/>
          <w:b/>
          <w:sz w:val="24"/>
          <w:szCs w:val="22"/>
        </w:rPr>
        <w:t> : Qualification du soumissionnaire</w:t>
      </w:r>
    </w:p>
    <w:p w:rsidR="00E505C4" w:rsidRPr="007854F7" w:rsidRDefault="00E505C4" w:rsidP="00E505C4">
      <w:pPr>
        <w:ind w:left="708"/>
        <w:jc w:val="both"/>
        <w:rPr>
          <w:rFonts w:ascii="Bahnschrift" w:hAnsi="Bahnschrift"/>
          <w:sz w:val="12"/>
          <w:szCs w:val="10"/>
        </w:rPr>
      </w:pPr>
    </w:p>
    <w:p w:rsidR="00E505C4" w:rsidRPr="007854F7" w:rsidRDefault="00E505C4" w:rsidP="00E505C4">
      <w:pPr>
        <w:jc w:val="both"/>
        <w:rPr>
          <w:rFonts w:ascii="Bahnschrift" w:hAnsi="Bahnschrift"/>
          <w:sz w:val="24"/>
          <w:szCs w:val="22"/>
        </w:rPr>
      </w:pPr>
      <w:r w:rsidRPr="007854F7">
        <w:rPr>
          <w:rFonts w:ascii="Bahnschrift" w:hAnsi="Bahnschrift"/>
          <w:sz w:val="24"/>
          <w:szCs w:val="22"/>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E505C4" w:rsidRPr="007854F7" w:rsidRDefault="00E505C4" w:rsidP="00E505C4">
      <w:pPr>
        <w:jc w:val="both"/>
        <w:rPr>
          <w:rFonts w:ascii="Bahnschrift" w:hAnsi="Bahnschrift"/>
          <w:b/>
          <w:sz w:val="12"/>
          <w:szCs w:val="10"/>
          <w:u w:val="single"/>
        </w:rPr>
      </w:pPr>
    </w:p>
    <w:p w:rsidR="00E505C4" w:rsidRPr="007854F7" w:rsidRDefault="00E505C4" w:rsidP="00E505C4">
      <w:pPr>
        <w:ind w:left="708" w:hanging="708"/>
        <w:jc w:val="both"/>
        <w:rPr>
          <w:rFonts w:ascii="Bahnschrift" w:hAnsi="Bahnschrift"/>
          <w:b/>
          <w:sz w:val="24"/>
          <w:szCs w:val="22"/>
        </w:rPr>
      </w:pPr>
      <w:r w:rsidRPr="007854F7">
        <w:rPr>
          <w:rFonts w:ascii="Bahnschrift" w:hAnsi="Bahnschrift"/>
          <w:b/>
          <w:sz w:val="24"/>
          <w:szCs w:val="22"/>
          <w:u w:val="single"/>
        </w:rPr>
        <w:t>Article 30</w:t>
      </w:r>
      <w:r w:rsidRPr="007854F7">
        <w:rPr>
          <w:rFonts w:ascii="Bahnschrift" w:hAnsi="Bahnschrift"/>
          <w:b/>
          <w:sz w:val="24"/>
          <w:szCs w:val="22"/>
        </w:rPr>
        <w:t> : Correction des erreurs</w:t>
      </w:r>
    </w:p>
    <w:p w:rsidR="00E505C4" w:rsidRPr="007854F7" w:rsidRDefault="00E505C4" w:rsidP="00E505C4">
      <w:pPr>
        <w:ind w:left="708"/>
        <w:jc w:val="both"/>
        <w:rPr>
          <w:rFonts w:ascii="Bahnschrift" w:hAnsi="Bahnschrift"/>
          <w:sz w:val="12"/>
          <w:szCs w:val="10"/>
        </w:rPr>
      </w:pPr>
    </w:p>
    <w:p w:rsidR="00E505C4" w:rsidRPr="007854F7" w:rsidRDefault="00E505C4" w:rsidP="008F5A7B">
      <w:pPr>
        <w:numPr>
          <w:ilvl w:val="1"/>
          <w:numId w:val="102"/>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 xml:space="preserve">La sous-commission d’analyse vérifiera les offres reconnues conformes pour l’essentiel au dossier d’Appel d’Offres pour en rectifier les erreurs de calcul éventuelles. La sous-commission d’analyse corrigera les erreurs de la façon suivante : </w:t>
      </w:r>
    </w:p>
    <w:p w:rsidR="00E505C4" w:rsidRPr="007854F7" w:rsidRDefault="00E505C4" w:rsidP="00E505C4">
      <w:pPr>
        <w:ind w:left="708"/>
        <w:jc w:val="both"/>
        <w:rPr>
          <w:rFonts w:ascii="Bahnschrift" w:hAnsi="Bahnschrift"/>
          <w:sz w:val="12"/>
          <w:szCs w:val="10"/>
        </w:rPr>
      </w:pPr>
    </w:p>
    <w:p w:rsidR="00E505C4" w:rsidRPr="007854F7" w:rsidRDefault="00E505C4" w:rsidP="008F5A7B">
      <w:pPr>
        <w:numPr>
          <w:ilvl w:val="0"/>
          <w:numId w:val="103"/>
        </w:numPr>
        <w:tabs>
          <w:tab w:val="clear" w:pos="1776"/>
          <w:tab w:val="num" w:pos="1080"/>
        </w:tabs>
        <w:ind w:left="1080"/>
        <w:jc w:val="both"/>
        <w:rPr>
          <w:rFonts w:ascii="Bahnschrift" w:hAnsi="Bahnschrift"/>
          <w:sz w:val="24"/>
          <w:szCs w:val="22"/>
        </w:rPr>
      </w:pPr>
      <w:r w:rsidRPr="007854F7">
        <w:rPr>
          <w:rFonts w:ascii="Bahnschrift" w:hAnsi="Bahnschrift"/>
          <w:sz w:val="24"/>
          <w:szCs w:val="22"/>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placés auquel cas le prix indiqué prévaudra et le prix unitaire sera corrigé ;</w:t>
      </w:r>
    </w:p>
    <w:p w:rsidR="00E505C4" w:rsidRPr="007854F7" w:rsidRDefault="00E505C4" w:rsidP="00E505C4">
      <w:pPr>
        <w:ind w:left="1416"/>
        <w:jc w:val="both"/>
        <w:rPr>
          <w:rFonts w:ascii="Bahnschrift" w:hAnsi="Bahnschrift"/>
          <w:sz w:val="12"/>
          <w:szCs w:val="10"/>
        </w:rPr>
      </w:pPr>
    </w:p>
    <w:p w:rsidR="00E505C4" w:rsidRPr="007854F7" w:rsidRDefault="00E505C4" w:rsidP="008F5A7B">
      <w:pPr>
        <w:numPr>
          <w:ilvl w:val="0"/>
          <w:numId w:val="103"/>
        </w:numPr>
        <w:tabs>
          <w:tab w:val="clear" w:pos="1776"/>
          <w:tab w:val="num" w:pos="1080"/>
        </w:tabs>
        <w:ind w:left="1080"/>
        <w:jc w:val="both"/>
        <w:rPr>
          <w:rFonts w:ascii="Bahnschrift" w:hAnsi="Bahnschrift"/>
          <w:sz w:val="24"/>
          <w:szCs w:val="22"/>
        </w:rPr>
      </w:pPr>
      <w:r w:rsidRPr="007854F7">
        <w:rPr>
          <w:rFonts w:ascii="Bahnschrift" w:hAnsi="Bahnschrift"/>
          <w:sz w:val="24"/>
          <w:szCs w:val="22"/>
        </w:rPr>
        <w:t>Si le total obtenu par addition ou soustraction des sous totaux n’est pas exact, les sous totaux feront foi et le total sera corrigé ;</w:t>
      </w:r>
    </w:p>
    <w:p w:rsidR="00E505C4" w:rsidRPr="007854F7" w:rsidRDefault="00E505C4" w:rsidP="00E505C4">
      <w:pPr>
        <w:jc w:val="both"/>
        <w:rPr>
          <w:rFonts w:ascii="Bahnschrift" w:hAnsi="Bahnschrift"/>
          <w:sz w:val="12"/>
          <w:szCs w:val="10"/>
        </w:rPr>
      </w:pPr>
    </w:p>
    <w:p w:rsidR="00E505C4" w:rsidRPr="007854F7" w:rsidRDefault="00E505C4" w:rsidP="008F5A7B">
      <w:pPr>
        <w:numPr>
          <w:ilvl w:val="0"/>
          <w:numId w:val="103"/>
        </w:numPr>
        <w:tabs>
          <w:tab w:val="clear" w:pos="1776"/>
          <w:tab w:val="num" w:pos="1080"/>
        </w:tabs>
        <w:ind w:left="1080"/>
        <w:jc w:val="both"/>
        <w:rPr>
          <w:rFonts w:ascii="Bahnschrift" w:hAnsi="Bahnschrift"/>
          <w:sz w:val="24"/>
          <w:szCs w:val="22"/>
        </w:rPr>
      </w:pPr>
      <w:r w:rsidRPr="007854F7">
        <w:rPr>
          <w:rFonts w:ascii="Bahnschrift" w:hAnsi="Bahnschrift"/>
          <w:sz w:val="24"/>
          <w:szCs w:val="22"/>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E505C4" w:rsidRPr="00ED3259" w:rsidRDefault="00E505C4" w:rsidP="00E505C4">
      <w:pPr>
        <w:ind w:left="1080" w:hanging="360"/>
        <w:jc w:val="both"/>
        <w:rPr>
          <w:rFonts w:ascii="Bahnschrift" w:hAnsi="Bahnschrift"/>
          <w:sz w:val="10"/>
          <w:szCs w:val="10"/>
        </w:rPr>
      </w:pPr>
    </w:p>
    <w:p w:rsidR="00E505C4" w:rsidRPr="007854F7" w:rsidRDefault="00E505C4" w:rsidP="008F5A7B">
      <w:pPr>
        <w:numPr>
          <w:ilvl w:val="1"/>
          <w:numId w:val="102"/>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Le montant figurant dans la soumission sera corrigé par la sous-commission d’analyse, conformément à la procédure de correction d’erreurs susmentionnée et, avec la confirmation du soumissionnaire, ledit montant sera réputé l’engager</w:t>
      </w:r>
    </w:p>
    <w:p w:rsidR="00E505C4" w:rsidRPr="007854F7" w:rsidRDefault="00E505C4" w:rsidP="00E505C4">
      <w:pPr>
        <w:jc w:val="both"/>
        <w:rPr>
          <w:rFonts w:ascii="Bahnschrift" w:hAnsi="Bahnschrift"/>
          <w:sz w:val="12"/>
          <w:szCs w:val="10"/>
        </w:rPr>
      </w:pPr>
    </w:p>
    <w:p w:rsidR="00E505C4" w:rsidRPr="007854F7" w:rsidRDefault="00E505C4" w:rsidP="008F5A7B">
      <w:pPr>
        <w:numPr>
          <w:ilvl w:val="1"/>
          <w:numId w:val="102"/>
        </w:numPr>
        <w:tabs>
          <w:tab w:val="clear" w:pos="1428"/>
          <w:tab w:val="num" w:pos="720"/>
        </w:tabs>
        <w:ind w:left="0" w:firstLine="0"/>
        <w:jc w:val="both"/>
        <w:rPr>
          <w:rFonts w:ascii="Bahnschrift" w:hAnsi="Bahnschrift"/>
          <w:sz w:val="24"/>
          <w:szCs w:val="22"/>
        </w:rPr>
      </w:pPr>
      <w:r w:rsidRPr="007854F7">
        <w:rPr>
          <w:rFonts w:ascii="Bahnschrift" w:hAnsi="Bahnschrift"/>
          <w:sz w:val="24"/>
          <w:szCs w:val="22"/>
        </w:rPr>
        <w:t>Si le soumissionnaire ayant présenté l’offre évaluée la moins-disante, n’accepte pas les corrections apportées, son offre sera écartée et sa garantie pourra être saisie.</w:t>
      </w:r>
    </w:p>
    <w:p w:rsidR="00E505C4" w:rsidRPr="007854F7" w:rsidRDefault="00E505C4" w:rsidP="00E505C4">
      <w:pPr>
        <w:jc w:val="both"/>
        <w:rPr>
          <w:rFonts w:ascii="Bahnschrift" w:hAnsi="Bahnschrift"/>
          <w:b/>
          <w:sz w:val="24"/>
          <w:szCs w:val="24"/>
        </w:rPr>
      </w:pPr>
      <w:r w:rsidRPr="007854F7">
        <w:rPr>
          <w:rFonts w:ascii="Bahnschrift" w:hAnsi="Bahnschrift"/>
          <w:b/>
          <w:sz w:val="24"/>
          <w:szCs w:val="24"/>
          <w:u w:val="single"/>
        </w:rPr>
        <w:t>Article 31</w:t>
      </w:r>
      <w:r w:rsidRPr="007854F7">
        <w:rPr>
          <w:rFonts w:ascii="Bahnschrift" w:hAnsi="Bahnschrift"/>
          <w:b/>
          <w:sz w:val="24"/>
          <w:szCs w:val="24"/>
        </w:rPr>
        <w:t> : Conversion en une seule monnaie</w:t>
      </w:r>
    </w:p>
    <w:p w:rsidR="00E505C4" w:rsidRPr="007854F7" w:rsidRDefault="00E505C4" w:rsidP="00E505C4">
      <w:pPr>
        <w:ind w:left="708"/>
        <w:jc w:val="both"/>
        <w:rPr>
          <w:rFonts w:ascii="Bahnschrift" w:hAnsi="Bahnschrift"/>
          <w:sz w:val="24"/>
          <w:szCs w:val="24"/>
        </w:rPr>
      </w:pPr>
    </w:p>
    <w:p w:rsidR="00E505C4" w:rsidRPr="007854F7" w:rsidRDefault="00E505C4" w:rsidP="00E505C4">
      <w:pPr>
        <w:jc w:val="both"/>
        <w:rPr>
          <w:rFonts w:ascii="Bahnschrift" w:hAnsi="Bahnschrift"/>
          <w:sz w:val="24"/>
          <w:szCs w:val="24"/>
        </w:rPr>
      </w:pPr>
      <w:r w:rsidRPr="007854F7">
        <w:rPr>
          <w:rFonts w:ascii="Bahnschrift" w:hAnsi="Bahnschrift"/>
          <w:sz w:val="24"/>
          <w:szCs w:val="24"/>
        </w:rPr>
        <w:t>31.1.  Pour faciliter l’évaluation et la comparaison des offres, la sous-commission d’analyse convertira les prix des offres exprimés dans les diverses monnaies dans lesquelles le montant de l’offre est payable en francs CFA.</w:t>
      </w:r>
    </w:p>
    <w:p w:rsidR="00E505C4" w:rsidRPr="007854F7" w:rsidRDefault="00E505C4" w:rsidP="00E505C4">
      <w:pPr>
        <w:ind w:left="708"/>
        <w:jc w:val="both"/>
        <w:rPr>
          <w:rFonts w:ascii="Bahnschrift" w:hAnsi="Bahnschrift"/>
          <w:sz w:val="24"/>
          <w:szCs w:val="24"/>
        </w:rPr>
      </w:pPr>
    </w:p>
    <w:p w:rsidR="00E505C4" w:rsidRPr="007854F7" w:rsidRDefault="00E505C4" w:rsidP="008F5A7B">
      <w:pPr>
        <w:numPr>
          <w:ilvl w:val="1"/>
          <w:numId w:val="104"/>
        </w:numPr>
        <w:tabs>
          <w:tab w:val="clear" w:pos="1428"/>
          <w:tab w:val="num" w:pos="720"/>
        </w:tabs>
        <w:ind w:left="0" w:firstLine="0"/>
        <w:jc w:val="both"/>
        <w:rPr>
          <w:rFonts w:ascii="Bahnschrift" w:hAnsi="Bahnschrift"/>
          <w:sz w:val="24"/>
          <w:szCs w:val="24"/>
        </w:rPr>
      </w:pPr>
      <w:r w:rsidRPr="007854F7">
        <w:rPr>
          <w:rFonts w:ascii="Bahnschrift" w:hAnsi="Bahnschrift"/>
          <w:sz w:val="24"/>
          <w:szCs w:val="24"/>
        </w:rPr>
        <w:t>La conversion se fera en utilisant le cours vendeur fixé par la Banque des Etats de l’Afrique Centrale (BEAC), dans les conditions définies par le RPAO.</w:t>
      </w:r>
    </w:p>
    <w:p w:rsidR="00E505C4" w:rsidRPr="007854F7" w:rsidRDefault="00E505C4" w:rsidP="00E505C4">
      <w:pPr>
        <w:ind w:left="708"/>
        <w:jc w:val="both"/>
        <w:rPr>
          <w:rFonts w:ascii="Bahnschrift" w:hAnsi="Bahnschrift"/>
          <w:sz w:val="24"/>
          <w:szCs w:val="24"/>
        </w:rPr>
      </w:pPr>
    </w:p>
    <w:p w:rsidR="00E505C4" w:rsidRPr="007854F7" w:rsidRDefault="00E505C4" w:rsidP="00E505C4">
      <w:pPr>
        <w:jc w:val="both"/>
        <w:rPr>
          <w:rFonts w:ascii="Bahnschrift" w:hAnsi="Bahnschrift"/>
          <w:b/>
          <w:sz w:val="24"/>
          <w:szCs w:val="24"/>
        </w:rPr>
      </w:pPr>
      <w:r w:rsidRPr="007854F7">
        <w:rPr>
          <w:rFonts w:ascii="Bahnschrift" w:hAnsi="Bahnschrift"/>
          <w:b/>
          <w:sz w:val="24"/>
          <w:szCs w:val="24"/>
          <w:u w:val="single"/>
        </w:rPr>
        <w:t>Article 32</w:t>
      </w:r>
      <w:r w:rsidRPr="007854F7">
        <w:rPr>
          <w:rFonts w:ascii="Bahnschrift" w:hAnsi="Bahnschrift"/>
          <w:b/>
          <w:sz w:val="24"/>
          <w:szCs w:val="24"/>
        </w:rPr>
        <w:t> : Evaluation et comparaison des offres au plan financier</w:t>
      </w:r>
    </w:p>
    <w:p w:rsidR="00E505C4" w:rsidRPr="007854F7" w:rsidRDefault="00E505C4" w:rsidP="00E505C4">
      <w:pPr>
        <w:jc w:val="both"/>
        <w:rPr>
          <w:rFonts w:ascii="Bahnschrift" w:hAnsi="Bahnschrift"/>
          <w:sz w:val="24"/>
          <w:szCs w:val="24"/>
        </w:rPr>
      </w:pPr>
    </w:p>
    <w:p w:rsidR="00E505C4" w:rsidRPr="007854F7" w:rsidRDefault="00E505C4" w:rsidP="00E505C4">
      <w:pPr>
        <w:jc w:val="both"/>
        <w:rPr>
          <w:rFonts w:ascii="Bahnschrift" w:hAnsi="Bahnschrift"/>
          <w:sz w:val="24"/>
          <w:szCs w:val="24"/>
        </w:rPr>
      </w:pPr>
      <w:r w:rsidRPr="007854F7">
        <w:rPr>
          <w:rFonts w:ascii="Bahnschrift" w:hAnsi="Bahnschrift"/>
          <w:sz w:val="24"/>
          <w:szCs w:val="24"/>
        </w:rPr>
        <w:t>32.1. Seules les offres reconnues conformes, selon les dispositions de l’article 28 du RGAO, seront évaluées et comparées par la sous-commission d’analyse.</w:t>
      </w:r>
    </w:p>
    <w:p w:rsidR="00E505C4" w:rsidRPr="007854F7" w:rsidRDefault="00E505C4" w:rsidP="00E505C4">
      <w:pPr>
        <w:jc w:val="both"/>
        <w:rPr>
          <w:rFonts w:ascii="Bahnschrift" w:hAnsi="Bahnschrift"/>
          <w:sz w:val="24"/>
          <w:szCs w:val="24"/>
        </w:rPr>
      </w:pPr>
    </w:p>
    <w:p w:rsidR="00E505C4" w:rsidRPr="007854F7" w:rsidRDefault="00E505C4" w:rsidP="008F5A7B">
      <w:pPr>
        <w:numPr>
          <w:ilvl w:val="1"/>
          <w:numId w:val="105"/>
        </w:numPr>
        <w:tabs>
          <w:tab w:val="clear" w:pos="720"/>
          <w:tab w:val="num" w:pos="540"/>
        </w:tabs>
        <w:ind w:left="0" w:firstLine="0"/>
        <w:jc w:val="both"/>
        <w:rPr>
          <w:rFonts w:ascii="Bahnschrift" w:hAnsi="Bahnschrift"/>
          <w:sz w:val="24"/>
          <w:szCs w:val="24"/>
        </w:rPr>
      </w:pPr>
      <w:r w:rsidRPr="007854F7">
        <w:rPr>
          <w:rFonts w:ascii="Bahnschrift" w:hAnsi="Bahnschrift"/>
          <w:sz w:val="24"/>
          <w:szCs w:val="24"/>
        </w:rPr>
        <w:t xml:space="preserve">En évaluant les offres, la sous-commission déterminera pour chaque offre le montant évalué de l’offre en rectifiant son montant comme suit : </w:t>
      </w:r>
    </w:p>
    <w:p w:rsidR="00E505C4" w:rsidRPr="007854F7" w:rsidRDefault="00E505C4" w:rsidP="00E505C4">
      <w:pPr>
        <w:jc w:val="both"/>
        <w:rPr>
          <w:rFonts w:ascii="Bahnschrift" w:hAnsi="Bahnschrift"/>
          <w:sz w:val="24"/>
          <w:szCs w:val="24"/>
        </w:rPr>
      </w:pPr>
    </w:p>
    <w:p w:rsidR="00E505C4" w:rsidRPr="007854F7" w:rsidRDefault="00E505C4" w:rsidP="008F5A7B">
      <w:pPr>
        <w:numPr>
          <w:ilvl w:val="0"/>
          <w:numId w:val="106"/>
        </w:numPr>
        <w:tabs>
          <w:tab w:val="clear" w:pos="1068"/>
          <w:tab w:val="num" w:pos="567"/>
        </w:tabs>
        <w:ind w:left="567" w:hanging="283"/>
        <w:jc w:val="both"/>
        <w:rPr>
          <w:rFonts w:ascii="Bahnschrift" w:hAnsi="Bahnschrift"/>
          <w:sz w:val="24"/>
          <w:szCs w:val="24"/>
        </w:rPr>
      </w:pPr>
      <w:r w:rsidRPr="007854F7">
        <w:rPr>
          <w:rFonts w:ascii="Bahnschrift" w:hAnsi="Bahnschrift"/>
          <w:sz w:val="24"/>
          <w:szCs w:val="24"/>
        </w:rPr>
        <w:t>En corrigeant toute erreur éventuelle conformément aux dispositions de l’article 30.2 du RGAO.</w:t>
      </w:r>
    </w:p>
    <w:p w:rsidR="00E505C4" w:rsidRPr="007854F7" w:rsidRDefault="00E505C4" w:rsidP="00E505C4">
      <w:pPr>
        <w:tabs>
          <w:tab w:val="num" w:pos="567"/>
        </w:tabs>
        <w:ind w:left="567" w:hanging="283"/>
        <w:jc w:val="both"/>
        <w:rPr>
          <w:rFonts w:ascii="Bahnschrift" w:hAnsi="Bahnschrift"/>
          <w:sz w:val="24"/>
          <w:szCs w:val="24"/>
        </w:rPr>
      </w:pPr>
    </w:p>
    <w:p w:rsidR="00E505C4" w:rsidRPr="007854F7" w:rsidRDefault="00E505C4" w:rsidP="008F5A7B">
      <w:pPr>
        <w:numPr>
          <w:ilvl w:val="0"/>
          <w:numId w:val="106"/>
        </w:numPr>
        <w:tabs>
          <w:tab w:val="clear" w:pos="1068"/>
          <w:tab w:val="num" w:pos="567"/>
        </w:tabs>
        <w:ind w:left="567" w:hanging="283"/>
        <w:jc w:val="both"/>
        <w:rPr>
          <w:rFonts w:ascii="Bahnschrift" w:hAnsi="Bahnschrift"/>
          <w:sz w:val="24"/>
          <w:szCs w:val="24"/>
        </w:rPr>
      </w:pPr>
      <w:r w:rsidRPr="007854F7">
        <w:rPr>
          <w:rFonts w:ascii="Bahnschrift" w:hAnsi="Bahnschrift"/>
          <w:sz w:val="24"/>
          <w:szCs w:val="24"/>
        </w:rPr>
        <w:t>En excluant les sommes provisionnelles et, le cas échéant, les provisions pour imprévus figurant dans le Devis Quantitatif et estimatif récapitulatif, mais en ajoutant le montant des travaux en régie, lorsqu’ils sont chiffrés de façon compétitive comme spécifié dans le RPAO.</w:t>
      </w:r>
    </w:p>
    <w:p w:rsidR="00E505C4" w:rsidRPr="007854F7" w:rsidRDefault="00E505C4" w:rsidP="00E505C4">
      <w:pPr>
        <w:tabs>
          <w:tab w:val="num" w:pos="567"/>
        </w:tabs>
        <w:ind w:left="567" w:hanging="283"/>
        <w:jc w:val="both"/>
        <w:rPr>
          <w:rFonts w:ascii="Bahnschrift" w:hAnsi="Bahnschrift"/>
          <w:sz w:val="24"/>
          <w:szCs w:val="24"/>
        </w:rPr>
      </w:pPr>
    </w:p>
    <w:p w:rsidR="00E505C4" w:rsidRPr="007854F7" w:rsidRDefault="00E505C4" w:rsidP="008F5A7B">
      <w:pPr>
        <w:numPr>
          <w:ilvl w:val="0"/>
          <w:numId w:val="106"/>
        </w:numPr>
        <w:tabs>
          <w:tab w:val="clear" w:pos="1068"/>
          <w:tab w:val="num" w:pos="567"/>
        </w:tabs>
        <w:ind w:left="567" w:hanging="283"/>
        <w:jc w:val="both"/>
        <w:rPr>
          <w:rFonts w:ascii="Bahnschrift" w:hAnsi="Bahnschrift"/>
          <w:sz w:val="24"/>
          <w:szCs w:val="24"/>
        </w:rPr>
      </w:pPr>
      <w:r w:rsidRPr="007854F7">
        <w:rPr>
          <w:rFonts w:ascii="Bahnschrift" w:hAnsi="Bahnschrift"/>
          <w:sz w:val="24"/>
          <w:szCs w:val="24"/>
        </w:rPr>
        <w:t>En convertissant en une seule monnaie le montant résultant des rectifications (a) et (b) ci-dessus, conformément aux dispositions de l’article 31.2 du RGAO.</w:t>
      </w:r>
    </w:p>
    <w:p w:rsidR="00E505C4" w:rsidRPr="007854F7" w:rsidRDefault="00E505C4" w:rsidP="00E505C4">
      <w:pPr>
        <w:tabs>
          <w:tab w:val="num" w:pos="567"/>
        </w:tabs>
        <w:ind w:left="567" w:hanging="283"/>
        <w:jc w:val="both"/>
        <w:rPr>
          <w:rFonts w:ascii="Bahnschrift" w:hAnsi="Bahnschrift"/>
          <w:sz w:val="24"/>
          <w:szCs w:val="24"/>
        </w:rPr>
      </w:pPr>
    </w:p>
    <w:p w:rsidR="00E505C4" w:rsidRPr="007854F7" w:rsidRDefault="00E505C4" w:rsidP="008F5A7B">
      <w:pPr>
        <w:numPr>
          <w:ilvl w:val="0"/>
          <w:numId w:val="106"/>
        </w:numPr>
        <w:tabs>
          <w:tab w:val="clear" w:pos="1068"/>
          <w:tab w:val="num" w:pos="567"/>
        </w:tabs>
        <w:ind w:left="567" w:hanging="283"/>
        <w:jc w:val="both"/>
        <w:rPr>
          <w:rFonts w:ascii="Bahnschrift" w:hAnsi="Bahnschrift"/>
          <w:sz w:val="24"/>
          <w:szCs w:val="24"/>
        </w:rPr>
      </w:pPr>
      <w:r w:rsidRPr="007854F7">
        <w:rPr>
          <w:rFonts w:ascii="Bahnschrift" w:hAnsi="Bahnschrift"/>
          <w:sz w:val="24"/>
          <w:szCs w:val="24"/>
        </w:rPr>
        <w:t>En ajustant de façon appropriée, sur des bases techniques ou financières, toute autre modification, divergence ou réserve quantifiable.</w:t>
      </w:r>
    </w:p>
    <w:p w:rsidR="00E505C4" w:rsidRPr="007854F7" w:rsidRDefault="00E505C4" w:rsidP="00E505C4">
      <w:pPr>
        <w:tabs>
          <w:tab w:val="num" w:pos="567"/>
        </w:tabs>
        <w:ind w:left="567" w:hanging="283"/>
        <w:jc w:val="both"/>
        <w:rPr>
          <w:rFonts w:ascii="Bahnschrift" w:hAnsi="Bahnschrift"/>
          <w:sz w:val="24"/>
          <w:szCs w:val="24"/>
        </w:rPr>
      </w:pPr>
    </w:p>
    <w:p w:rsidR="00E505C4" w:rsidRPr="007854F7" w:rsidRDefault="00E505C4" w:rsidP="008F5A7B">
      <w:pPr>
        <w:numPr>
          <w:ilvl w:val="0"/>
          <w:numId w:val="106"/>
        </w:numPr>
        <w:tabs>
          <w:tab w:val="clear" w:pos="1068"/>
          <w:tab w:val="num" w:pos="567"/>
        </w:tabs>
        <w:ind w:left="567" w:hanging="283"/>
        <w:jc w:val="both"/>
        <w:rPr>
          <w:rFonts w:ascii="Bahnschrift" w:hAnsi="Bahnschrift"/>
          <w:sz w:val="24"/>
          <w:szCs w:val="24"/>
        </w:rPr>
      </w:pPr>
      <w:r w:rsidRPr="007854F7">
        <w:rPr>
          <w:rFonts w:ascii="Bahnschrift" w:hAnsi="Bahnschrift"/>
          <w:sz w:val="24"/>
          <w:szCs w:val="24"/>
        </w:rPr>
        <w:t>En prenant en considération les différents délais d’exécuter proposés par les soumissionnaires, s’ils sont autorisés par le RPAO ;</w:t>
      </w:r>
    </w:p>
    <w:p w:rsidR="00E505C4" w:rsidRPr="007854F7" w:rsidRDefault="00E505C4" w:rsidP="00E505C4">
      <w:pPr>
        <w:tabs>
          <w:tab w:val="num" w:pos="567"/>
        </w:tabs>
        <w:ind w:left="567" w:hanging="283"/>
        <w:jc w:val="both"/>
        <w:rPr>
          <w:rFonts w:ascii="Bahnschrift" w:hAnsi="Bahnschrift"/>
          <w:sz w:val="24"/>
          <w:szCs w:val="24"/>
        </w:rPr>
      </w:pPr>
    </w:p>
    <w:p w:rsidR="00E505C4" w:rsidRPr="007854F7" w:rsidRDefault="00E505C4" w:rsidP="008F5A7B">
      <w:pPr>
        <w:numPr>
          <w:ilvl w:val="0"/>
          <w:numId w:val="106"/>
        </w:numPr>
        <w:tabs>
          <w:tab w:val="clear" w:pos="1068"/>
          <w:tab w:val="num" w:pos="567"/>
        </w:tabs>
        <w:spacing w:line="276" w:lineRule="auto"/>
        <w:ind w:left="567" w:hanging="283"/>
        <w:jc w:val="both"/>
        <w:rPr>
          <w:rFonts w:ascii="Bahnschrift" w:hAnsi="Bahnschrift"/>
          <w:sz w:val="24"/>
          <w:szCs w:val="24"/>
        </w:rPr>
      </w:pPr>
      <w:r w:rsidRPr="007854F7">
        <w:rPr>
          <w:rFonts w:ascii="Bahnschrift" w:hAnsi="Bahnschrift"/>
          <w:sz w:val="24"/>
          <w:szCs w:val="24"/>
        </w:rPr>
        <w:t>Le cas échéant, conformément aux dispositions de l’article 13.2 du RGAO et du RPAO, en appliquant les rabais offerts par le soumissionnaire pour l’attribution de plus d’un lot, si cet appel d’offres est lancé simultanément pour plusieurs lots ;</w:t>
      </w:r>
    </w:p>
    <w:p w:rsidR="00E505C4" w:rsidRPr="007854F7" w:rsidRDefault="00E505C4" w:rsidP="007626FE">
      <w:pPr>
        <w:tabs>
          <w:tab w:val="num" w:pos="567"/>
        </w:tabs>
        <w:ind w:left="567" w:hanging="283"/>
        <w:jc w:val="both"/>
        <w:rPr>
          <w:rFonts w:ascii="Bahnschrift" w:hAnsi="Bahnschrift"/>
          <w:sz w:val="24"/>
          <w:szCs w:val="24"/>
        </w:rPr>
      </w:pPr>
    </w:p>
    <w:p w:rsidR="00E505C4" w:rsidRPr="007854F7" w:rsidRDefault="00E505C4" w:rsidP="008F5A7B">
      <w:pPr>
        <w:numPr>
          <w:ilvl w:val="0"/>
          <w:numId w:val="106"/>
        </w:numPr>
        <w:tabs>
          <w:tab w:val="clear" w:pos="1068"/>
          <w:tab w:val="num" w:pos="567"/>
        </w:tabs>
        <w:ind w:left="567" w:hanging="283"/>
        <w:jc w:val="both"/>
        <w:rPr>
          <w:rFonts w:ascii="Bahnschrift" w:hAnsi="Bahnschrift"/>
          <w:sz w:val="24"/>
          <w:szCs w:val="24"/>
        </w:rPr>
      </w:pPr>
      <w:r w:rsidRPr="007854F7">
        <w:rPr>
          <w:rFonts w:ascii="Bahnschrift" w:hAnsi="Bahnschrift"/>
          <w:sz w:val="24"/>
          <w:szCs w:val="24"/>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rsidR="00E505C4" w:rsidRPr="007854F7" w:rsidRDefault="00E505C4" w:rsidP="007626FE">
      <w:pPr>
        <w:jc w:val="both"/>
        <w:rPr>
          <w:rFonts w:ascii="Bahnschrift" w:hAnsi="Bahnschrift"/>
          <w:sz w:val="24"/>
          <w:szCs w:val="24"/>
        </w:rPr>
      </w:pPr>
    </w:p>
    <w:p w:rsidR="00E505C4" w:rsidRPr="007854F7" w:rsidRDefault="00E505C4" w:rsidP="008F5A7B">
      <w:pPr>
        <w:numPr>
          <w:ilvl w:val="1"/>
          <w:numId w:val="107"/>
        </w:numPr>
        <w:tabs>
          <w:tab w:val="clear" w:pos="1428"/>
          <w:tab w:val="num" w:pos="540"/>
        </w:tabs>
        <w:ind w:left="0" w:firstLine="0"/>
        <w:jc w:val="both"/>
        <w:rPr>
          <w:rFonts w:ascii="Bahnschrift" w:hAnsi="Bahnschrift"/>
          <w:sz w:val="24"/>
          <w:szCs w:val="24"/>
        </w:rPr>
      </w:pPr>
      <w:r w:rsidRPr="007854F7">
        <w:rPr>
          <w:rFonts w:ascii="Bahnschrift" w:hAnsi="Bahnschrift"/>
          <w:sz w:val="24"/>
          <w:szCs w:val="24"/>
        </w:rPr>
        <w:t>L’effet estimé des formules de révision des prix figurant dans les CCAG et CCAP, appliquées durant la période d’exécution du Marché, ne sera pas pris en considération lors de l’évaluation des offres.</w:t>
      </w:r>
    </w:p>
    <w:p w:rsidR="00E505C4" w:rsidRPr="007854F7" w:rsidRDefault="00E505C4" w:rsidP="007626FE">
      <w:pPr>
        <w:jc w:val="both"/>
        <w:rPr>
          <w:rFonts w:ascii="Bahnschrift" w:hAnsi="Bahnschrift"/>
          <w:sz w:val="24"/>
          <w:szCs w:val="24"/>
        </w:rPr>
      </w:pPr>
    </w:p>
    <w:p w:rsidR="00E505C4" w:rsidRPr="007854F7" w:rsidRDefault="00E505C4" w:rsidP="008F5A7B">
      <w:pPr>
        <w:numPr>
          <w:ilvl w:val="1"/>
          <w:numId w:val="107"/>
        </w:numPr>
        <w:tabs>
          <w:tab w:val="clear" w:pos="1428"/>
          <w:tab w:val="num" w:pos="540"/>
        </w:tabs>
        <w:ind w:left="0" w:firstLine="0"/>
        <w:jc w:val="both"/>
        <w:rPr>
          <w:rFonts w:ascii="Bahnschrift" w:hAnsi="Bahnschrift"/>
          <w:sz w:val="24"/>
          <w:szCs w:val="24"/>
        </w:rPr>
      </w:pPr>
      <w:r w:rsidRPr="007854F7">
        <w:rPr>
          <w:rFonts w:ascii="Bahnschrift" w:hAnsi="Bahnschrift"/>
          <w:sz w:val="24"/>
          <w:szCs w:val="24"/>
        </w:rPr>
        <w:t xml:space="preserve">Si l’offre évaluée la moins-disante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Devis Quantitatif et estimatif, vérifier si ces prix sont compatibles avec les méthodes de </w:t>
      </w:r>
      <w:r w:rsidR="00040223">
        <w:rPr>
          <w:rFonts w:ascii="Bahnschrift" w:hAnsi="Bahnschrift"/>
          <w:sz w:val="24"/>
          <w:szCs w:val="24"/>
        </w:rPr>
        <w:t>Finition</w:t>
      </w:r>
      <w:r w:rsidRPr="007854F7">
        <w:rPr>
          <w:rFonts w:ascii="Bahnschrift" w:hAnsi="Bahnschrift"/>
          <w:sz w:val="24"/>
          <w:szCs w:val="24"/>
        </w:rPr>
        <w:t xml:space="preserve"> et le calendrier proposé. Au cas où les justificatifs présentés par le soumissionnaire ne lui semblent pas satisfaisants, l’Autorité Contractante peut rejeter ladite offre. </w:t>
      </w:r>
    </w:p>
    <w:p w:rsidR="005E355A" w:rsidRDefault="005E355A" w:rsidP="005E355A">
      <w:pPr>
        <w:pStyle w:val="Paragraphedeliste"/>
        <w:rPr>
          <w:rFonts w:ascii="Bahnschrift" w:hAnsi="Bahnschrift"/>
          <w:sz w:val="22"/>
          <w:szCs w:val="22"/>
        </w:rPr>
      </w:pPr>
    </w:p>
    <w:p w:rsidR="00E505C4" w:rsidRPr="007854F7" w:rsidRDefault="00E505C4" w:rsidP="00E505C4">
      <w:pPr>
        <w:jc w:val="both"/>
        <w:rPr>
          <w:rFonts w:ascii="Bahnschrift" w:hAnsi="Bahnschrift"/>
          <w:b/>
          <w:sz w:val="24"/>
          <w:szCs w:val="24"/>
        </w:rPr>
      </w:pPr>
      <w:r w:rsidRPr="007854F7">
        <w:rPr>
          <w:rFonts w:ascii="Bahnschrift" w:hAnsi="Bahnschrift"/>
          <w:b/>
          <w:sz w:val="24"/>
          <w:szCs w:val="24"/>
          <w:u w:val="single"/>
        </w:rPr>
        <w:t>Article 33</w:t>
      </w:r>
      <w:r w:rsidRPr="007854F7">
        <w:rPr>
          <w:rFonts w:ascii="Bahnschrift" w:hAnsi="Bahnschrift"/>
          <w:b/>
          <w:sz w:val="24"/>
          <w:szCs w:val="24"/>
        </w:rPr>
        <w:t> : Préférence accordée aux soumissionnaires nationaux</w:t>
      </w:r>
    </w:p>
    <w:p w:rsidR="00E505C4" w:rsidRPr="007854F7" w:rsidRDefault="00E505C4" w:rsidP="00E505C4">
      <w:pPr>
        <w:ind w:left="708"/>
        <w:jc w:val="both"/>
        <w:rPr>
          <w:rFonts w:ascii="Bahnschrift" w:hAnsi="Bahnschrift"/>
          <w:sz w:val="24"/>
          <w:szCs w:val="24"/>
        </w:rPr>
      </w:pPr>
    </w:p>
    <w:p w:rsidR="00E505C4" w:rsidRPr="007854F7" w:rsidRDefault="00E505C4" w:rsidP="007626FE">
      <w:pPr>
        <w:spacing w:line="276" w:lineRule="auto"/>
        <w:jc w:val="both"/>
        <w:rPr>
          <w:rFonts w:ascii="Bahnschrift" w:hAnsi="Bahnschrift"/>
          <w:sz w:val="24"/>
          <w:szCs w:val="24"/>
        </w:rPr>
      </w:pPr>
      <w:r w:rsidRPr="007854F7">
        <w:rPr>
          <w:rFonts w:ascii="Bahnschrift" w:hAnsi="Bahnschrift"/>
          <w:sz w:val="24"/>
          <w:szCs w:val="24"/>
        </w:rPr>
        <w:t>Si cette disposition est mentionnée dans le RPAO, les cocontractants nationaux peuvent bénéficier d’une marge de préférence nationale telle que prévue par le code des marchés publics aux fins d’évaluation des offres.</w:t>
      </w:r>
    </w:p>
    <w:p w:rsidR="00E505C4" w:rsidRPr="007854F7" w:rsidRDefault="00E505C4" w:rsidP="00E505C4">
      <w:pPr>
        <w:ind w:left="708"/>
        <w:jc w:val="both"/>
        <w:rPr>
          <w:rFonts w:ascii="Bahnschrift" w:hAnsi="Bahnschrift"/>
          <w:sz w:val="24"/>
          <w:szCs w:val="24"/>
        </w:rPr>
      </w:pPr>
    </w:p>
    <w:p w:rsidR="00E505C4" w:rsidRPr="007854F7" w:rsidRDefault="00E505C4" w:rsidP="00E505C4">
      <w:pPr>
        <w:tabs>
          <w:tab w:val="right" w:leader="dot" w:pos="9911"/>
        </w:tabs>
        <w:rPr>
          <w:rFonts w:ascii="Bahnschrift" w:hAnsi="Bahnschrift"/>
          <w:b/>
          <w:sz w:val="24"/>
          <w:szCs w:val="24"/>
        </w:rPr>
      </w:pPr>
      <w:r w:rsidRPr="007854F7">
        <w:rPr>
          <w:rFonts w:ascii="Bahnschrift" w:hAnsi="Bahnschrift"/>
          <w:b/>
          <w:sz w:val="24"/>
          <w:szCs w:val="24"/>
        </w:rPr>
        <w:t>F- ATT</w:t>
      </w:r>
      <w:r w:rsidR="007626FE" w:rsidRPr="007854F7">
        <w:rPr>
          <w:rFonts w:ascii="Bahnschrift" w:hAnsi="Bahnschrift"/>
          <w:b/>
          <w:sz w:val="24"/>
          <w:szCs w:val="24"/>
        </w:rPr>
        <w:t>R</w:t>
      </w:r>
      <w:r w:rsidRPr="007854F7">
        <w:rPr>
          <w:rFonts w:ascii="Bahnschrift" w:hAnsi="Bahnschrift"/>
          <w:b/>
          <w:sz w:val="24"/>
          <w:szCs w:val="24"/>
        </w:rPr>
        <w:t>IBUTION DU MARCHE</w:t>
      </w:r>
    </w:p>
    <w:p w:rsidR="00E505C4" w:rsidRPr="007854F7" w:rsidRDefault="00E505C4" w:rsidP="00E505C4">
      <w:pPr>
        <w:jc w:val="both"/>
        <w:rPr>
          <w:rFonts w:ascii="Bahnschrift" w:hAnsi="Bahnschrift"/>
          <w:b/>
          <w:sz w:val="24"/>
          <w:szCs w:val="24"/>
          <w:u w:val="single"/>
        </w:rPr>
      </w:pPr>
    </w:p>
    <w:p w:rsidR="00E505C4" w:rsidRPr="007854F7" w:rsidRDefault="00E505C4" w:rsidP="00E505C4">
      <w:pPr>
        <w:jc w:val="both"/>
        <w:rPr>
          <w:rFonts w:ascii="Bahnschrift" w:hAnsi="Bahnschrift"/>
          <w:b/>
          <w:sz w:val="24"/>
          <w:szCs w:val="24"/>
        </w:rPr>
      </w:pPr>
      <w:r w:rsidRPr="007854F7">
        <w:rPr>
          <w:rFonts w:ascii="Bahnschrift" w:hAnsi="Bahnschrift"/>
          <w:b/>
          <w:sz w:val="24"/>
          <w:szCs w:val="24"/>
          <w:u w:val="single"/>
        </w:rPr>
        <w:t>Article 34</w:t>
      </w:r>
      <w:r w:rsidRPr="007854F7">
        <w:rPr>
          <w:rFonts w:ascii="Bahnschrift" w:hAnsi="Bahnschrift"/>
          <w:b/>
          <w:sz w:val="24"/>
          <w:szCs w:val="24"/>
        </w:rPr>
        <w:t> : Attribution du marché</w:t>
      </w:r>
    </w:p>
    <w:p w:rsidR="00E505C4" w:rsidRPr="007854F7" w:rsidRDefault="00E505C4" w:rsidP="00E505C4">
      <w:pPr>
        <w:jc w:val="both"/>
        <w:rPr>
          <w:rFonts w:ascii="Bahnschrift" w:hAnsi="Bahnschrift"/>
          <w:sz w:val="24"/>
          <w:szCs w:val="24"/>
        </w:rPr>
      </w:pPr>
    </w:p>
    <w:p w:rsidR="00E505C4" w:rsidRPr="007854F7" w:rsidRDefault="00E505C4" w:rsidP="00E505C4">
      <w:pPr>
        <w:jc w:val="both"/>
        <w:rPr>
          <w:rFonts w:ascii="Bahnschrift" w:hAnsi="Bahnschrift"/>
          <w:sz w:val="24"/>
          <w:szCs w:val="24"/>
        </w:rPr>
      </w:pPr>
      <w:r w:rsidRPr="007854F7">
        <w:rPr>
          <w:rFonts w:ascii="Bahnschrift" w:hAnsi="Bahnschrift"/>
          <w:sz w:val="24"/>
          <w:szCs w:val="24"/>
        </w:rPr>
        <w:t>34.1. L’Autorité Contractante attribuera le Marché au Soumissionnaire dont l’offre a été reconnue conforme pour l’essentiel au Dossier d’Appel d’Offres et qui dispose des capacités techniques et financières requises pour exécuter le Marché de façon satisfaisantes et dont l’offre a été évaluée la moins-disante en incluant le cas échéant les rabais proposés.</w:t>
      </w:r>
    </w:p>
    <w:p w:rsidR="00E505C4" w:rsidRPr="007854F7" w:rsidRDefault="00E505C4" w:rsidP="00E505C4">
      <w:pPr>
        <w:ind w:left="708"/>
        <w:jc w:val="both"/>
        <w:rPr>
          <w:rFonts w:ascii="Bahnschrift" w:hAnsi="Bahnschrift"/>
          <w:sz w:val="24"/>
          <w:szCs w:val="24"/>
        </w:rPr>
      </w:pPr>
    </w:p>
    <w:p w:rsidR="00E505C4" w:rsidRPr="007854F7" w:rsidRDefault="00E505C4" w:rsidP="00E505C4">
      <w:pPr>
        <w:jc w:val="both"/>
        <w:rPr>
          <w:rFonts w:ascii="Bahnschrift" w:hAnsi="Bahnschrift"/>
          <w:sz w:val="24"/>
          <w:szCs w:val="24"/>
        </w:rPr>
      </w:pPr>
      <w:r w:rsidRPr="007854F7">
        <w:rPr>
          <w:rFonts w:ascii="Bahnschrift" w:hAnsi="Bahnschrift"/>
          <w:sz w:val="24"/>
          <w:szCs w:val="24"/>
        </w:rPr>
        <w:t>34.2. 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E505C4" w:rsidRPr="007854F7" w:rsidRDefault="00E505C4" w:rsidP="00E505C4">
      <w:pPr>
        <w:jc w:val="both"/>
        <w:rPr>
          <w:rFonts w:ascii="Bahnschrift" w:hAnsi="Bahnschrift"/>
          <w:b/>
          <w:sz w:val="24"/>
          <w:szCs w:val="24"/>
          <w:u w:val="single"/>
        </w:rPr>
      </w:pPr>
    </w:p>
    <w:p w:rsidR="00E505C4" w:rsidRPr="007854F7" w:rsidRDefault="00E505C4" w:rsidP="00E505C4">
      <w:pPr>
        <w:ind w:left="1276" w:hanging="1276"/>
        <w:jc w:val="both"/>
        <w:rPr>
          <w:rFonts w:ascii="Bahnschrift" w:hAnsi="Bahnschrift"/>
          <w:b/>
          <w:sz w:val="24"/>
          <w:szCs w:val="24"/>
        </w:rPr>
      </w:pPr>
      <w:r w:rsidRPr="007854F7">
        <w:rPr>
          <w:rFonts w:ascii="Bahnschrift" w:hAnsi="Bahnschrift"/>
          <w:b/>
          <w:sz w:val="24"/>
          <w:szCs w:val="24"/>
          <w:u w:val="single"/>
        </w:rPr>
        <w:t>Article 35</w:t>
      </w:r>
      <w:r w:rsidRPr="007854F7">
        <w:rPr>
          <w:rFonts w:ascii="Bahnschrift" w:hAnsi="Bahnschrift"/>
          <w:b/>
          <w:sz w:val="24"/>
          <w:szCs w:val="24"/>
        </w:rPr>
        <w:t> : Droit de l’Autorité Contractante de déclarer un Appel d’Offres infructueux ou d’annuler une procédure</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L’Autorité Contractante se réserve le droit d’annuler une procédure d’appel d’Offres après l’autorisation de l’Autorité des marchés lorsque les offres ont été ouvertes ou de déclarer un Appel d’Offres infructueux après avis de la commission des marchés compétente, sans qu’il y ait lieu à réclamation.</w:t>
      </w:r>
    </w:p>
    <w:p w:rsidR="00E505C4" w:rsidRPr="007854F7" w:rsidRDefault="00E505C4" w:rsidP="00E505C4">
      <w:pPr>
        <w:ind w:left="708" w:hanging="708"/>
        <w:jc w:val="both"/>
        <w:rPr>
          <w:rFonts w:ascii="Bahnschrift" w:hAnsi="Bahnschrift"/>
          <w:b/>
          <w:sz w:val="24"/>
          <w:szCs w:val="24"/>
          <w:u w:val="single"/>
        </w:rPr>
      </w:pPr>
    </w:p>
    <w:p w:rsidR="00E505C4" w:rsidRPr="007854F7" w:rsidRDefault="00E505C4" w:rsidP="00E505C4">
      <w:pPr>
        <w:ind w:left="708" w:hanging="708"/>
        <w:jc w:val="both"/>
        <w:rPr>
          <w:rFonts w:ascii="Bahnschrift" w:hAnsi="Bahnschrift"/>
          <w:b/>
          <w:sz w:val="24"/>
          <w:szCs w:val="24"/>
        </w:rPr>
      </w:pPr>
      <w:r w:rsidRPr="007854F7">
        <w:rPr>
          <w:rFonts w:ascii="Bahnschrift" w:hAnsi="Bahnschrift"/>
          <w:b/>
          <w:sz w:val="24"/>
          <w:szCs w:val="24"/>
          <w:u w:val="single"/>
        </w:rPr>
        <w:t>Article 36</w:t>
      </w:r>
      <w:r w:rsidRPr="007854F7">
        <w:rPr>
          <w:rFonts w:ascii="Bahnschrift" w:hAnsi="Bahnschrift"/>
          <w:b/>
          <w:sz w:val="24"/>
          <w:szCs w:val="24"/>
        </w:rPr>
        <w:t> : Notification de l’attribution du marché</w:t>
      </w:r>
    </w:p>
    <w:p w:rsidR="00E505C4" w:rsidRPr="007854F7" w:rsidRDefault="00E505C4" w:rsidP="00E505C4">
      <w:pPr>
        <w:ind w:left="708"/>
        <w:jc w:val="both"/>
        <w:rPr>
          <w:rFonts w:ascii="Bahnschrift" w:hAnsi="Bahnschrift"/>
          <w:sz w:val="24"/>
          <w:szCs w:val="24"/>
        </w:rPr>
      </w:pPr>
    </w:p>
    <w:p w:rsidR="00E505C4" w:rsidRPr="007854F7" w:rsidRDefault="00E505C4" w:rsidP="00E505C4">
      <w:pPr>
        <w:jc w:val="both"/>
        <w:rPr>
          <w:rFonts w:ascii="Bahnschrift" w:hAnsi="Bahnschrift"/>
          <w:sz w:val="24"/>
          <w:szCs w:val="24"/>
        </w:rPr>
      </w:pPr>
      <w:r w:rsidRPr="007854F7">
        <w:rPr>
          <w:rFonts w:ascii="Bahnschrift" w:hAnsi="Bahnschrift"/>
          <w:sz w:val="24"/>
          <w:szCs w:val="24"/>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l’Autorité Contractante paiera au Cocontractant au titre de l’exécution des travaux et le délai d’exécution.</w:t>
      </w:r>
    </w:p>
    <w:p w:rsidR="00E505C4" w:rsidRPr="007854F7" w:rsidRDefault="00E505C4" w:rsidP="007626FE">
      <w:pPr>
        <w:spacing w:before="120" w:after="120"/>
        <w:ind w:left="708" w:hanging="708"/>
        <w:jc w:val="both"/>
        <w:rPr>
          <w:rFonts w:ascii="Bahnschrift" w:hAnsi="Bahnschrift"/>
          <w:b/>
          <w:sz w:val="24"/>
          <w:szCs w:val="24"/>
        </w:rPr>
      </w:pPr>
      <w:r w:rsidRPr="007854F7">
        <w:rPr>
          <w:rFonts w:ascii="Bahnschrift" w:hAnsi="Bahnschrift"/>
          <w:b/>
          <w:sz w:val="24"/>
          <w:szCs w:val="24"/>
          <w:u w:val="single"/>
        </w:rPr>
        <w:t>Article 37</w:t>
      </w:r>
      <w:r w:rsidRPr="007854F7">
        <w:rPr>
          <w:rFonts w:ascii="Bahnschrift" w:hAnsi="Bahnschrift"/>
          <w:b/>
          <w:sz w:val="24"/>
          <w:szCs w:val="24"/>
        </w:rPr>
        <w:t> : Publication des résultats d’attribution du Marché et recours</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37.1. L’Autorité Contractante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du marché y relatif auquel est annexé le rapport d’analyse des offres.</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37.2. L’Autorité Contractante est tenu</w:t>
      </w:r>
      <w:r w:rsidR="0064352B">
        <w:rPr>
          <w:rFonts w:ascii="Bahnschrift" w:hAnsi="Bahnschrift"/>
          <w:sz w:val="24"/>
          <w:szCs w:val="24"/>
        </w:rPr>
        <w:t>e</w:t>
      </w:r>
      <w:r w:rsidRPr="007854F7">
        <w:rPr>
          <w:rFonts w:ascii="Bahnschrift" w:hAnsi="Bahnschrift"/>
          <w:sz w:val="24"/>
          <w:szCs w:val="24"/>
        </w:rPr>
        <w:t xml:space="preserve"> de communiquer les motifs de rejet des offres des soumissionnaires concernés qui en font la demande.</w:t>
      </w:r>
    </w:p>
    <w:p w:rsidR="00E505C4" w:rsidRPr="007854F7" w:rsidRDefault="00E505C4" w:rsidP="00E505C4">
      <w:pPr>
        <w:jc w:val="both"/>
        <w:rPr>
          <w:rFonts w:ascii="Bahnschrift" w:hAnsi="Bahnschrift"/>
          <w:sz w:val="24"/>
        </w:rPr>
      </w:pPr>
      <w:r w:rsidRPr="007854F7">
        <w:rPr>
          <w:rFonts w:ascii="Bahnschrift" w:hAnsi="Bahnschrift"/>
          <w:sz w:val="24"/>
        </w:rPr>
        <w:t>37.3. Après la publication du résultat de l’attribution, les offres non retirées dans un délai maximal de quinze (15) jours seront détruites, sans qu’il y ait lieu à réclamation, à l’exception de l’exemplaire destiné à l’organisme chargé de la régulation des marchés.</w:t>
      </w:r>
    </w:p>
    <w:p w:rsidR="00E505C4" w:rsidRPr="007854F7" w:rsidRDefault="00E505C4" w:rsidP="00E505C4">
      <w:pPr>
        <w:jc w:val="both"/>
        <w:rPr>
          <w:rFonts w:ascii="Bahnschrift" w:hAnsi="Bahnschrift"/>
          <w:sz w:val="24"/>
          <w:szCs w:val="24"/>
        </w:rPr>
      </w:pPr>
      <w:r w:rsidRPr="007854F7">
        <w:rPr>
          <w:rFonts w:ascii="Bahnschrift" w:hAnsi="Bahnschrift"/>
          <w:sz w:val="24"/>
        </w:rPr>
        <w:lastRenderedPageBreak/>
        <w:t xml:space="preserve">37.4. En cas de recours, il doit être adressé à l’autorité chargée des marchés publics, avec copies à l’organisme chargé de la régulation des marchés publics, à l’Autorité Contractante </w:t>
      </w:r>
      <w:r w:rsidRPr="007854F7">
        <w:rPr>
          <w:rFonts w:ascii="Bahnschrift" w:hAnsi="Bahnschrift"/>
          <w:sz w:val="24"/>
          <w:szCs w:val="24"/>
        </w:rPr>
        <w:t>et au Président de la Commission.</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Il doit intervenir dans un délai maximum de cinq (05) jours ouvrables après la publication des résultats.</w:t>
      </w:r>
    </w:p>
    <w:p w:rsidR="00E505C4" w:rsidRPr="007854F7" w:rsidRDefault="00E505C4" w:rsidP="007626FE">
      <w:pPr>
        <w:spacing w:before="120"/>
        <w:ind w:left="708" w:hanging="708"/>
        <w:jc w:val="both"/>
        <w:rPr>
          <w:rFonts w:ascii="Bahnschrift" w:hAnsi="Bahnschrift"/>
          <w:b/>
          <w:sz w:val="24"/>
          <w:szCs w:val="24"/>
        </w:rPr>
      </w:pPr>
      <w:r w:rsidRPr="007854F7">
        <w:rPr>
          <w:rFonts w:ascii="Bahnschrift" w:hAnsi="Bahnschrift"/>
          <w:b/>
          <w:sz w:val="24"/>
          <w:szCs w:val="24"/>
          <w:u w:val="single"/>
        </w:rPr>
        <w:t>Article 38</w:t>
      </w:r>
      <w:r w:rsidRPr="007854F7">
        <w:rPr>
          <w:rFonts w:ascii="Bahnschrift" w:hAnsi="Bahnschrift"/>
          <w:b/>
          <w:sz w:val="24"/>
          <w:szCs w:val="24"/>
        </w:rPr>
        <w:t> : Signature du marché</w:t>
      </w:r>
    </w:p>
    <w:p w:rsidR="00E505C4" w:rsidRPr="007854F7" w:rsidRDefault="00E505C4" w:rsidP="00E505C4">
      <w:pPr>
        <w:ind w:left="708"/>
        <w:jc w:val="both"/>
        <w:rPr>
          <w:rFonts w:ascii="Bahnschrift" w:hAnsi="Bahnschrift"/>
          <w:sz w:val="24"/>
          <w:szCs w:val="24"/>
        </w:rPr>
      </w:pPr>
    </w:p>
    <w:p w:rsidR="00E505C4" w:rsidRPr="007854F7" w:rsidRDefault="00E505C4" w:rsidP="00E505C4">
      <w:pPr>
        <w:jc w:val="both"/>
        <w:rPr>
          <w:rFonts w:ascii="Bahnschrift" w:hAnsi="Bahnschrift"/>
          <w:sz w:val="24"/>
          <w:szCs w:val="24"/>
        </w:rPr>
      </w:pPr>
      <w:r w:rsidRPr="007854F7">
        <w:rPr>
          <w:rFonts w:ascii="Bahnschrift" w:hAnsi="Bahnschrift"/>
          <w:sz w:val="24"/>
          <w:szCs w:val="24"/>
        </w:rPr>
        <w:t>38.1. Après publication des résultats, le projet de marché souscrit par l’attributaire est soumis à la Commission de Passation des Marchés et le cas échéant à la Commission Spécialisée de Contrôle des Marchés compétente, pour adoption.</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38.2. L’Autorité Contractante dispose d’un délai de sept (07) jours pour la signature du marché à compter de la date de réception du projet de marché adopté par la Commission de Passation des Marchés compétente et souscrit par l’attributaire.</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38.3. Le marché doit être notifié à son titulaire dans les cinq (5) jours qui suivent la date de sa signature.</w:t>
      </w:r>
    </w:p>
    <w:p w:rsidR="00E505C4" w:rsidRPr="007854F7" w:rsidRDefault="00E505C4" w:rsidP="007626FE">
      <w:pPr>
        <w:spacing w:before="120" w:after="120"/>
        <w:ind w:left="708" w:hanging="708"/>
        <w:jc w:val="both"/>
        <w:rPr>
          <w:rFonts w:ascii="Bahnschrift" w:hAnsi="Bahnschrift"/>
          <w:b/>
          <w:sz w:val="24"/>
          <w:szCs w:val="24"/>
        </w:rPr>
      </w:pPr>
      <w:r w:rsidRPr="007854F7">
        <w:rPr>
          <w:rFonts w:ascii="Bahnschrift" w:hAnsi="Bahnschrift"/>
          <w:b/>
          <w:sz w:val="24"/>
          <w:szCs w:val="24"/>
          <w:u w:val="single"/>
        </w:rPr>
        <w:t>Article 39</w:t>
      </w:r>
      <w:r w:rsidRPr="007854F7">
        <w:rPr>
          <w:rFonts w:ascii="Bahnschrift" w:hAnsi="Bahnschrift"/>
          <w:b/>
          <w:sz w:val="24"/>
          <w:szCs w:val="24"/>
        </w:rPr>
        <w:t> : Cautionnement définitif</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39.1. Dans les vingt (20) jours suivant la notification du marché par l’Autorité Contractante, le cocontractant fournira à l’Autorité Contractante un cautionnement définitif, sous la forme stipulée dans le RPAO, conformément au modèle fourni dans le dossier d’appel d’offres.</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39.2. Le cautionnement dont le taux varie entre 2 et 5 % du montant du marché, peut être remplacé par la garantie d’une caution d’un établissement bancaire agrée conformément aux textes en vigueur, et émise au profit de l’Autorité Contractante ou par une caution personnelle et solidaire</w:t>
      </w:r>
    </w:p>
    <w:p w:rsidR="00E505C4" w:rsidRPr="007854F7" w:rsidRDefault="00E505C4" w:rsidP="00E505C4">
      <w:pPr>
        <w:jc w:val="both"/>
        <w:rPr>
          <w:rFonts w:ascii="Bahnschrift" w:hAnsi="Bahnschrift"/>
          <w:sz w:val="24"/>
          <w:szCs w:val="24"/>
        </w:rPr>
      </w:pPr>
      <w:r w:rsidRPr="007854F7">
        <w:rPr>
          <w:rFonts w:ascii="Bahnschrift" w:hAnsi="Bahnschrift"/>
          <w:sz w:val="24"/>
          <w:szCs w:val="24"/>
        </w:rPr>
        <w:t>39.3. Les Petites et Moyennes Entreprises (PME) à capitaux et dirigeants nationaux peuvent produire à la place du cautionnement, soit une caution d’un établissement bancaire ou d’un organisme financier agrée de premier rang conformément aux textes en vigueur.</w:t>
      </w:r>
    </w:p>
    <w:p w:rsidR="00E505C4" w:rsidRDefault="00E505C4" w:rsidP="00773E2C">
      <w:pPr>
        <w:jc w:val="both"/>
        <w:rPr>
          <w:rFonts w:ascii="Bahnschrift" w:hAnsi="Bahnschrift"/>
          <w:sz w:val="24"/>
          <w:szCs w:val="24"/>
        </w:rPr>
      </w:pPr>
      <w:r w:rsidRPr="007854F7">
        <w:rPr>
          <w:rFonts w:ascii="Bahnschrift" w:hAnsi="Bahnschrift"/>
          <w:sz w:val="24"/>
          <w:szCs w:val="24"/>
        </w:rPr>
        <w:t>39.4. L’absence de production du cautionnement définitif dans les délais prescrits est susceptible de donner lieu à la résiliation du marché dans les conditions prévues dans le CCAG.</w:t>
      </w: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Default="00773E2C" w:rsidP="00773E2C">
      <w:pPr>
        <w:jc w:val="both"/>
        <w:rPr>
          <w:rFonts w:ascii="Bahnschrift" w:hAnsi="Bahnschrift"/>
          <w:sz w:val="24"/>
          <w:szCs w:val="24"/>
        </w:rPr>
      </w:pPr>
    </w:p>
    <w:p w:rsidR="00773E2C" w:rsidRPr="00773E2C" w:rsidRDefault="00773E2C" w:rsidP="00773E2C">
      <w:pPr>
        <w:jc w:val="both"/>
        <w:rPr>
          <w:rFonts w:ascii="Bahnschrift" w:hAnsi="Bahnschrift"/>
          <w:sz w:val="24"/>
          <w:szCs w:val="24"/>
        </w:rPr>
      </w:pPr>
    </w:p>
    <w:p w:rsidR="00073E27" w:rsidRPr="00ED3259" w:rsidRDefault="00073E27" w:rsidP="00FF1864">
      <w:pPr>
        <w:ind w:left="5664"/>
        <w:jc w:val="center"/>
        <w:rPr>
          <w:rFonts w:ascii="Bahnschrift" w:hAnsi="Bahnschrift"/>
          <w:b/>
          <w:i/>
          <w:sz w:val="24"/>
          <w:szCs w:val="24"/>
        </w:rPr>
      </w:pPr>
    </w:p>
    <w:p w:rsidR="00073E27" w:rsidRPr="00ED3259" w:rsidRDefault="00073E27" w:rsidP="00FF1864">
      <w:pPr>
        <w:ind w:left="5664"/>
        <w:jc w:val="center"/>
        <w:rPr>
          <w:rFonts w:ascii="Bahnschrift" w:hAnsi="Bahnschrift"/>
          <w:b/>
          <w:i/>
          <w:sz w:val="24"/>
          <w:szCs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644663" w:rsidP="00ED4660">
      <w:pPr>
        <w:spacing w:before="120" w:after="120"/>
        <w:jc w:val="center"/>
        <w:rPr>
          <w:rFonts w:ascii="Bahnschrift" w:hAnsi="Bahnschrift" w:cs="Tahoma"/>
          <w:sz w:val="24"/>
        </w:rPr>
      </w:pPr>
      <w:r>
        <w:rPr>
          <w:rFonts w:ascii="Bahnschrift" w:hAnsi="Bahnschrift" w:cs="Tahoma"/>
          <w:b/>
          <w:noProof/>
          <w:sz w:val="24"/>
          <w:szCs w:val="24"/>
          <w:u w:val="single"/>
        </w:rPr>
        <w:pict>
          <v:shape id="_x0000_s1505" type="#_x0000_t70" style="position:absolute;left:0;text-align:left;margin-left:27.25pt;margin-top:1.3pt;width:432.8pt;height:169.75pt;z-index:251650560" adj="2875,4924" strokeweight="6pt">
            <v:textbox style="mso-next-textbox:#_x0000_s1505">
              <w:txbxContent>
                <w:p w:rsidR="00773E2C" w:rsidRPr="000E73A1" w:rsidRDefault="00773E2C" w:rsidP="000E73A1">
                  <w:pPr>
                    <w:jc w:val="center"/>
                    <w:rPr>
                      <w:rFonts w:ascii="Albertus Extra Bold" w:hAnsi="Albertus Extra Bold"/>
                      <w:sz w:val="8"/>
                      <w:szCs w:val="16"/>
                    </w:rPr>
                  </w:pPr>
                </w:p>
                <w:p w:rsidR="00773E2C" w:rsidRPr="00E505C4" w:rsidRDefault="00773E2C" w:rsidP="000E73A1">
                  <w:pPr>
                    <w:jc w:val="center"/>
                    <w:rPr>
                      <w:rFonts w:ascii="Arial Black" w:hAnsi="Arial Black"/>
                      <w:sz w:val="32"/>
                    </w:rPr>
                  </w:pPr>
                  <w:r w:rsidRPr="00E505C4">
                    <w:rPr>
                      <w:rFonts w:ascii="Arial Black" w:hAnsi="Arial Black"/>
                      <w:sz w:val="32"/>
                    </w:rPr>
                    <w:t>Pièce N°3 :</w:t>
                  </w:r>
                </w:p>
                <w:p w:rsidR="00773E2C" w:rsidRPr="00E505C4" w:rsidRDefault="00773E2C" w:rsidP="00073E27">
                  <w:pPr>
                    <w:spacing w:before="120"/>
                    <w:jc w:val="center"/>
                    <w:rPr>
                      <w:rFonts w:ascii="Arial Black" w:hAnsi="Arial Black"/>
                      <w:sz w:val="32"/>
                    </w:rPr>
                  </w:pPr>
                  <w:r w:rsidRPr="00E505C4">
                    <w:rPr>
                      <w:rFonts w:ascii="Arial Black" w:hAnsi="Arial Black"/>
                      <w:sz w:val="32"/>
                    </w:rPr>
                    <w:t>Règlement Particulier de l’Appel d’Offres (RPAO)</w:t>
                  </w:r>
                </w:p>
              </w:txbxContent>
            </v:textbox>
          </v:shape>
        </w:pict>
      </w: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E505C4" w:rsidRPr="00ED3259" w:rsidRDefault="00E505C4"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500DCE" w:rsidRPr="00ED3259" w:rsidRDefault="00500DCE" w:rsidP="00ED4660">
      <w:pPr>
        <w:spacing w:before="120" w:after="120"/>
        <w:jc w:val="center"/>
        <w:rPr>
          <w:rFonts w:ascii="Bahnschrift" w:hAnsi="Bahnschrift" w:cs="Tahoma"/>
          <w:sz w:val="24"/>
        </w:rPr>
      </w:pPr>
    </w:p>
    <w:p w:rsidR="00FE4489" w:rsidRPr="00ED3259" w:rsidRDefault="00FE4489" w:rsidP="00ED4660">
      <w:pPr>
        <w:spacing w:before="120" w:after="120"/>
        <w:jc w:val="center"/>
        <w:rPr>
          <w:rFonts w:ascii="Bahnschrift" w:hAnsi="Bahnschrift" w:cs="Tahoma"/>
          <w:sz w:val="24"/>
        </w:rPr>
      </w:pPr>
    </w:p>
    <w:p w:rsidR="00D63C8D" w:rsidRDefault="00D63C8D" w:rsidP="00ED4660">
      <w:pPr>
        <w:spacing w:before="120" w:after="120"/>
        <w:jc w:val="center"/>
        <w:rPr>
          <w:rFonts w:ascii="Bahnschrift" w:hAnsi="Bahnschrift" w:cs="Tahoma"/>
          <w:sz w:val="24"/>
        </w:rPr>
      </w:pPr>
    </w:p>
    <w:p w:rsidR="00B24983" w:rsidRDefault="00B24983" w:rsidP="00ED4660">
      <w:pPr>
        <w:spacing w:before="120" w:after="120"/>
        <w:jc w:val="center"/>
        <w:rPr>
          <w:rFonts w:ascii="Bahnschrift" w:hAnsi="Bahnschrift" w:cs="Tahoma"/>
          <w:sz w:val="24"/>
        </w:rPr>
      </w:pPr>
    </w:p>
    <w:p w:rsidR="00B24983" w:rsidRDefault="00B24983" w:rsidP="00ED4660">
      <w:pPr>
        <w:spacing w:before="120" w:after="120"/>
        <w:jc w:val="center"/>
        <w:rPr>
          <w:rFonts w:ascii="Bahnschrift" w:hAnsi="Bahnschrift" w:cs="Tahoma"/>
          <w:sz w:val="24"/>
        </w:rPr>
      </w:pPr>
    </w:p>
    <w:p w:rsidR="00B24983" w:rsidRDefault="00B24983" w:rsidP="00ED4660">
      <w:pPr>
        <w:spacing w:before="120" w:after="120"/>
        <w:jc w:val="center"/>
        <w:rPr>
          <w:rFonts w:ascii="Bahnschrift" w:hAnsi="Bahnschrift" w:cs="Tahoma"/>
          <w:sz w:val="24"/>
        </w:rPr>
      </w:pPr>
    </w:p>
    <w:p w:rsidR="00B24983" w:rsidRDefault="00B24983" w:rsidP="00ED4660">
      <w:pPr>
        <w:spacing w:before="120" w:after="120"/>
        <w:jc w:val="center"/>
        <w:rPr>
          <w:rFonts w:ascii="Bahnschrift" w:hAnsi="Bahnschrift" w:cs="Tahoma"/>
          <w:sz w:val="24"/>
        </w:rPr>
      </w:pPr>
    </w:p>
    <w:p w:rsidR="00E004AF" w:rsidRPr="00ED3259" w:rsidRDefault="00E004AF" w:rsidP="006C75D2">
      <w:pPr>
        <w:tabs>
          <w:tab w:val="left" w:pos="3900"/>
        </w:tabs>
        <w:spacing w:before="240"/>
        <w:jc w:val="center"/>
        <w:rPr>
          <w:rFonts w:ascii="Bahnschrift" w:hAnsi="Bahnschrift" w:cs="Tahoma"/>
          <w:sz w:val="24"/>
        </w:rPr>
      </w:pPr>
      <w:r w:rsidRPr="00ED3259">
        <w:rPr>
          <w:rFonts w:ascii="Bahnschrift" w:hAnsi="Bahnschrift" w:cs="Tahoma"/>
          <w:sz w:val="24"/>
        </w:rPr>
        <w:lastRenderedPageBreak/>
        <w:t xml:space="preserve">En cas de conflit, les dispositions ci-après prévalent sur celles </w:t>
      </w:r>
    </w:p>
    <w:p w:rsidR="00E004AF" w:rsidRDefault="00E004AF" w:rsidP="00E004AF">
      <w:pPr>
        <w:tabs>
          <w:tab w:val="left" w:pos="3900"/>
        </w:tabs>
        <w:jc w:val="center"/>
        <w:rPr>
          <w:rFonts w:ascii="Bahnschrift" w:hAnsi="Bahnschrift" w:cs="Tahoma"/>
        </w:rPr>
      </w:pPr>
      <w:r w:rsidRPr="00ED3259">
        <w:rPr>
          <w:rFonts w:ascii="Bahnschrift" w:hAnsi="Bahnschrift" w:cs="Tahoma"/>
          <w:sz w:val="24"/>
        </w:rPr>
        <w:t>du Règlement Général de l’Appel d’Offres</w:t>
      </w:r>
      <w:r w:rsidRPr="00ED3259">
        <w:rPr>
          <w:rFonts w:ascii="Bahnschrift" w:hAnsi="Bahnschrift" w:cs="Tahoma"/>
        </w:rPr>
        <w:t>.</w:t>
      </w:r>
    </w:p>
    <w:p w:rsidR="00DB7795" w:rsidRPr="00ED3259" w:rsidRDefault="00DB7795" w:rsidP="00E004AF">
      <w:pPr>
        <w:tabs>
          <w:tab w:val="left" w:pos="3900"/>
        </w:tabs>
        <w:jc w:val="center"/>
        <w:rPr>
          <w:rFonts w:ascii="Bahnschrift" w:hAnsi="Bahnschrift" w:cs="Tahoma"/>
        </w:rPr>
      </w:pPr>
    </w:p>
    <w:p w:rsidR="0091424C" w:rsidRPr="00ED3259" w:rsidRDefault="0091424C" w:rsidP="0091424C">
      <w:pPr>
        <w:spacing w:after="120"/>
        <w:jc w:val="both"/>
        <w:rPr>
          <w:rFonts w:ascii="Bahnschrift" w:hAnsi="Bahnschrift" w:cs="Tahoma"/>
          <w:b/>
          <w:sz w:val="24"/>
        </w:rPr>
      </w:pPr>
      <w:r w:rsidRPr="00ED3259">
        <w:rPr>
          <w:rFonts w:ascii="Bahnschrift" w:hAnsi="Bahnschrift" w:cs="Tahoma"/>
          <w:b/>
          <w:sz w:val="24"/>
        </w:rPr>
        <w:t>SOMMAIRE</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696"/>
        <w:gridCol w:w="992"/>
      </w:tblGrid>
      <w:tr w:rsidR="00D158F8" w:rsidRPr="00ED3259" w:rsidTr="00796E4F">
        <w:tc>
          <w:tcPr>
            <w:tcW w:w="8505" w:type="dxa"/>
            <w:gridSpan w:val="2"/>
          </w:tcPr>
          <w:p w:rsidR="00D158F8" w:rsidRPr="00ED3259" w:rsidRDefault="00D158F8" w:rsidP="00C10BD0">
            <w:pPr>
              <w:widowControl w:val="0"/>
              <w:autoSpaceDE w:val="0"/>
              <w:autoSpaceDN w:val="0"/>
              <w:adjustRightInd w:val="0"/>
              <w:ind w:right="-20"/>
              <w:rPr>
                <w:rFonts w:ascii="Bahnschrift" w:hAnsi="Bahnschrift" w:cs="Tahoma"/>
              </w:rPr>
            </w:pPr>
            <w:r w:rsidRPr="00ED3259">
              <w:rPr>
                <w:rFonts w:ascii="Bahnschrift" w:hAnsi="Bahnschrift" w:cs="Tahoma"/>
                <w:b/>
                <w:bCs/>
              </w:rPr>
              <w:t xml:space="preserve">A. Généralités </w:t>
            </w:r>
            <w:r w:rsidRPr="00ED3259">
              <w:rPr>
                <w:rFonts w:ascii="Bahnschrift" w:hAnsi="Bahnschrift" w:cs="Tahoma"/>
              </w:rPr>
              <w:t>…………………………………….……………………………………………………………………..</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12</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spacing w:line="276" w:lineRule="auto"/>
              <w:ind w:right="-20"/>
              <w:jc w:val="center"/>
              <w:rPr>
                <w:rFonts w:ascii="Bahnschrift" w:hAnsi="Bahnschrift" w:cs="Tahoma"/>
              </w:rPr>
            </w:pPr>
            <w:r w:rsidRPr="00ED3259">
              <w:rPr>
                <w:rFonts w:ascii="Bahnschrift" w:hAnsi="Bahnschrift" w:cs="Tahoma"/>
              </w:rPr>
              <w:t>Article 1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Objet de l’Appel d’Offres.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spacing w:line="276" w:lineRule="auto"/>
              <w:ind w:right="-20"/>
              <w:jc w:val="center"/>
              <w:rPr>
                <w:rFonts w:ascii="Bahnschrift" w:hAnsi="Bahnschrift" w:cs="Tahoma"/>
              </w:rPr>
            </w:pPr>
            <w:r w:rsidRPr="00ED3259">
              <w:rPr>
                <w:rFonts w:ascii="Bahnschrift" w:hAnsi="Bahnschrift" w:cs="Tahoma"/>
              </w:rPr>
              <w:t>Article 2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Délai d’exécution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spacing w:line="276" w:lineRule="auto"/>
              <w:ind w:right="-20"/>
              <w:jc w:val="center"/>
              <w:rPr>
                <w:rFonts w:ascii="Bahnschrift" w:hAnsi="Bahnschrift" w:cs="Tahoma"/>
              </w:rPr>
            </w:pPr>
            <w:r w:rsidRPr="00ED3259">
              <w:rPr>
                <w:rFonts w:ascii="Bahnschrift" w:hAnsi="Bahnschrift" w:cs="Tahoma"/>
              </w:rPr>
              <w:t>Article 3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Financement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spacing w:line="276" w:lineRule="auto"/>
              <w:ind w:right="-20"/>
              <w:jc w:val="center"/>
              <w:rPr>
                <w:rFonts w:ascii="Bahnschrift" w:hAnsi="Bahnschrift" w:cs="Tahoma"/>
              </w:rPr>
            </w:pPr>
            <w:r w:rsidRPr="00ED3259">
              <w:rPr>
                <w:rFonts w:ascii="Bahnschrift" w:hAnsi="Bahnschrift" w:cs="Tahoma"/>
              </w:rPr>
              <w:t>Article 4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Fraude et corruption………………………………………………………………………</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spacing w:line="276" w:lineRule="auto"/>
              <w:ind w:right="-20"/>
              <w:jc w:val="center"/>
              <w:rPr>
                <w:rFonts w:ascii="Bahnschrift" w:hAnsi="Bahnschrift" w:cs="Tahoma"/>
              </w:rPr>
            </w:pPr>
            <w:r w:rsidRPr="00ED3259">
              <w:rPr>
                <w:rFonts w:ascii="Bahnschrift" w:hAnsi="Bahnschrift" w:cs="Tahoma"/>
              </w:rPr>
              <w:t>Article 5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Candidats admis à concourir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spacing w:line="276" w:lineRule="auto"/>
              <w:ind w:right="-20"/>
              <w:jc w:val="center"/>
              <w:rPr>
                <w:rFonts w:ascii="Bahnschrift" w:hAnsi="Bahnschrift" w:cs="Tahoma"/>
              </w:rPr>
            </w:pPr>
            <w:r w:rsidRPr="00ED3259">
              <w:rPr>
                <w:rFonts w:ascii="Bahnschrift" w:hAnsi="Bahnschrift" w:cs="Tahoma"/>
              </w:rPr>
              <w:t>Article 6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Matériaux, matériels, fournitures, équipements et services autorisés….…</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13</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spacing w:line="276" w:lineRule="auto"/>
              <w:ind w:right="-20"/>
              <w:jc w:val="center"/>
              <w:rPr>
                <w:rFonts w:ascii="Bahnschrift" w:hAnsi="Bahnschrift" w:cs="Tahoma"/>
              </w:rPr>
            </w:pPr>
            <w:r w:rsidRPr="00ED3259">
              <w:rPr>
                <w:rFonts w:ascii="Bahnschrift" w:hAnsi="Bahnschrift" w:cs="Tahoma"/>
              </w:rPr>
              <w:t>Article 7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Qualification des Soumissionnaires…………………………………….………………</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spacing w:line="276" w:lineRule="auto"/>
              <w:ind w:right="-20"/>
              <w:jc w:val="center"/>
              <w:rPr>
                <w:rFonts w:ascii="Bahnschrift" w:hAnsi="Bahnschrift" w:cs="Tahoma"/>
              </w:rPr>
            </w:pPr>
            <w:r w:rsidRPr="00ED3259">
              <w:rPr>
                <w:rFonts w:ascii="Bahnschrift" w:hAnsi="Bahnschrift" w:cs="Tahoma"/>
              </w:rPr>
              <w:t>Article 8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Visite du site des  travaux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8505" w:type="dxa"/>
            <w:gridSpan w:val="2"/>
            <w:vAlign w:val="center"/>
          </w:tcPr>
          <w:p w:rsidR="00D158F8" w:rsidRPr="00ED3259" w:rsidRDefault="00D158F8" w:rsidP="00C10BD0">
            <w:pPr>
              <w:jc w:val="center"/>
              <w:rPr>
                <w:rFonts w:ascii="Bahnschrift" w:hAnsi="Bahnschrift" w:cs="Tahoma"/>
                <w:b/>
              </w:rPr>
            </w:pPr>
            <w:r w:rsidRPr="00ED3259">
              <w:rPr>
                <w:rFonts w:ascii="Bahnschrift" w:hAnsi="Bahnschrift" w:cs="Tahoma"/>
                <w:b/>
                <w:bCs/>
              </w:rPr>
              <w:t xml:space="preserve">B. Dossier d’Appel d’Offres </w:t>
            </w:r>
            <w:r w:rsidRPr="00ED3259">
              <w:rPr>
                <w:rFonts w:ascii="Bahnschrift" w:hAnsi="Bahnschrift" w:cs="Tahoma"/>
              </w:rPr>
              <w:t>…………………………………….……………………………………………..</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14</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9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Contenu du Dossier d’Appel  d’Offres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10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Eclaircissements  apportés au Dossier d’Appel d’Offres et  recours………</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11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Modification du Dossier  d’Appel  d’Offres…………………………………….…</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8505" w:type="dxa"/>
            <w:gridSpan w:val="2"/>
            <w:vAlign w:val="center"/>
          </w:tcPr>
          <w:p w:rsidR="00D158F8" w:rsidRPr="00ED3259" w:rsidRDefault="00D158F8" w:rsidP="00C10BD0">
            <w:pPr>
              <w:jc w:val="center"/>
              <w:rPr>
                <w:rFonts w:ascii="Bahnschrift" w:hAnsi="Bahnschrift" w:cs="Tahoma"/>
                <w:b/>
              </w:rPr>
            </w:pPr>
            <w:r w:rsidRPr="00ED3259">
              <w:rPr>
                <w:rFonts w:ascii="Bahnschrift" w:hAnsi="Bahnschrift" w:cs="Tahoma"/>
                <w:b/>
                <w:bCs/>
              </w:rPr>
              <w:t xml:space="preserve">C. Préparation des offres </w:t>
            </w:r>
            <w:r w:rsidRPr="00ED3259">
              <w:rPr>
                <w:rFonts w:ascii="Bahnschrift" w:hAnsi="Bahnschrift" w:cs="Tahoma"/>
              </w:rPr>
              <w:t>…………………………………….………………………………………………..</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12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Frais de  soumission………………………………………….…………….………………</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13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Langue de  l’offre…………………………………….……………………………………..</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14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Documents constituant  l’offre …………………………………….………………….</w:t>
            </w:r>
          </w:p>
        </w:tc>
        <w:tc>
          <w:tcPr>
            <w:tcW w:w="992" w:type="dxa"/>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15</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15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Montant de  l’offre. …………………………………….………………………………….</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17</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16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Monnaie  de soumission et de  règlement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17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Validité des  offres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18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Caution de  Soumission…………………………………….…………………………….</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19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Propositions variantes des  soumissionnaires et rabais ………………………</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18</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20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Réunion  préparatoire  à l’établissement des  offres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21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Forme  et signature de  l’offre.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8505" w:type="dxa"/>
            <w:gridSpan w:val="2"/>
            <w:vAlign w:val="center"/>
          </w:tcPr>
          <w:p w:rsidR="00D158F8" w:rsidRPr="00ED3259" w:rsidRDefault="00D158F8" w:rsidP="00C10BD0">
            <w:pPr>
              <w:jc w:val="center"/>
              <w:rPr>
                <w:rFonts w:ascii="Bahnschrift" w:hAnsi="Bahnschrift" w:cs="Tahoma"/>
                <w:b/>
              </w:rPr>
            </w:pPr>
            <w:r w:rsidRPr="00ED3259">
              <w:rPr>
                <w:rFonts w:ascii="Bahnschrift" w:hAnsi="Bahnschrift" w:cs="Tahoma"/>
                <w:b/>
                <w:bCs/>
              </w:rPr>
              <w:t xml:space="preserve">D Dépôt des offres </w:t>
            </w:r>
            <w:r w:rsidRPr="00ED3259">
              <w:rPr>
                <w:rFonts w:ascii="Bahnschrift" w:hAnsi="Bahnschrift" w:cs="Tahoma"/>
              </w:rPr>
              <w:t>…………………………………….…………………………………………………………..</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22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Cachetage  et  marquage  des  offres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23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Date  et  heure  limites  de  dépôt  des  offres……………………………………</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19</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24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Offres  hors  délai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25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Modification, substitution  et  retrait des  offres…………………………………</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8505" w:type="dxa"/>
            <w:gridSpan w:val="2"/>
            <w:vAlign w:val="center"/>
          </w:tcPr>
          <w:p w:rsidR="00D158F8" w:rsidRPr="00ED3259" w:rsidRDefault="00D158F8" w:rsidP="00C10BD0">
            <w:pPr>
              <w:jc w:val="center"/>
              <w:rPr>
                <w:rFonts w:ascii="Bahnschrift" w:hAnsi="Bahnschrift" w:cs="Tahoma"/>
                <w:b/>
              </w:rPr>
            </w:pPr>
            <w:r w:rsidRPr="00ED3259">
              <w:rPr>
                <w:rFonts w:ascii="Bahnschrift" w:hAnsi="Bahnschrift" w:cs="Tahoma"/>
                <w:b/>
                <w:bCs/>
              </w:rPr>
              <w:t xml:space="preserve">E. Ouverture des plis et évaluation des offres </w:t>
            </w:r>
            <w:r w:rsidRPr="00ED3259">
              <w:rPr>
                <w:rFonts w:ascii="Bahnschrift" w:hAnsi="Bahnschrift" w:cs="Tahoma"/>
              </w:rPr>
              <w:t>……………………………………………………..</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b/>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26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Ouverture  des  plis  et  recours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27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Caractère  confidentiel  de  la  procédure …………………………………….……</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20</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28</w:t>
            </w:r>
            <w:r w:rsidRPr="00ED3259">
              <w:rPr>
                <w:rFonts w:ascii="Bahnschrift" w:hAnsi="Bahnschrift" w:cs="Tahoma"/>
                <w:w w:val="97"/>
              </w:rPr>
              <w:t xml:space="preserve">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Eclaircissements  sur les  offres  et contacts avec  l’Autorité Contractante…………………………………….……………………………………………</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29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Examen des offres et détermination de leur conformité……………………</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 xml:space="preserve">Article </w:t>
            </w:r>
            <w:r w:rsidRPr="00ED3259">
              <w:rPr>
                <w:rFonts w:ascii="Bahnschrift" w:hAnsi="Bahnschrift" w:cs="Tahoma"/>
                <w:spacing w:val="7"/>
              </w:rPr>
              <w:t>30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Qualification du  soumissionnaire …………………………………….………………</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21</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31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Correction des  erreurs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32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Conversion en une seule  monnaie …………………………………….……………</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22</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33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Comparaison des offres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34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Préférence  accordée  aux  soumissionnaires  nationaux …………………..</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35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Canevas indicatif du rapport d’analyse des offres………………………………</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8505" w:type="dxa"/>
            <w:gridSpan w:val="2"/>
            <w:vAlign w:val="center"/>
          </w:tcPr>
          <w:p w:rsidR="00D158F8" w:rsidRPr="00ED3259" w:rsidRDefault="00D158F8" w:rsidP="00C10BD0">
            <w:pPr>
              <w:jc w:val="center"/>
              <w:rPr>
                <w:rFonts w:ascii="Bahnschrift" w:hAnsi="Bahnschrift" w:cs="Tahoma"/>
                <w:b/>
              </w:rPr>
            </w:pPr>
            <w:r w:rsidRPr="00ED3259">
              <w:rPr>
                <w:rFonts w:ascii="Bahnschrift" w:hAnsi="Bahnschrift" w:cs="Tahoma"/>
                <w:b/>
                <w:bCs/>
              </w:rPr>
              <w:t xml:space="preserve">F. Attribution  du Marché  </w:t>
            </w:r>
            <w:r w:rsidRPr="00ED3259">
              <w:rPr>
                <w:rFonts w:ascii="Bahnschrift" w:hAnsi="Bahnschrift" w:cs="Tahoma"/>
              </w:rPr>
              <w:t>……………………………………….……………………….</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23</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36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Attribution du Marché…………………………………….……………</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37 :</w:t>
            </w:r>
          </w:p>
        </w:tc>
        <w:tc>
          <w:tcPr>
            <w:tcW w:w="6696" w:type="dxa"/>
            <w:vAlign w:val="center"/>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Droit de l’Autorité Contractante de déclarer l’Appel d’Offres infructueux ou d’annuler la procédure…………………………………….………………………….</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38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Notification   de  l’attribution  du Marché ………………………</w:t>
            </w:r>
          </w:p>
        </w:tc>
        <w:tc>
          <w:tcPr>
            <w:tcW w:w="992" w:type="dxa"/>
            <w:vMerge w:val="restart"/>
            <w:vAlign w:val="center"/>
          </w:tcPr>
          <w:p w:rsidR="00D158F8" w:rsidRPr="00ED3259" w:rsidRDefault="00D158F8" w:rsidP="00C10BD0">
            <w:pPr>
              <w:widowControl w:val="0"/>
              <w:autoSpaceDE w:val="0"/>
              <w:autoSpaceDN w:val="0"/>
              <w:adjustRightInd w:val="0"/>
              <w:jc w:val="center"/>
              <w:rPr>
                <w:rFonts w:ascii="Bahnschrift" w:hAnsi="Bahnschrift" w:cs="Tahoma"/>
              </w:rPr>
            </w:pPr>
            <w:r w:rsidRPr="00ED3259">
              <w:rPr>
                <w:rFonts w:ascii="Bahnschrift" w:hAnsi="Bahnschrift" w:cs="Tahoma"/>
              </w:rPr>
              <w:t>24</w:t>
            </w: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39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Publication  des résultats  d’attribution  du Marché et  recours…………………………………….…………………………………………………….</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 xml:space="preserve">Article </w:t>
            </w:r>
            <w:r w:rsidRPr="00ED3259">
              <w:rPr>
                <w:rFonts w:ascii="Bahnschrift" w:hAnsi="Bahnschrift" w:cs="Tahoma"/>
                <w:spacing w:val="7"/>
              </w:rPr>
              <w:t>40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Signature du Marché…………………………………….…………..</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r w:rsidR="00D158F8" w:rsidRPr="00ED3259" w:rsidTr="00796E4F">
        <w:tc>
          <w:tcPr>
            <w:tcW w:w="1809" w:type="dxa"/>
            <w:vAlign w:val="center"/>
          </w:tcPr>
          <w:p w:rsidR="00D158F8" w:rsidRPr="00ED3259" w:rsidRDefault="00D158F8" w:rsidP="00C10BD0">
            <w:pPr>
              <w:widowControl w:val="0"/>
              <w:autoSpaceDE w:val="0"/>
              <w:autoSpaceDN w:val="0"/>
              <w:adjustRightInd w:val="0"/>
              <w:ind w:right="-20"/>
              <w:jc w:val="center"/>
              <w:rPr>
                <w:rFonts w:ascii="Bahnschrift" w:hAnsi="Bahnschrift" w:cs="Tahoma"/>
              </w:rPr>
            </w:pPr>
            <w:r w:rsidRPr="00ED3259">
              <w:rPr>
                <w:rFonts w:ascii="Bahnschrift" w:hAnsi="Bahnschrift" w:cs="Tahoma"/>
              </w:rPr>
              <w:t>Article 41 :</w:t>
            </w:r>
          </w:p>
        </w:tc>
        <w:tc>
          <w:tcPr>
            <w:tcW w:w="6696" w:type="dxa"/>
          </w:tcPr>
          <w:p w:rsidR="00D158F8" w:rsidRPr="00ED3259" w:rsidRDefault="00D158F8" w:rsidP="00C10BD0">
            <w:pPr>
              <w:widowControl w:val="0"/>
              <w:autoSpaceDE w:val="0"/>
              <w:autoSpaceDN w:val="0"/>
              <w:adjustRightInd w:val="0"/>
              <w:ind w:left="98" w:right="-20"/>
              <w:rPr>
                <w:rFonts w:ascii="Bahnschrift" w:hAnsi="Bahnschrift" w:cs="Tahoma"/>
              </w:rPr>
            </w:pPr>
            <w:r w:rsidRPr="00ED3259">
              <w:rPr>
                <w:rFonts w:ascii="Bahnschrift" w:hAnsi="Bahnschrift" w:cs="Tahoma"/>
              </w:rPr>
              <w:t>Cautionnement définitif………………………….……………………………………...</w:t>
            </w:r>
          </w:p>
        </w:tc>
        <w:tc>
          <w:tcPr>
            <w:tcW w:w="992" w:type="dxa"/>
            <w:vMerge/>
            <w:vAlign w:val="center"/>
          </w:tcPr>
          <w:p w:rsidR="00D158F8" w:rsidRPr="00ED3259" w:rsidRDefault="00D158F8" w:rsidP="00C10BD0">
            <w:pPr>
              <w:widowControl w:val="0"/>
              <w:autoSpaceDE w:val="0"/>
              <w:autoSpaceDN w:val="0"/>
              <w:adjustRightInd w:val="0"/>
              <w:jc w:val="center"/>
              <w:rPr>
                <w:rFonts w:ascii="Bahnschrift" w:hAnsi="Bahnschrift" w:cs="Tahoma"/>
              </w:rPr>
            </w:pPr>
          </w:p>
        </w:tc>
      </w:tr>
    </w:tbl>
    <w:p w:rsidR="006C1BF8" w:rsidRDefault="006C1BF8" w:rsidP="00296185">
      <w:pPr>
        <w:rPr>
          <w:rFonts w:ascii="Bahnschrift" w:hAnsi="Bahnschrift" w:cs="Tahoma"/>
          <w:b/>
          <w:sz w:val="24"/>
          <w:szCs w:val="24"/>
          <w:u w:val="single"/>
        </w:rPr>
      </w:pPr>
    </w:p>
    <w:p w:rsidR="00773E2C" w:rsidRDefault="00773E2C" w:rsidP="00296185">
      <w:pPr>
        <w:rPr>
          <w:rFonts w:ascii="Bahnschrift" w:hAnsi="Bahnschrift" w:cs="Tahoma"/>
          <w:b/>
          <w:sz w:val="24"/>
          <w:szCs w:val="24"/>
          <w:u w:val="single"/>
        </w:rPr>
      </w:pPr>
    </w:p>
    <w:p w:rsidR="00296185" w:rsidRPr="00F05D59" w:rsidRDefault="00296185" w:rsidP="00296185">
      <w:pPr>
        <w:rPr>
          <w:rFonts w:ascii="Bahnschrift" w:hAnsi="Bahnschrift" w:cs="Tahoma"/>
          <w:b/>
          <w:sz w:val="24"/>
          <w:szCs w:val="24"/>
          <w:u w:val="single"/>
        </w:rPr>
      </w:pPr>
      <w:r w:rsidRPr="00F05D59">
        <w:rPr>
          <w:rFonts w:ascii="Bahnschrift" w:hAnsi="Bahnschrift" w:cs="Tahoma"/>
          <w:b/>
          <w:sz w:val="24"/>
          <w:szCs w:val="24"/>
          <w:u w:val="single"/>
        </w:rPr>
        <w:lastRenderedPageBreak/>
        <w:t>A.  GENERALITES</w:t>
      </w:r>
    </w:p>
    <w:p w:rsidR="00296185" w:rsidRPr="00F05D59" w:rsidRDefault="00296185" w:rsidP="00AA2DA1">
      <w:pPr>
        <w:pStyle w:val="Titre10"/>
        <w:spacing w:before="120"/>
        <w:jc w:val="both"/>
        <w:rPr>
          <w:rFonts w:ascii="Bahnschrift" w:hAnsi="Bahnschrift" w:cs="Tahoma"/>
          <w:iCs/>
          <w:sz w:val="24"/>
          <w:szCs w:val="24"/>
          <w:u w:val="single"/>
        </w:rPr>
      </w:pPr>
      <w:r w:rsidRPr="00F05D59">
        <w:rPr>
          <w:rFonts w:ascii="Bahnschrift" w:hAnsi="Bahnschrift" w:cs="Tahoma"/>
          <w:iCs/>
          <w:sz w:val="24"/>
          <w:szCs w:val="24"/>
        </w:rPr>
        <w:t xml:space="preserve">Article 1 : </w:t>
      </w:r>
      <w:r w:rsidRPr="00F05D59">
        <w:rPr>
          <w:rFonts w:ascii="Bahnschrift" w:hAnsi="Bahnschrift" w:cs="Tahoma"/>
          <w:iCs/>
          <w:sz w:val="24"/>
          <w:szCs w:val="24"/>
        </w:rPr>
        <w:tab/>
        <w:t>Objet de l’Appel d’Offres</w:t>
      </w:r>
    </w:p>
    <w:p w:rsidR="00793CA3" w:rsidRDefault="00793CA3" w:rsidP="002530CA">
      <w:pPr>
        <w:spacing w:before="120" w:after="120" w:line="276" w:lineRule="auto"/>
        <w:jc w:val="both"/>
        <w:rPr>
          <w:rFonts w:ascii="Bahnschrift" w:hAnsi="Bahnschrift" w:cs="Tahoma"/>
          <w:sz w:val="24"/>
          <w:szCs w:val="24"/>
          <w:lang w:eastAsia="en-US"/>
        </w:rPr>
      </w:pPr>
      <w:r w:rsidRPr="00F05D59">
        <w:rPr>
          <w:rFonts w:ascii="Bahnschrift" w:hAnsi="Bahnschrift" w:cs="Tahoma"/>
          <w:sz w:val="24"/>
          <w:szCs w:val="24"/>
          <w:lang w:eastAsia="en-US"/>
        </w:rPr>
        <w:t xml:space="preserve">Le présent Appel d’Offres a </w:t>
      </w:r>
      <w:r w:rsidR="005D7BAA" w:rsidRPr="00F05D59">
        <w:rPr>
          <w:rFonts w:ascii="Bahnschrift" w:hAnsi="Bahnschrift" w:cs="Tahoma"/>
          <w:sz w:val="24"/>
          <w:szCs w:val="24"/>
        </w:rPr>
        <w:t xml:space="preserve">pour </w:t>
      </w:r>
      <w:r w:rsidR="00500DCE" w:rsidRPr="00F05D59">
        <w:rPr>
          <w:rFonts w:ascii="Bahnschrift" w:hAnsi="Bahnschrift" w:cs="Tahoma"/>
          <w:sz w:val="24"/>
          <w:szCs w:val="24"/>
        </w:rPr>
        <w:t xml:space="preserve">objet </w:t>
      </w:r>
      <w:r w:rsidR="005D7BAA" w:rsidRPr="00F05D59">
        <w:rPr>
          <w:rFonts w:ascii="Bahnschrift" w:hAnsi="Bahnschrift" w:cs="Tahoma"/>
          <w:sz w:val="24"/>
          <w:szCs w:val="24"/>
        </w:rPr>
        <w:t>les travaux d</w:t>
      </w:r>
      <w:r w:rsidR="006C1BF8">
        <w:rPr>
          <w:rFonts w:ascii="Bahnschrift" w:hAnsi="Bahnschrift" w:cs="Tahoma"/>
          <w:sz w:val="24"/>
          <w:szCs w:val="24"/>
        </w:rPr>
        <w:t xml:space="preserve">’Achèvement de </w:t>
      </w:r>
      <w:r w:rsidR="00C80B83" w:rsidRPr="00F05D59">
        <w:rPr>
          <w:rFonts w:ascii="Bahnschrift" w:hAnsi="Bahnschrift" w:cs="Tahoma"/>
          <w:sz w:val="24"/>
          <w:szCs w:val="24"/>
        </w:rPr>
        <w:t xml:space="preserve">l’hôtel de ville de la Commune </w:t>
      </w:r>
      <w:r w:rsidR="00060916" w:rsidRPr="00F05D59">
        <w:rPr>
          <w:rFonts w:ascii="Bahnschrift" w:hAnsi="Bahnschrift" w:cs="Tahoma"/>
          <w:sz w:val="24"/>
          <w:szCs w:val="24"/>
        </w:rPr>
        <w:t xml:space="preserve">de </w:t>
      </w:r>
      <w:r w:rsidR="00AD1586">
        <w:rPr>
          <w:rFonts w:ascii="Bahnschrift" w:hAnsi="Bahnschrift" w:cs="Tahoma"/>
          <w:sz w:val="24"/>
          <w:szCs w:val="24"/>
        </w:rPr>
        <w:t>SALAPOUMBE</w:t>
      </w:r>
      <w:r w:rsidR="0091424C" w:rsidRPr="00F05D59">
        <w:rPr>
          <w:rFonts w:ascii="Bahnschrift" w:hAnsi="Bahnschrift" w:cs="Tahoma"/>
          <w:sz w:val="24"/>
          <w:szCs w:val="24"/>
        </w:rPr>
        <w:t>,</w:t>
      </w:r>
      <w:r w:rsidR="005D7BAA" w:rsidRPr="00F05D59">
        <w:rPr>
          <w:rFonts w:ascii="Bahnschrift" w:hAnsi="Bahnschrift" w:cs="Tahoma"/>
          <w:sz w:val="24"/>
          <w:szCs w:val="24"/>
        </w:rPr>
        <w:t xml:space="preserve"> Département </w:t>
      </w:r>
      <w:r w:rsidR="00A42F90">
        <w:rPr>
          <w:rFonts w:ascii="Bahnschrift" w:hAnsi="Bahnschrift" w:cs="Tahoma"/>
          <w:sz w:val="24"/>
          <w:szCs w:val="24"/>
        </w:rPr>
        <w:t>de la</w:t>
      </w:r>
      <w:r w:rsidR="00FF70E4">
        <w:rPr>
          <w:rFonts w:ascii="Bahnschrift" w:hAnsi="Bahnschrift" w:cs="Tahoma"/>
          <w:sz w:val="24"/>
          <w:szCs w:val="24"/>
        </w:rPr>
        <w:t xml:space="preserve"> BOUMBA &amp; NGOKO</w:t>
      </w:r>
      <w:r w:rsidR="005D7BAA" w:rsidRPr="00F05D59">
        <w:rPr>
          <w:rFonts w:ascii="Bahnschrift" w:hAnsi="Bahnschrift" w:cs="Tahoma"/>
          <w:sz w:val="24"/>
          <w:szCs w:val="24"/>
        </w:rPr>
        <w:t>, Région de l’Est</w:t>
      </w:r>
      <w:r w:rsidRPr="00F05D59">
        <w:rPr>
          <w:rFonts w:ascii="Bahnschrift" w:hAnsi="Bahnschrift" w:cs="Tahoma"/>
          <w:sz w:val="24"/>
          <w:szCs w:val="24"/>
          <w:lang w:eastAsia="en-US"/>
        </w:rPr>
        <w:t xml:space="preserve">, Ces travaux, conformément aux </w:t>
      </w:r>
      <w:r w:rsidRPr="00F05D59">
        <w:rPr>
          <w:rFonts w:ascii="Bahnschrift" w:hAnsi="Bahnschrift" w:cs="Tahoma"/>
          <w:sz w:val="24"/>
          <w:szCs w:val="24"/>
          <w:lang w:eastAsia="ar-SA"/>
        </w:rPr>
        <w:t>spécifications techniques essentielles contenues dans le Cahier des Clauses Techniques Particulières</w:t>
      </w:r>
      <w:r w:rsidRPr="00F05D59">
        <w:rPr>
          <w:rFonts w:ascii="Bahnschrift" w:hAnsi="Bahnschrift" w:cs="Tahoma"/>
          <w:sz w:val="24"/>
          <w:szCs w:val="24"/>
          <w:lang w:eastAsia="en-US"/>
        </w:rPr>
        <w:t>, comprennent notamment :</w:t>
      </w:r>
    </w:p>
    <w:tbl>
      <w:tblPr>
        <w:tblW w:w="10372" w:type="dxa"/>
        <w:tblInd w:w="-318" w:type="dxa"/>
        <w:tblLook w:val="04A0" w:firstRow="1" w:lastRow="0" w:firstColumn="1" w:lastColumn="0" w:noHBand="0" w:noVBand="1"/>
      </w:tblPr>
      <w:tblGrid>
        <w:gridCol w:w="5491"/>
        <w:gridCol w:w="306"/>
        <w:gridCol w:w="4575"/>
      </w:tblGrid>
      <w:tr w:rsidR="00A42F90" w:rsidRPr="00B80F1B" w:rsidTr="00862394">
        <w:trPr>
          <w:trHeight w:val="1715"/>
        </w:trPr>
        <w:tc>
          <w:tcPr>
            <w:tcW w:w="5491" w:type="dxa"/>
          </w:tcPr>
          <w:p w:rsidR="00A42F90" w:rsidRPr="00A42F90" w:rsidRDefault="00A42F90" w:rsidP="00862394">
            <w:pPr>
              <w:numPr>
                <w:ilvl w:val="1"/>
                <w:numId w:val="78"/>
              </w:numPr>
              <w:rPr>
                <w:rFonts w:ascii="Bahnschrift" w:hAnsi="Bahnschrift" w:cs="Tahoma"/>
                <w:sz w:val="24"/>
                <w:szCs w:val="24"/>
                <w:lang w:val="fr-CM"/>
              </w:rPr>
            </w:pPr>
            <w:r w:rsidRPr="00A42F90">
              <w:rPr>
                <w:rFonts w:ascii="Bahnschrift" w:hAnsi="Bahnschrift" w:cs="Tahoma"/>
                <w:sz w:val="24"/>
                <w:szCs w:val="24"/>
                <w:lang w:val="fr-CM"/>
              </w:rPr>
              <w:t>Travaux préparatoires et études ;</w:t>
            </w:r>
          </w:p>
          <w:p w:rsidR="00A42F90" w:rsidRPr="00A42F90" w:rsidRDefault="00A42F90" w:rsidP="00862394">
            <w:pPr>
              <w:numPr>
                <w:ilvl w:val="1"/>
                <w:numId w:val="78"/>
              </w:numPr>
              <w:rPr>
                <w:rFonts w:ascii="Bahnschrift" w:hAnsi="Bahnschrift" w:cs="Tahoma"/>
                <w:sz w:val="24"/>
                <w:szCs w:val="24"/>
                <w:lang w:val="fr-CM"/>
              </w:rPr>
            </w:pPr>
            <w:r w:rsidRPr="00A42F90">
              <w:rPr>
                <w:rFonts w:ascii="Bahnschrift" w:hAnsi="Bahnschrift" w:cs="Tahoma"/>
                <w:sz w:val="24"/>
                <w:szCs w:val="24"/>
                <w:lang w:val="fr-CM"/>
              </w:rPr>
              <w:t>Charpente – couverture ;</w:t>
            </w:r>
          </w:p>
          <w:p w:rsidR="00A42F90" w:rsidRPr="00A42F90" w:rsidRDefault="00A42F90" w:rsidP="00862394">
            <w:pPr>
              <w:numPr>
                <w:ilvl w:val="1"/>
                <w:numId w:val="78"/>
              </w:numPr>
              <w:rPr>
                <w:rFonts w:ascii="Bahnschrift" w:hAnsi="Bahnschrift" w:cs="Tahoma"/>
                <w:sz w:val="24"/>
                <w:szCs w:val="24"/>
                <w:lang w:val="fr-CM"/>
              </w:rPr>
            </w:pPr>
            <w:r w:rsidRPr="00A42F90">
              <w:rPr>
                <w:rFonts w:ascii="Bahnschrift" w:hAnsi="Bahnschrift" w:cs="Tahoma"/>
                <w:sz w:val="24"/>
                <w:szCs w:val="24"/>
                <w:lang w:val="fr-CM"/>
              </w:rPr>
              <w:t>Menuiserie bois – métallique et aluminium ;</w:t>
            </w:r>
          </w:p>
          <w:p w:rsidR="00A42F90" w:rsidRPr="00A42F90" w:rsidRDefault="00A42F90" w:rsidP="00862394">
            <w:pPr>
              <w:numPr>
                <w:ilvl w:val="1"/>
                <w:numId w:val="78"/>
              </w:numPr>
              <w:rPr>
                <w:rFonts w:ascii="Bahnschrift" w:hAnsi="Bahnschrift" w:cs="Tahoma"/>
                <w:sz w:val="24"/>
                <w:szCs w:val="24"/>
                <w:lang w:val="fr-CM"/>
              </w:rPr>
            </w:pPr>
            <w:r w:rsidRPr="00A42F90">
              <w:rPr>
                <w:rFonts w:ascii="Bahnschrift" w:hAnsi="Bahnschrift" w:cs="Tahoma"/>
                <w:sz w:val="24"/>
                <w:szCs w:val="24"/>
                <w:lang w:val="fr-CM"/>
              </w:rPr>
              <w:t>Electricité / Téléphone/TV ;</w:t>
            </w:r>
          </w:p>
          <w:p w:rsidR="00A42F90" w:rsidRPr="00A42F90" w:rsidRDefault="00A42F90" w:rsidP="00862394">
            <w:pPr>
              <w:numPr>
                <w:ilvl w:val="1"/>
                <w:numId w:val="78"/>
              </w:numPr>
              <w:rPr>
                <w:rFonts w:ascii="Bahnschrift" w:hAnsi="Bahnschrift" w:cs="Tahoma"/>
                <w:bCs/>
                <w:sz w:val="24"/>
                <w:szCs w:val="24"/>
              </w:rPr>
            </w:pPr>
            <w:r w:rsidRPr="00A42F90">
              <w:rPr>
                <w:rFonts w:ascii="Bahnschrift" w:hAnsi="Bahnschrift" w:cs="Tahoma"/>
                <w:sz w:val="24"/>
                <w:szCs w:val="24"/>
                <w:lang w:val="fr-CM"/>
              </w:rPr>
              <w:t>Plomberie sanitaire ;</w:t>
            </w:r>
          </w:p>
          <w:p w:rsidR="00A42F90" w:rsidRPr="00A42F90" w:rsidRDefault="00A42F90" w:rsidP="00862394">
            <w:pPr>
              <w:numPr>
                <w:ilvl w:val="1"/>
                <w:numId w:val="78"/>
              </w:numPr>
              <w:rPr>
                <w:rFonts w:ascii="Bahnschrift" w:hAnsi="Bahnschrift" w:cs="Tahoma"/>
                <w:bCs/>
                <w:sz w:val="24"/>
                <w:szCs w:val="24"/>
              </w:rPr>
            </w:pPr>
            <w:r w:rsidRPr="00A42F90">
              <w:rPr>
                <w:rFonts w:ascii="Bahnschrift" w:hAnsi="Bahnschrift" w:cs="Tahoma"/>
                <w:sz w:val="24"/>
                <w:szCs w:val="24"/>
                <w:lang w:val="fr-CM"/>
              </w:rPr>
              <w:t>Peinture ; </w:t>
            </w:r>
          </w:p>
          <w:p w:rsidR="00A42F90" w:rsidRPr="00A42F90" w:rsidRDefault="00A42F90" w:rsidP="00862394">
            <w:pPr>
              <w:numPr>
                <w:ilvl w:val="1"/>
                <w:numId w:val="78"/>
              </w:numPr>
              <w:rPr>
                <w:rFonts w:ascii="Bahnschrift" w:hAnsi="Bahnschrift" w:cs="Tahoma"/>
                <w:bCs/>
                <w:sz w:val="24"/>
                <w:szCs w:val="24"/>
              </w:rPr>
            </w:pPr>
            <w:r w:rsidRPr="00A42F90">
              <w:rPr>
                <w:rFonts w:ascii="Bahnschrift" w:hAnsi="Bahnschrift" w:cs="Tahoma"/>
                <w:sz w:val="24"/>
                <w:szCs w:val="24"/>
                <w:lang w:val="fr-CM"/>
              </w:rPr>
              <w:t>Revêtement sol ;</w:t>
            </w:r>
          </w:p>
          <w:p w:rsidR="00A42F90" w:rsidRPr="00A42F90" w:rsidRDefault="00A42F90" w:rsidP="00862394">
            <w:pPr>
              <w:numPr>
                <w:ilvl w:val="1"/>
                <w:numId w:val="78"/>
              </w:numPr>
              <w:rPr>
                <w:rFonts w:ascii="Bahnschrift" w:hAnsi="Bahnschrift" w:cs="Tahoma"/>
                <w:bCs/>
                <w:sz w:val="24"/>
                <w:szCs w:val="24"/>
              </w:rPr>
            </w:pPr>
            <w:r w:rsidRPr="00A42F90">
              <w:rPr>
                <w:rFonts w:ascii="Bahnschrift" w:hAnsi="Bahnschrift" w:cs="Tahoma"/>
                <w:sz w:val="24"/>
                <w:szCs w:val="24"/>
                <w:lang w:val="fr-CM"/>
              </w:rPr>
              <w:t>VRD.</w:t>
            </w:r>
          </w:p>
          <w:p w:rsidR="00A42F90" w:rsidRPr="00B80F1B" w:rsidRDefault="00A42F90" w:rsidP="00862394">
            <w:pPr>
              <w:spacing w:after="60"/>
              <w:ind w:firstLine="284"/>
              <w:jc w:val="both"/>
              <w:rPr>
                <w:rFonts w:ascii="Bahnschrift" w:hAnsi="Bahnschrift" w:cs="Tahoma"/>
                <w:sz w:val="24"/>
                <w:szCs w:val="24"/>
              </w:rPr>
            </w:pPr>
            <w:r w:rsidRPr="00B80F1B">
              <w:rPr>
                <w:rFonts w:ascii="Bahnschrift" w:hAnsi="Bahnschrift" w:cs="Tahoma"/>
                <w:b/>
                <w:sz w:val="24"/>
                <w:szCs w:val="24"/>
              </w:rPr>
              <w:t xml:space="preserve">      </w:t>
            </w:r>
          </w:p>
        </w:tc>
        <w:tc>
          <w:tcPr>
            <w:tcW w:w="306" w:type="dxa"/>
          </w:tcPr>
          <w:p w:rsidR="00A42F90" w:rsidRPr="00B80F1B" w:rsidRDefault="00A42F90" w:rsidP="00862394">
            <w:pPr>
              <w:jc w:val="both"/>
              <w:rPr>
                <w:rFonts w:ascii="Bahnschrift" w:eastAsia="Calibri" w:hAnsi="Bahnschrift" w:cs="Tahoma"/>
                <w:bCs/>
                <w:sz w:val="24"/>
                <w:szCs w:val="24"/>
                <w:lang w:eastAsia="en-US"/>
              </w:rPr>
            </w:pPr>
          </w:p>
        </w:tc>
        <w:tc>
          <w:tcPr>
            <w:tcW w:w="4575" w:type="dxa"/>
          </w:tcPr>
          <w:p w:rsidR="00A42F90" w:rsidRPr="00B80F1B" w:rsidRDefault="00A42F90" w:rsidP="00862394">
            <w:pPr>
              <w:ind w:left="1440"/>
              <w:rPr>
                <w:rFonts w:ascii="Bahnschrift" w:hAnsi="Bahnschrift" w:cs="Tahoma"/>
                <w:bCs/>
                <w:sz w:val="24"/>
                <w:szCs w:val="24"/>
              </w:rPr>
            </w:pPr>
          </w:p>
        </w:tc>
      </w:tr>
    </w:tbl>
    <w:p w:rsidR="00296185" w:rsidRPr="00F05D59" w:rsidRDefault="00296185" w:rsidP="00C10BD0">
      <w:pPr>
        <w:spacing w:after="60"/>
        <w:jc w:val="both"/>
        <w:rPr>
          <w:rFonts w:ascii="Bahnschrift" w:hAnsi="Bahnschrift" w:cs="Tahoma"/>
          <w:b/>
          <w:bCs/>
          <w:sz w:val="24"/>
          <w:szCs w:val="24"/>
        </w:rPr>
      </w:pPr>
      <w:r w:rsidRPr="00F05D59">
        <w:rPr>
          <w:rFonts w:ascii="Bahnschrift" w:hAnsi="Bahnschrift" w:cs="Tahoma"/>
          <w:b/>
          <w:iCs/>
          <w:sz w:val="24"/>
          <w:szCs w:val="24"/>
        </w:rPr>
        <w:t xml:space="preserve">Article 2 : </w:t>
      </w:r>
      <w:r w:rsidRPr="00F05D59">
        <w:rPr>
          <w:rFonts w:ascii="Bahnschrift" w:hAnsi="Bahnschrift" w:cs="Tahoma"/>
          <w:b/>
          <w:iCs/>
          <w:sz w:val="24"/>
          <w:szCs w:val="24"/>
        </w:rPr>
        <w:tab/>
      </w:r>
      <w:r w:rsidRPr="00F05D59">
        <w:rPr>
          <w:rFonts w:ascii="Bahnschrift" w:hAnsi="Bahnschrift" w:cs="Tahoma"/>
          <w:b/>
          <w:bCs/>
          <w:sz w:val="24"/>
          <w:szCs w:val="24"/>
        </w:rPr>
        <w:t>Délai d’exécution</w:t>
      </w:r>
    </w:p>
    <w:p w:rsidR="00296185" w:rsidRPr="00F05D59" w:rsidRDefault="00296185" w:rsidP="00296185">
      <w:pPr>
        <w:jc w:val="both"/>
        <w:rPr>
          <w:rFonts w:ascii="Bahnschrift" w:hAnsi="Bahnschrift" w:cs="Tahoma"/>
          <w:sz w:val="24"/>
          <w:szCs w:val="24"/>
        </w:rPr>
      </w:pPr>
      <w:r w:rsidRPr="00F05D59">
        <w:rPr>
          <w:rFonts w:ascii="Bahnschrift" w:hAnsi="Bahnschrift" w:cs="Tahoma"/>
          <w:sz w:val="24"/>
          <w:szCs w:val="24"/>
        </w:rPr>
        <w:t xml:space="preserve">Le délai d’exécution maximum prévu pour la réalisation des travaux objet du présent appel d’offres </w:t>
      </w:r>
      <w:r w:rsidR="0060243B" w:rsidRPr="00F05D59">
        <w:rPr>
          <w:rFonts w:ascii="Bahnschrift" w:hAnsi="Bahnschrift" w:cs="Tahoma"/>
          <w:sz w:val="24"/>
          <w:szCs w:val="24"/>
        </w:rPr>
        <w:t>est</w:t>
      </w:r>
      <w:r w:rsidR="00F32545" w:rsidRPr="00F05D59">
        <w:rPr>
          <w:rFonts w:ascii="Bahnschrift" w:hAnsi="Bahnschrift" w:cs="Tahoma"/>
          <w:sz w:val="24"/>
          <w:szCs w:val="24"/>
        </w:rPr>
        <w:t xml:space="preserve"> </w:t>
      </w:r>
      <w:r w:rsidR="003B7F2E" w:rsidRPr="00F05D59">
        <w:rPr>
          <w:rFonts w:ascii="Bahnschrift" w:hAnsi="Bahnschrift" w:cs="Tahoma"/>
          <w:sz w:val="24"/>
          <w:szCs w:val="24"/>
        </w:rPr>
        <w:t>fixé</w:t>
      </w:r>
      <w:r w:rsidRPr="00F05D59">
        <w:rPr>
          <w:rFonts w:ascii="Bahnschrift" w:hAnsi="Bahnschrift" w:cs="Tahoma"/>
          <w:sz w:val="24"/>
          <w:szCs w:val="24"/>
        </w:rPr>
        <w:t xml:space="preserve"> à </w:t>
      </w:r>
      <w:r w:rsidR="00F6489F" w:rsidRPr="00F05D59">
        <w:rPr>
          <w:rFonts w:ascii="Bahnschrift" w:hAnsi="Bahnschrift" w:cs="Tahoma"/>
          <w:b/>
          <w:sz w:val="24"/>
          <w:szCs w:val="24"/>
        </w:rPr>
        <w:t xml:space="preserve">Six </w:t>
      </w:r>
      <w:r w:rsidR="00A638D1" w:rsidRPr="00F05D59">
        <w:rPr>
          <w:rFonts w:ascii="Bahnschrift" w:hAnsi="Bahnschrift" w:cs="Tahoma"/>
          <w:b/>
          <w:sz w:val="24"/>
          <w:szCs w:val="24"/>
        </w:rPr>
        <w:t>(0</w:t>
      </w:r>
      <w:r w:rsidR="00F6489F" w:rsidRPr="00F05D59">
        <w:rPr>
          <w:rFonts w:ascii="Bahnschrift" w:hAnsi="Bahnschrift" w:cs="Tahoma"/>
          <w:b/>
          <w:sz w:val="24"/>
          <w:szCs w:val="24"/>
        </w:rPr>
        <w:t>6</w:t>
      </w:r>
      <w:r w:rsidR="00A638D1" w:rsidRPr="00F05D59">
        <w:rPr>
          <w:rFonts w:ascii="Bahnschrift" w:hAnsi="Bahnschrift" w:cs="Tahoma"/>
          <w:b/>
          <w:sz w:val="24"/>
          <w:szCs w:val="24"/>
        </w:rPr>
        <w:t>) mois</w:t>
      </w:r>
      <w:r w:rsidR="0060243B" w:rsidRPr="00F05D59">
        <w:rPr>
          <w:rFonts w:ascii="Bahnschrift" w:hAnsi="Bahnschrift" w:cs="Tahoma"/>
          <w:sz w:val="24"/>
          <w:szCs w:val="24"/>
        </w:rPr>
        <w:t>.</w:t>
      </w:r>
    </w:p>
    <w:p w:rsidR="00296185" w:rsidRPr="00F05D59" w:rsidRDefault="00296185" w:rsidP="002B0B43">
      <w:pPr>
        <w:spacing w:before="120" w:after="120"/>
        <w:jc w:val="both"/>
        <w:rPr>
          <w:rFonts w:ascii="Bahnschrift" w:hAnsi="Bahnschrift" w:cs="Tahoma"/>
          <w:b/>
          <w:bCs/>
          <w:sz w:val="24"/>
          <w:szCs w:val="24"/>
        </w:rPr>
      </w:pPr>
      <w:r w:rsidRPr="00F05D59">
        <w:rPr>
          <w:rFonts w:ascii="Bahnschrift" w:hAnsi="Bahnschrift" w:cs="Tahoma"/>
          <w:b/>
          <w:iCs/>
          <w:sz w:val="24"/>
          <w:szCs w:val="24"/>
        </w:rPr>
        <w:t xml:space="preserve">Article 3 : </w:t>
      </w:r>
      <w:r w:rsidRPr="00F05D59">
        <w:rPr>
          <w:rFonts w:ascii="Bahnschrift" w:hAnsi="Bahnschrift" w:cs="Tahoma"/>
          <w:b/>
          <w:iCs/>
          <w:sz w:val="24"/>
          <w:szCs w:val="24"/>
        </w:rPr>
        <w:tab/>
      </w:r>
      <w:r w:rsidRPr="00F05D59">
        <w:rPr>
          <w:rFonts w:ascii="Bahnschrift" w:hAnsi="Bahnschrift" w:cs="Tahoma"/>
          <w:b/>
          <w:bCs/>
          <w:sz w:val="24"/>
          <w:szCs w:val="24"/>
        </w:rPr>
        <w:t xml:space="preserve">Financement: </w:t>
      </w:r>
    </w:p>
    <w:p w:rsidR="00073E27" w:rsidRPr="00F05D59" w:rsidRDefault="00296185" w:rsidP="00073E27">
      <w:pPr>
        <w:spacing w:before="60"/>
        <w:ind w:firstLine="284"/>
        <w:jc w:val="both"/>
        <w:rPr>
          <w:rFonts w:ascii="Bahnschrift" w:hAnsi="Bahnschrift" w:cs="Tahoma"/>
          <w:b/>
          <w:sz w:val="24"/>
          <w:szCs w:val="24"/>
        </w:rPr>
      </w:pPr>
      <w:r w:rsidRPr="00F05D59">
        <w:rPr>
          <w:rFonts w:ascii="Bahnschrift" w:hAnsi="Bahnschrift" w:cs="Tahoma"/>
          <w:sz w:val="24"/>
          <w:szCs w:val="24"/>
        </w:rPr>
        <w:t xml:space="preserve">Les travaux objet du présent Appel d’Offres sont </w:t>
      </w:r>
      <w:r w:rsidR="00AD1025" w:rsidRPr="00F05D59">
        <w:rPr>
          <w:rFonts w:ascii="Bahnschrift" w:hAnsi="Bahnschrift" w:cs="Tahoma"/>
          <w:sz w:val="24"/>
          <w:szCs w:val="24"/>
        </w:rPr>
        <w:t>co</w:t>
      </w:r>
      <w:r w:rsidRPr="00F05D59">
        <w:rPr>
          <w:rFonts w:ascii="Bahnschrift" w:hAnsi="Bahnschrift" w:cs="Tahoma"/>
          <w:sz w:val="24"/>
          <w:szCs w:val="24"/>
        </w:rPr>
        <w:t xml:space="preserve">financés par le </w:t>
      </w:r>
      <w:r w:rsidR="00EA1D86" w:rsidRPr="00F05D59">
        <w:rPr>
          <w:rFonts w:ascii="Bahnschrift" w:hAnsi="Bahnschrift" w:cs="Tahoma"/>
          <w:sz w:val="24"/>
          <w:szCs w:val="24"/>
        </w:rPr>
        <w:t xml:space="preserve">Budget </w:t>
      </w:r>
      <w:r w:rsidR="00343F0F" w:rsidRPr="00F05D59">
        <w:rPr>
          <w:rFonts w:ascii="Bahnschrift" w:hAnsi="Bahnschrift" w:cs="Tahoma"/>
          <w:sz w:val="24"/>
          <w:szCs w:val="24"/>
        </w:rPr>
        <w:t xml:space="preserve">COMMUNE </w:t>
      </w:r>
      <w:r w:rsidR="00A42F90">
        <w:rPr>
          <w:rFonts w:ascii="Bahnschrift" w:hAnsi="Bahnschrift" w:cs="Tahoma"/>
          <w:sz w:val="24"/>
          <w:szCs w:val="24"/>
        </w:rPr>
        <w:t>de</w:t>
      </w:r>
      <w:r w:rsidR="00060916" w:rsidRPr="00F05D59">
        <w:rPr>
          <w:rFonts w:ascii="Bahnschrift" w:hAnsi="Bahnschrift" w:cs="Tahoma"/>
          <w:sz w:val="24"/>
          <w:szCs w:val="24"/>
        </w:rPr>
        <w:t xml:space="preserve"> </w:t>
      </w:r>
      <w:r w:rsidR="00AD1586">
        <w:rPr>
          <w:rFonts w:ascii="Bahnschrift" w:hAnsi="Bahnschrift" w:cs="Tahoma"/>
          <w:sz w:val="24"/>
          <w:szCs w:val="24"/>
        </w:rPr>
        <w:t>SALAPOUMBE</w:t>
      </w:r>
      <w:r w:rsidR="00343F0F" w:rsidRPr="00F05D59">
        <w:rPr>
          <w:rFonts w:ascii="Bahnschrift" w:hAnsi="Bahnschrift" w:cs="Tahoma"/>
          <w:sz w:val="24"/>
          <w:szCs w:val="24"/>
        </w:rPr>
        <w:t xml:space="preserve"> /FEICOM, </w:t>
      </w:r>
      <w:r w:rsidR="005E7087" w:rsidRPr="00F05D59">
        <w:rPr>
          <w:rFonts w:ascii="Bahnschrift" w:hAnsi="Bahnschrift" w:cs="Tahoma"/>
          <w:sz w:val="24"/>
          <w:szCs w:val="24"/>
        </w:rPr>
        <w:t>Exercice 202</w:t>
      </w:r>
      <w:r w:rsidR="00A42F90">
        <w:rPr>
          <w:rFonts w:ascii="Bahnschrift" w:hAnsi="Bahnschrift" w:cs="Tahoma"/>
          <w:sz w:val="24"/>
          <w:szCs w:val="24"/>
        </w:rPr>
        <w:t>4</w:t>
      </w:r>
      <w:r w:rsidR="00073E27" w:rsidRPr="00F05D59">
        <w:rPr>
          <w:rFonts w:ascii="Bahnschrift" w:hAnsi="Bahnschrift" w:cs="Tahoma"/>
          <w:sz w:val="24"/>
          <w:szCs w:val="24"/>
        </w:rPr>
        <w:t>, pour un montant prévisionnel Toutes Taxes Comprises de</w:t>
      </w:r>
      <w:r w:rsidR="00F677AB" w:rsidRPr="00F05D59">
        <w:rPr>
          <w:rFonts w:ascii="Bahnschrift" w:hAnsi="Bahnschrift" w:cs="Tahoma"/>
          <w:sz w:val="24"/>
          <w:szCs w:val="24"/>
        </w:rPr>
        <w:t xml:space="preserve"> </w:t>
      </w:r>
      <w:r w:rsidR="00A42F90">
        <w:rPr>
          <w:rFonts w:ascii="Bahnschrift" w:hAnsi="Bahnschrift" w:cs="Tahoma"/>
          <w:b/>
          <w:spacing w:val="6"/>
          <w:sz w:val="24"/>
          <w:szCs w:val="24"/>
          <w:lang w:val="fr-CM"/>
        </w:rPr>
        <w:t>80 000 000</w:t>
      </w:r>
      <w:r w:rsidR="00F677AB" w:rsidRPr="00F05D59">
        <w:rPr>
          <w:rFonts w:ascii="Bahnschrift" w:hAnsi="Bahnschrift" w:cs="Tahoma"/>
          <w:b/>
          <w:spacing w:val="6"/>
          <w:sz w:val="24"/>
          <w:szCs w:val="24"/>
          <w:lang w:val="fr-CM"/>
        </w:rPr>
        <w:t xml:space="preserve"> (</w:t>
      </w:r>
      <w:r w:rsidR="00A42F90">
        <w:rPr>
          <w:rFonts w:ascii="Bahnschrift" w:hAnsi="Bahnschrift" w:cs="Tahoma"/>
          <w:b/>
          <w:spacing w:val="6"/>
          <w:sz w:val="24"/>
          <w:szCs w:val="24"/>
          <w:lang w:val="fr-CM"/>
        </w:rPr>
        <w:t>quatre-vingt millions</w:t>
      </w:r>
      <w:r w:rsidR="00F677AB" w:rsidRPr="00F05D59">
        <w:rPr>
          <w:rFonts w:ascii="Bahnschrift" w:hAnsi="Bahnschrift" w:cs="Tahoma"/>
          <w:b/>
          <w:spacing w:val="6"/>
          <w:sz w:val="24"/>
          <w:szCs w:val="24"/>
          <w:lang w:val="fr-CM"/>
        </w:rPr>
        <w:t>)</w:t>
      </w:r>
      <w:r w:rsidR="00F677AB" w:rsidRPr="00F05D59">
        <w:rPr>
          <w:rFonts w:ascii="Bahnschrift" w:hAnsi="Bahnschrift" w:cs="Tahoma"/>
          <w:b/>
          <w:spacing w:val="-6"/>
          <w:sz w:val="24"/>
          <w:szCs w:val="24"/>
        </w:rPr>
        <w:t xml:space="preserve"> </w:t>
      </w:r>
      <w:r w:rsidR="00A42F90">
        <w:rPr>
          <w:rFonts w:ascii="Bahnschrift" w:hAnsi="Bahnschrift" w:cs="Tahoma"/>
          <w:b/>
          <w:spacing w:val="-6"/>
          <w:sz w:val="24"/>
          <w:szCs w:val="24"/>
        </w:rPr>
        <w:t xml:space="preserve">de </w:t>
      </w:r>
      <w:r w:rsidR="00F677AB" w:rsidRPr="00F05D59">
        <w:rPr>
          <w:rFonts w:ascii="Bahnschrift" w:hAnsi="Bahnschrift" w:cs="Tahoma"/>
          <w:b/>
          <w:spacing w:val="-6"/>
          <w:sz w:val="24"/>
          <w:szCs w:val="24"/>
        </w:rPr>
        <w:t>francs CFA TTC.</w:t>
      </w:r>
    </w:p>
    <w:p w:rsidR="00296185" w:rsidRPr="00F05D59" w:rsidRDefault="00296185" w:rsidP="002B0B43">
      <w:pPr>
        <w:spacing w:before="120" w:after="120"/>
        <w:jc w:val="both"/>
        <w:rPr>
          <w:rFonts w:ascii="Bahnschrift" w:hAnsi="Bahnschrift" w:cs="Tahoma"/>
          <w:b/>
          <w:sz w:val="24"/>
          <w:szCs w:val="24"/>
        </w:rPr>
      </w:pPr>
      <w:r w:rsidRPr="00F05D59">
        <w:rPr>
          <w:rFonts w:ascii="Bahnschrift" w:hAnsi="Bahnschrift" w:cs="Tahoma"/>
          <w:b/>
          <w:sz w:val="24"/>
          <w:szCs w:val="24"/>
        </w:rPr>
        <w:t xml:space="preserve">Article 4 : </w:t>
      </w:r>
      <w:r w:rsidRPr="00F05D59">
        <w:rPr>
          <w:rFonts w:ascii="Bahnschrift" w:hAnsi="Bahnschrift" w:cs="Tahoma"/>
          <w:b/>
          <w:sz w:val="24"/>
          <w:szCs w:val="24"/>
        </w:rPr>
        <w:tab/>
        <w:t>Fraude et corruption</w:t>
      </w:r>
    </w:p>
    <w:p w:rsidR="00296185" w:rsidRPr="00F05D59" w:rsidRDefault="00296185" w:rsidP="00296185">
      <w:pPr>
        <w:jc w:val="both"/>
        <w:rPr>
          <w:rFonts w:ascii="Bahnschrift" w:hAnsi="Bahnschrift" w:cs="Tahoma"/>
          <w:b/>
          <w:sz w:val="24"/>
          <w:szCs w:val="24"/>
        </w:rPr>
      </w:pPr>
      <w:r w:rsidRPr="00F05D59">
        <w:rPr>
          <w:rFonts w:ascii="Bahnschrift" w:hAnsi="Bahnschrift" w:cs="Tahoma"/>
          <w:sz w:val="24"/>
          <w:szCs w:val="24"/>
        </w:rPr>
        <w:t xml:space="preserve">4.1. L’Autorité Contractante exige des soumissionnaires et </w:t>
      </w:r>
      <w:r w:rsidR="00CB24EC" w:rsidRPr="00F05D59">
        <w:rPr>
          <w:rFonts w:ascii="Bahnschrift" w:hAnsi="Bahnschrift" w:cs="Tahoma"/>
          <w:sz w:val="24"/>
          <w:szCs w:val="24"/>
        </w:rPr>
        <w:t>du</w:t>
      </w:r>
      <w:r w:rsidRPr="00F05D59">
        <w:rPr>
          <w:rFonts w:ascii="Bahnschrift" w:hAnsi="Bahnschrift" w:cs="Tahoma"/>
          <w:sz w:val="24"/>
          <w:szCs w:val="24"/>
        </w:rPr>
        <w:t xml:space="preserve"> co-contractant, qu’il respecte les règles d’éthique professionnelle les plus strictes durant la passation et l’exécution </w:t>
      </w:r>
      <w:r w:rsidR="00394033" w:rsidRPr="00F05D59">
        <w:rPr>
          <w:rFonts w:ascii="Bahnschrift" w:hAnsi="Bahnschrift" w:cs="Tahoma"/>
          <w:sz w:val="24"/>
          <w:szCs w:val="24"/>
        </w:rPr>
        <w:t xml:space="preserve">du </w:t>
      </w:r>
      <w:r w:rsidR="008E6FF7" w:rsidRPr="00F05D59">
        <w:rPr>
          <w:rFonts w:ascii="Bahnschrift" w:hAnsi="Bahnschrift" w:cs="Tahoma"/>
          <w:sz w:val="24"/>
          <w:szCs w:val="24"/>
        </w:rPr>
        <w:t xml:space="preserve">Marché. </w:t>
      </w:r>
      <w:r w:rsidRPr="00F05D59">
        <w:rPr>
          <w:rFonts w:ascii="Bahnschrift" w:hAnsi="Bahnschrift" w:cs="Tahoma"/>
          <w:sz w:val="24"/>
          <w:szCs w:val="24"/>
        </w:rPr>
        <w:t xml:space="preserve">En vertu de ce principe L’Autorité Contractante définit, aux fins de cette clause, les expressions ci-dessous de la façon </w:t>
      </w:r>
      <w:r w:rsidR="00B37F6B" w:rsidRPr="00F05D59">
        <w:rPr>
          <w:rFonts w:ascii="Bahnschrift" w:hAnsi="Bahnschrift" w:cs="Tahoma"/>
          <w:sz w:val="24"/>
          <w:szCs w:val="24"/>
        </w:rPr>
        <w:t>suivante :</w:t>
      </w:r>
    </w:p>
    <w:p w:rsidR="00296185" w:rsidRPr="00F05D59" w:rsidRDefault="00296185" w:rsidP="004F1777">
      <w:pPr>
        <w:pStyle w:val="Paragraphedeliste"/>
        <w:numPr>
          <w:ilvl w:val="0"/>
          <w:numId w:val="32"/>
        </w:numPr>
        <w:tabs>
          <w:tab w:val="left" w:pos="142"/>
          <w:tab w:val="left" w:pos="284"/>
          <w:tab w:val="left" w:pos="709"/>
        </w:tabs>
        <w:jc w:val="both"/>
        <w:rPr>
          <w:rFonts w:ascii="Bahnschrift" w:hAnsi="Bahnschrift" w:cs="Tahoma"/>
        </w:rPr>
      </w:pPr>
      <w:r w:rsidRPr="00F05D59">
        <w:rPr>
          <w:rFonts w:ascii="Bahnschrift" w:hAnsi="Bahnschrift" w:cs="Tahoma"/>
        </w:rPr>
        <w:t xml:space="preserve">est coupable de “corruption” quiconque offre, donne, sollicite ou accepte un quelconque avantage en vue d’influencer l’action d’un agent public au cours de l’attribution ou de l’exécution </w:t>
      </w:r>
      <w:r w:rsidR="00394033" w:rsidRPr="00F05D59">
        <w:rPr>
          <w:rFonts w:ascii="Bahnschrift" w:hAnsi="Bahnschrift" w:cs="Tahoma"/>
        </w:rPr>
        <w:t>du Marché</w:t>
      </w:r>
      <w:r w:rsidR="00A84593" w:rsidRPr="00F05D59">
        <w:rPr>
          <w:rFonts w:ascii="Bahnschrift" w:hAnsi="Bahnschrift" w:cs="Tahoma"/>
        </w:rPr>
        <w:t>;</w:t>
      </w:r>
    </w:p>
    <w:p w:rsidR="00296185" w:rsidRPr="00F05D59" w:rsidRDefault="00296185" w:rsidP="004F1777">
      <w:pPr>
        <w:pStyle w:val="Paragraphedeliste"/>
        <w:numPr>
          <w:ilvl w:val="0"/>
          <w:numId w:val="32"/>
        </w:numPr>
        <w:tabs>
          <w:tab w:val="left" w:pos="142"/>
          <w:tab w:val="left" w:pos="284"/>
          <w:tab w:val="left" w:pos="709"/>
        </w:tabs>
        <w:jc w:val="both"/>
        <w:rPr>
          <w:rFonts w:ascii="Bahnschrift" w:hAnsi="Bahnschrift" w:cs="Tahoma"/>
        </w:rPr>
      </w:pPr>
      <w:r w:rsidRPr="00F05D59">
        <w:rPr>
          <w:rFonts w:ascii="Bahnschrift" w:hAnsi="Bahnschrift" w:cs="Tahoma"/>
        </w:rPr>
        <w:t>se livre à des “manœuvres frauduleuses” quiconque déforme ou dénature des faits afin d’influencer l</w:t>
      </w:r>
      <w:r w:rsidR="00A84593" w:rsidRPr="00F05D59">
        <w:rPr>
          <w:rFonts w:ascii="Bahnschrift" w:hAnsi="Bahnschrift" w:cs="Tahoma"/>
        </w:rPr>
        <w:t xml:space="preserve">’attribution ou l’exécution </w:t>
      </w:r>
      <w:r w:rsidR="00394033" w:rsidRPr="00F05D59">
        <w:rPr>
          <w:rFonts w:ascii="Bahnschrift" w:hAnsi="Bahnschrift" w:cs="Tahoma"/>
        </w:rPr>
        <w:t>du Marché</w:t>
      </w:r>
      <w:r w:rsidRPr="00F05D59">
        <w:rPr>
          <w:rFonts w:ascii="Bahnschrift" w:hAnsi="Bahnschrift" w:cs="Tahoma"/>
        </w:rPr>
        <w:t>;</w:t>
      </w:r>
    </w:p>
    <w:p w:rsidR="00296185" w:rsidRPr="00F05D59" w:rsidRDefault="00296185" w:rsidP="004F1777">
      <w:pPr>
        <w:pStyle w:val="Paragraphedeliste"/>
        <w:numPr>
          <w:ilvl w:val="0"/>
          <w:numId w:val="32"/>
        </w:numPr>
        <w:tabs>
          <w:tab w:val="left" w:pos="142"/>
          <w:tab w:val="left" w:pos="284"/>
          <w:tab w:val="left" w:pos="709"/>
        </w:tabs>
        <w:jc w:val="both"/>
        <w:rPr>
          <w:rFonts w:ascii="Bahnschrift" w:hAnsi="Bahnschrift" w:cs="Tahoma"/>
        </w:rPr>
      </w:pPr>
      <w:r w:rsidRPr="00F05D59">
        <w:rPr>
          <w:rFonts w:ascii="Bahnschrift" w:hAnsi="Bahnschrift" w:cs="Tahoma"/>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rsidR="00296185" w:rsidRPr="00F05D59" w:rsidRDefault="00296185" w:rsidP="004F1777">
      <w:pPr>
        <w:pStyle w:val="Paragraphedeliste"/>
        <w:numPr>
          <w:ilvl w:val="0"/>
          <w:numId w:val="32"/>
        </w:numPr>
        <w:tabs>
          <w:tab w:val="left" w:pos="142"/>
          <w:tab w:val="left" w:pos="284"/>
          <w:tab w:val="left" w:pos="709"/>
        </w:tabs>
        <w:jc w:val="both"/>
        <w:rPr>
          <w:rFonts w:ascii="Bahnschrift" w:hAnsi="Bahnschrift" w:cs="Tahoma"/>
        </w:rPr>
      </w:pPr>
      <w:r w:rsidRPr="00F05D59">
        <w:rPr>
          <w:rFonts w:ascii="Bahnschrift" w:hAnsi="Bahnschrift" w:cs="Tahoma"/>
        </w:rPr>
        <w:t xml:space="preserve">Sont appelées “ pratiques coercitives” toute forme d’atteinte aux personnes ou à leurs biens ou de menaces à leur encontre afin d’influencer leur action au cours de l’attribution ou de l’exécution </w:t>
      </w:r>
      <w:r w:rsidR="00394033" w:rsidRPr="00F05D59">
        <w:rPr>
          <w:rFonts w:ascii="Bahnschrift" w:hAnsi="Bahnschrift" w:cs="Tahoma"/>
        </w:rPr>
        <w:t>du Marché</w:t>
      </w:r>
      <w:r w:rsidRPr="00F05D59">
        <w:rPr>
          <w:rFonts w:ascii="Bahnschrift" w:hAnsi="Bahnschrift" w:cs="Tahoma"/>
        </w:rPr>
        <w:t>.</w:t>
      </w:r>
    </w:p>
    <w:p w:rsidR="00296185" w:rsidRPr="00F05D59" w:rsidRDefault="00296185" w:rsidP="00296185">
      <w:pPr>
        <w:tabs>
          <w:tab w:val="left" w:pos="142"/>
          <w:tab w:val="left" w:pos="284"/>
          <w:tab w:val="left" w:pos="1276"/>
        </w:tabs>
        <w:jc w:val="both"/>
        <w:rPr>
          <w:rFonts w:ascii="Bahnschrift" w:hAnsi="Bahnschrift" w:cs="Tahoma"/>
          <w:sz w:val="24"/>
          <w:szCs w:val="24"/>
        </w:rPr>
      </w:pPr>
      <w:r w:rsidRPr="00F05D59">
        <w:rPr>
          <w:rFonts w:ascii="Bahnschrift" w:hAnsi="Bahnschrift" w:cs="Tahoma"/>
          <w:sz w:val="24"/>
          <w:szCs w:val="24"/>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w:t>
      </w:r>
      <w:r w:rsidR="00AC7B09" w:rsidRPr="00F05D59">
        <w:rPr>
          <w:rFonts w:ascii="Bahnschrift" w:hAnsi="Bahnschrift" w:cs="Tahoma"/>
          <w:sz w:val="24"/>
          <w:szCs w:val="24"/>
        </w:rPr>
        <w:t>ce marché</w:t>
      </w:r>
      <w:r w:rsidRPr="00F05D59">
        <w:rPr>
          <w:rFonts w:ascii="Bahnschrift" w:hAnsi="Bahnschrift" w:cs="Tahoma"/>
          <w:sz w:val="24"/>
          <w:szCs w:val="24"/>
        </w:rPr>
        <w:t xml:space="preserve">. </w:t>
      </w:r>
    </w:p>
    <w:p w:rsidR="00296185" w:rsidRPr="00F05D59" w:rsidRDefault="00296185" w:rsidP="00296185">
      <w:pPr>
        <w:tabs>
          <w:tab w:val="left" w:pos="142"/>
          <w:tab w:val="left" w:pos="284"/>
          <w:tab w:val="left" w:pos="1276"/>
        </w:tabs>
        <w:jc w:val="both"/>
        <w:rPr>
          <w:rFonts w:ascii="Bahnschrift" w:hAnsi="Bahnschrift" w:cs="Tahoma"/>
          <w:sz w:val="24"/>
          <w:szCs w:val="24"/>
        </w:rPr>
      </w:pPr>
      <w:r w:rsidRPr="00F05D59">
        <w:rPr>
          <w:rFonts w:ascii="Bahnschrift" w:hAnsi="Bahnschrift" w:cs="Tahoma"/>
          <w:sz w:val="24"/>
          <w:szCs w:val="24"/>
        </w:rPr>
        <w:t xml:space="preserve">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w:t>
      </w:r>
      <w:r w:rsidRPr="00F05D59">
        <w:rPr>
          <w:rFonts w:ascii="Bahnschrift" w:hAnsi="Bahnschrift" w:cs="Tahoma"/>
          <w:sz w:val="24"/>
          <w:szCs w:val="24"/>
        </w:rPr>
        <w:lastRenderedPageBreak/>
        <w:t>la soumission, sans préjudice des poursuites pénales qui pourraient être engagées contre lui.</w:t>
      </w:r>
    </w:p>
    <w:p w:rsidR="00EA5752" w:rsidRPr="00F05D59" w:rsidRDefault="00EA5752" w:rsidP="00296185">
      <w:pPr>
        <w:tabs>
          <w:tab w:val="left" w:pos="142"/>
          <w:tab w:val="left" w:pos="284"/>
          <w:tab w:val="left" w:pos="1276"/>
        </w:tabs>
        <w:jc w:val="both"/>
        <w:rPr>
          <w:rFonts w:ascii="Bahnschrift" w:hAnsi="Bahnschrift" w:cs="Tahoma"/>
          <w:sz w:val="24"/>
          <w:szCs w:val="24"/>
        </w:rPr>
      </w:pPr>
    </w:p>
    <w:p w:rsidR="00296185" w:rsidRPr="00F05D59" w:rsidRDefault="00296185" w:rsidP="005D4401">
      <w:pPr>
        <w:tabs>
          <w:tab w:val="left" w:pos="142"/>
          <w:tab w:val="left" w:pos="284"/>
          <w:tab w:val="left" w:pos="1276"/>
        </w:tabs>
        <w:spacing w:after="120"/>
        <w:jc w:val="both"/>
        <w:rPr>
          <w:rFonts w:ascii="Bahnschrift" w:hAnsi="Bahnschrift" w:cs="Tahoma"/>
          <w:b/>
          <w:sz w:val="24"/>
          <w:szCs w:val="24"/>
        </w:rPr>
      </w:pPr>
      <w:r w:rsidRPr="00F05D59">
        <w:rPr>
          <w:rFonts w:ascii="Bahnschrift" w:hAnsi="Bahnschrift" w:cs="Tahoma"/>
          <w:b/>
          <w:sz w:val="24"/>
          <w:szCs w:val="24"/>
        </w:rPr>
        <w:t xml:space="preserve">Article  5 : </w:t>
      </w:r>
      <w:r w:rsidRPr="00F05D59">
        <w:rPr>
          <w:rFonts w:ascii="Bahnschrift" w:hAnsi="Bahnschrift" w:cs="Tahoma"/>
          <w:b/>
          <w:sz w:val="24"/>
          <w:szCs w:val="24"/>
        </w:rPr>
        <w:tab/>
        <w:t>Candidats admis à concourir</w:t>
      </w:r>
    </w:p>
    <w:p w:rsidR="00296185" w:rsidRPr="00F05D59" w:rsidRDefault="00296185" w:rsidP="00296185">
      <w:pPr>
        <w:tabs>
          <w:tab w:val="left" w:pos="0"/>
        </w:tabs>
        <w:jc w:val="both"/>
        <w:rPr>
          <w:rFonts w:ascii="Bahnschrift" w:hAnsi="Bahnschrift" w:cs="Tahoma"/>
          <w:sz w:val="24"/>
          <w:szCs w:val="24"/>
        </w:rPr>
      </w:pPr>
      <w:r w:rsidRPr="00F05D59">
        <w:rPr>
          <w:rFonts w:ascii="Bahnschrift" w:hAnsi="Bahnschrift" w:cs="Tahoma"/>
          <w:iCs/>
          <w:sz w:val="24"/>
          <w:szCs w:val="24"/>
        </w:rPr>
        <w:t xml:space="preserve">5.1. </w:t>
      </w:r>
      <w:r w:rsidRPr="00F05D59">
        <w:rPr>
          <w:rFonts w:ascii="Bahnschrift" w:hAnsi="Bahnschrift" w:cs="Tahoma"/>
          <w:sz w:val="24"/>
          <w:szCs w:val="24"/>
        </w:rPr>
        <w:t xml:space="preserve">La participation au présent Appel d’Offres est ouverte à égalité de conditions à toutes les petites et moyennes entreprises de droit camerounais, jouissant des capacités juridiques, techniques et financières requises. </w:t>
      </w:r>
    </w:p>
    <w:p w:rsidR="00296185" w:rsidRPr="00F05D59" w:rsidRDefault="00296185" w:rsidP="00296185">
      <w:pPr>
        <w:tabs>
          <w:tab w:val="left" w:pos="142"/>
          <w:tab w:val="left" w:pos="284"/>
          <w:tab w:val="left" w:pos="1276"/>
        </w:tabs>
        <w:jc w:val="both"/>
        <w:rPr>
          <w:rFonts w:ascii="Bahnschrift" w:hAnsi="Bahnschrift" w:cs="Tahoma"/>
          <w:iCs/>
          <w:sz w:val="24"/>
          <w:szCs w:val="24"/>
        </w:rPr>
      </w:pPr>
      <w:r w:rsidRPr="00F05D59">
        <w:rPr>
          <w:rFonts w:ascii="Bahnschrift" w:hAnsi="Bahnschrift" w:cs="Tahoma"/>
          <w:iCs/>
          <w:sz w:val="24"/>
          <w:szCs w:val="24"/>
        </w:rPr>
        <w:t>5.2</w:t>
      </w:r>
      <w:r w:rsidRPr="00F05D59">
        <w:rPr>
          <w:rFonts w:ascii="Bahnschrift" w:hAnsi="Bahnschrift" w:cs="Tahoma"/>
          <w:b/>
          <w:iCs/>
          <w:sz w:val="24"/>
          <w:szCs w:val="24"/>
        </w:rPr>
        <w:t>.</w:t>
      </w:r>
      <w:r w:rsidRPr="00F05D59">
        <w:rPr>
          <w:rFonts w:ascii="Bahnschrift" w:hAnsi="Bahnschrift" w:cs="Tahoma"/>
          <w:iCs/>
          <w:sz w:val="24"/>
          <w:szCs w:val="24"/>
        </w:rPr>
        <w:t xml:space="preserve"> En règle générale, l’Appel d’Offres s’adresse à tous les entrepreneurs, sous réserve des dispositions ci-après : </w:t>
      </w:r>
    </w:p>
    <w:p w:rsidR="00296185" w:rsidRPr="00F05D59" w:rsidRDefault="00296185" w:rsidP="004F1777">
      <w:pPr>
        <w:pStyle w:val="Corpsdetexte"/>
        <w:numPr>
          <w:ilvl w:val="0"/>
          <w:numId w:val="24"/>
        </w:numPr>
        <w:tabs>
          <w:tab w:val="left" w:pos="709"/>
          <w:tab w:val="left" w:pos="851"/>
        </w:tabs>
        <w:spacing w:before="60"/>
        <w:ind w:left="851" w:hanging="284"/>
        <w:jc w:val="both"/>
        <w:rPr>
          <w:rFonts w:ascii="Bahnschrift" w:hAnsi="Bahnschrift" w:cs="Tahoma"/>
          <w:szCs w:val="24"/>
        </w:rPr>
      </w:pPr>
      <w:r w:rsidRPr="00F05D59">
        <w:rPr>
          <w:rFonts w:ascii="Bahnschrift" w:hAnsi="Bahnschrift" w:cs="Tahoma"/>
          <w:szCs w:val="24"/>
        </w:rPr>
        <w:t>Un soumissionnaire (y compris tous les membres d’un groupement d’entreprises et tous les sous-traitants du soumissionnaire) doit être d’un pays éligible, conformément à la convention de financement ;</w:t>
      </w:r>
    </w:p>
    <w:p w:rsidR="00296185" w:rsidRPr="00F05D59" w:rsidRDefault="00296185" w:rsidP="004F1777">
      <w:pPr>
        <w:pStyle w:val="Corpsdetexte"/>
        <w:numPr>
          <w:ilvl w:val="0"/>
          <w:numId w:val="24"/>
        </w:numPr>
        <w:tabs>
          <w:tab w:val="left" w:pos="709"/>
          <w:tab w:val="left" w:pos="851"/>
        </w:tabs>
        <w:spacing w:before="60"/>
        <w:ind w:left="851" w:hanging="284"/>
        <w:jc w:val="both"/>
        <w:rPr>
          <w:rFonts w:ascii="Bahnschrift" w:hAnsi="Bahnschrift" w:cs="Tahoma"/>
          <w:iCs/>
          <w:szCs w:val="24"/>
        </w:rPr>
      </w:pPr>
      <w:r w:rsidRPr="00F05D59">
        <w:rPr>
          <w:rFonts w:ascii="Bahnschrift" w:hAnsi="Bahnschrift" w:cs="Tahoma"/>
          <w:szCs w:val="24"/>
        </w:rPr>
        <w:t>Un soumissionnaire (y compris tous les membres d’un groupement d’entreprises et tous les sous-traitants du soumissionnaire) ne doit pas se trouver en situation de conflit d’intérêt.</w:t>
      </w:r>
    </w:p>
    <w:p w:rsidR="00296185" w:rsidRPr="00F05D59" w:rsidRDefault="00296185" w:rsidP="00AA2DA1">
      <w:pPr>
        <w:tabs>
          <w:tab w:val="left" w:pos="540"/>
        </w:tabs>
        <w:spacing w:before="60"/>
        <w:ind w:right="-72"/>
        <w:jc w:val="both"/>
        <w:rPr>
          <w:rFonts w:ascii="Bahnschrift" w:hAnsi="Bahnschrift" w:cs="Tahoma"/>
          <w:sz w:val="24"/>
          <w:szCs w:val="24"/>
        </w:rPr>
      </w:pPr>
      <w:r w:rsidRPr="00F05D59">
        <w:rPr>
          <w:rFonts w:ascii="Bahnschrift" w:hAnsi="Bahnschrift" w:cs="Tahoma"/>
          <w:sz w:val="24"/>
          <w:szCs w:val="24"/>
        </w:rPr>
        <w:tab/>
        <w:t>Un soumissionnaire peut être jugé comme étant en situation de conflit d’intérêt s’il :</w:t>
      </w:r>
    </w:p>
    <w:p w:rsidR="00296185" w:rsidRPr="00F05D59" w:rsidRDefault="00296185" w:rsidP="004F1777">
      <w:pPr>
        <w:numPr>
          <w:ilvl w:val="0"/>
          <w:numId w:val="25"/>
        </w:numPr>
        <w:tabs>
          <w:tab w:val="clear" w:pos="2484"/>
          <w:tab w:val="left" w:pos="540"/>
          <w:tab w:val="num" w:pos="2268"/>
        </w:tabs>
        <w:suppressAutoHyphens/>
        <w:overflowPunct w:val="0"/>
        <w:autoSpaceDE w:val="0"/>
        <w:autoSpaceDN w:val="0"/>
        <w:adjustRightInd w:val="0"/>
        <w:spacing w:before="60"/>
        <w:ind w:left="1560" w:right="-72" w:hanging="142"/>
        <w:jc w:val="both"/>
        <w:textAlignment w:val="baseline"/>
        <w:rPr>
          <w:rFonts w:ascii="Bahnschrift" w:hAnsi="Bahnschrift" w:cs="Tahoma"/>
          <w:sz w:val="24"/>
          <w:szCs w:val="24"/>
        </w:rPr>
      </w:pPr>
      <w:r w:rsidRPr="00F05D59">
        <w:rPr>
          <w:rFonts w:ascii="Bahnschrift" w:hAnsi="Bahnschrift" w:cs="Tahoma"/>
          <w:sz w:val="24"/>
          <w:szCs w:val="24"/>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296185" w:rsidRPr="00F05D59" w:rsidRDefault="00296185" w:rsidP="004F1777">
      <w:pPr>
        <w:numPr>
          <w:ilvl w:val="0"/>
          <w:numId w:val="25"/>
        </w:numPr>
        <w:tabs>
          <w:tab w:val="clear" w:pos="2484"/>
          <w:tab w:val="left" w:pos="540"/>
          <w:tab w:val="num" w:pos="2268"/>
        </w:tabs>
        <w:suppressAutoHyphens/>
        <w:overflowPunct w:val="0"/>
        <w:autoSpaceDE w:val="0"/>
        <w:autoSpaceDN w:val="0"/>
        <w:adjustRightInd w:val="0"/>
        <w:spacing w:before="60"/>
        <w:ind w:left="1560" w:right="-72" w:hanging="142"/>
        <w:jc w:val="both"/>
        <w:textAlignment w:val="baseline"/>
        <w:rPr>
          <w:rFonts w:ascii="Bahnschrift" w:hAnsi="Bahnschrift" w:cs="Tahoma"/>
          <w:sz w:val="24"/>
          <w:szCs w:val="24"/>
        </w:rPr>
      </w:pPr>
      <w:r w:rsidRPr="00F05D59">
        <w:rPr>
          <w:rFonts w:ascii="Bahnschrift" w:hAnsi="Bahnschrift" w:cs="Tahoma"/>
          <w:sz w:val="24"/>
          <w:szCs w:val="24"/>
        </w:rPr>
        <w:t>Présente plus d’une offre dans le cadre du présent appel d’offres, à l’exception des offres variantes autorisées selon l’article 18, le cas échéant ; cependant, ceci ne fait pas obstacle à la participation de sous-traitants dans plus d’une offre.</w:t>
      </w:r>
    </w:p>
    <w:p w:rsidR="00296185" w:rsidRPr="00F05D59" w:rsidRDefault="00296185" w:rsidP="004F1777">
      <w:pPr>
        <w:pStyle w:val="Corpsdetexte"/>
        <w:numPr>
          <w:ilvl w:val="0"/>
          <w:numId w:val="24"/>
        </w:numPr>
        <w:tabs>
          <w:tab w:val="left" w:pos="709"/>
          <w:tab w:val="left" w:pos="851"/>
          <w:tab w:val="left" w:pos="1440"/>
        </w:tabs>
        <w:spacing w:before="60"/>
        <w:ind w:hanging="873"/>
        <w:jc w:val="both"/>
        <w:rPr>
          <w:rFonts w:ascii="Bahnschrift" w:hAnsi="Bahnschrift" w:cs="Tahoma"/>
          <w:szCs w:val="24"/>
        </w:rPr>
      </w:pPr>
      <w:r w:rsidRPr="00F05D59">
        <w:rPr>
          <w:rFonts w:ascii="Bahnschrift" w:hAnsi="Bahnschrift" w:cs="Tahoma"/>
          <w:szCs w:val="24"/>
        </w:rPr>
        <w:t>le soumissionnaire ne doit pas être sous le coup d’une décision d’exclusion.</w:t>
      </w:r>
    </w:p>
    <w:p w:rsidR="00296185" w:rsidRPr="00F05D59" w:rsidRDefault="00296185" w:rsidP="004F1777">
      <w:pPr>
        <w:pStyle w:val="Corpsdetexte"/>
        <w:numPr>
          <w:ilvl w:val="0"/>
          <w:numId w:val="24"/>
        </w:numPr>
        <w:tabs>
          <w:tab w:val="left" w:pos="709"/>
          <w:tab w:val="left" w:pos="851"/>
        </w:tabs>
        <w:spacing w:before="60"/>
        <w:ind w:left="851" w:hanging="284"/>
        <w:jc w:val="both"/>
        <w:rPr>
          <w:rFonts w:ascii="Bahnschrift" w:hAnsi="Bahnschrift" w:cs="Tahoma"/>
          <w:szCs w:val="24"/>
        </w:rPr>
      </w:pPr>
      <w:r w:rsidRPr="00F05D59">
        <w:rPr>
          <w:rFonts w:ascii="Bahnschrift" w:hAnsi="Bahnschrift" w:cs="Tahoma"/>
          <w:szCs w:val="24"/>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rsidR="00296185" w:rsidRPr="00F05D59" w:rsidRDefault="00296185" w:rsidP="00296185">
      <w:pPr>
        <w:pStyle w:val="Corpsdetexte"/>
        <w:tabs>
          <w:tab w:val="left" w:pos="709"/>
          <w:tab w:val="left" w:pos="851"/>
        </w:tabs>
        <w:ind w:left="851"/>
        <w:rPr>
          <w:rFonts w:ascii="Bahnschrift" w:hAnsi="Bahnschrift" w:cs="Tahoma"/>
          <w:szCs w:val="24"/>
        </w:rPr>
      </w:pPr>
    </w:p>
    <w:p w:rsidR="00296185" w:rsidRPr="00F05D59" w:rsidRDefault="00296185" w:rsidP="0060243B">
      <w:pPr>
        <w:tabs>
          <w:tab w:val="left" w:pos="1440"/>
        </w:tabs>
        <w:spacing w:after="60"/>
        <w:ind w:left="1440" w:hanging="1440"/>
        <w:jc w:val="both"/>
        <w:rPr>
          <w:rFonts w:ascii="Bahnschrift" w:hAnsi="Bahnschrift" w:cs="Tahoma"/>
          <w:b/>
          <w:sz w:val="24"/>
          <w:szCs w:val="24"/>
        </w:rPr>
      </w:pPr>
      <w:r w:rsidRPr="00F05D59">
        <w:rPr>
          <w:rFonts w:ascii="Bahnschrift" w:hAnsi="Bahnschrift" w:cs="Tahoma"/>
          <w:b/>
          <w:sz w:val="24"/>
          <w:szCs w:val="24"/>
        </w:rPr>
        <w:t xml:space="preserve">Article  6 : </w:t>
      </w:r>
      <w:r w:rsidRPr="00F05D59">
        <w:rPr>
          <w:rFonts w:ascii="Bahnschrift" w:hAnsi="Bahnschrift" w:cs="Tahoma"/>
          <w:b/>
          <w:sz w:val="24"/>
          <w:szCs w:val="24"/>
        </w:rPr>
        <w:tab/>
        <w:t>Matériaux, matériels, fournitures, équipements et services autorisés</w:t>
      </w:r>
    </w:p>
    <w:p w:rsidR="00296185" w:rsidRPr="00F05D59" w:rsidRDefault="00296185" w:rsidP="00C10BD0">
      <w:pPr>
        <w:tabs>
          <w:tab w:val="left" w:pos="142"/>
          <w:tab w:val="left" w:pos="284"/>
          <w:tab w:val="left" w:pos="1276"/>
        </w:tabs>
        <w:spacing w:line="276" w:lineRule="auto"/>
        <w:jc w:val="both"/>
        <w:rPr>
          <w:rFonts w:ascii="Bahnschrift" w:hAnsi="Bahnschrift" w:cs="Tahoma"/>
          <w:sz w:val="24"/>
          <w:szCs w:val="24"/>
        </w:rPr>
      </w:pPr>
      <w:r w:rsidRPr="00F05D59">
        <w:rPr>
          <w:rFonts w:ascii="Bahnschrift" w:hAnsi="Bahnschrift" w:cs="Tahoma"/>
          <w:sz w:val="24"/>
          <w:szCs w:val="24"/>
        </w:rPr>
        <w:t xml:space="preserve">6.1 Les matériaux, les matériels du Co-contractant, les fournitures, équipements et services devant être fournis dans le cadre </w:t>
      </w:r>
      <w:r w:rsidR="00394033" w:rsidRPr="00F05D59">
        <w:rPr>
          <w:rFonts w:ascii="Bahnschrift" w:hAnsi="Bahnschrift" w:cs="Tahoma"/>
          <w:sz w:val="24"/>
          <w:szCs w:val="24"/>
        </w:rPr>
        <w:t>du Marché</w:t>
      </w:r>
      <w:r w:rsidR="00B37F6B">
        <w:rPr>
          <w:rFonts w:ascii="Bahnschrift" w:hAnsi="Bahnschrift" w:cs="Tahoma"/>
          <w:sz w:val="24"/>
          <w:szCs w:val="24"/>
        </w:rPr>
        <w:t xml:space="preserve"> </w:t>
      </w:r>
      <w:r w:rsidRPr="00F05D59">
        <w:rPr>
          <w:rFonts w:ascii="Bahnschrift" w:hAnsi="Bahnschrift" w:cs="Tahoma"/>
          <w:sz w:val="24"/>
          <w:szCs w:val="24"/>
        </w:rPr>
        <w:t xml:space="preserve">doivent provenir des pays répondant aux critères de provenance définis dans le RPAO, et toutes les dépenses effectuées au titre </w:t>
      </w:r>
      <w:r w:rsidR="00394033" w:rsidRPr="00F05D59">
        <w:rPr>
          <w:rFonts w:ascii="Bahnschrift" w:hAnsi="Bahnschrift" w:cs="Tahoma"/>
          <w:sz w:val="24"/>
          <w:szCs w:val="24"/>
        </w:rPr>
        <w:t>du Marché à</w:t>
      </w:r>
      <w:r w:rsidRPr="00F05D59">
        <w:rPr>
          <w:rFonts w:ascii="Bahnschrift" w:hAnsi="Bahnschrift" w:cs="Tahoma"/>
          <w:sz w:val="24"/>
          <w:szCs w:val="24"/>
        </w:rPr>
        <w:t xml:space="preserve"> élaborer à l’issue du présent Appel d’Offres sont limitées auxdits matériaux, matériels, fournitures, équipements et services.</w:t>
      </w:r>
    </w:p>
    <w:p w:rsidR="00296185" w:rsidRPr="00F05D59" w:rsidRDefault="00296185" w:rsidP="00296185">
      <w:pPr>
        <w:tabs>
          <w:tab w:val="left" w:pos="142"/>
          <w:tab w:val="left" w:pos="284"/>
          <w:tab w:val="left" w:pos="1276"/>
        </w:tabs>
        <w:jc w:val="both"/>
        <w:rPr>
          <w:rFonts w:ascii="Bahnschrift" w:hAnsi="Bahnschrift" w:cs="Tahoma"/>
          <w:sz w:val="24"/>
          <w:szCs w:val="24"/>
        </w:rPr>
      </w:pPr>
      <w:r w:rsidRPr="00F05D59">
        <w:rPr>
          <w:rFonts w:ascii="Bahnschrift" w:hAnsi="Bahnschrift" w:cs="Tahoma"/>
          <w:sz w:val="24"/>
          <w:szCs w:val="24"/>
        </w:rPr>
        <w:t>6.2 Aux fins de l’article 5.1 ci-dessus, le terme « provenir » désigne le lieu où les biens sont extraits, cultivés, produits ou fabriqués et d’où proviennent les services.</w:t>
      </w:r>
    </w:p>
    <w:p w:rsidR="00296185" w:rsidRPr="00F05D59" w:rsidRDefault="00296185" w:rsidP="00296185">
      <w:pPr>
        <w:tabs>
          <w:tab w:val="left" w:pos="142"/>
          <w:tab w:val="left" w:pos="284"/>
          <w:tab w:val="left" w:pos="1276"/>
        </w:tabs>
        <w:jc w:val="both"/>
        <w:rPr>
          <w:rFonts w:ascii="Bahnschrift" w:hAnsi="Bahnschrift" w:cs="Tahoma"/>
          <w:sz w:val="24"/>
          <w:szCs w:val="24"/>
        </w:rPr>
      </w:pPr>
    </w:p>
    <w:p w:rsidR="00296185" w:rsidRPr="00F05D59" w:rsidRDefault="00296185" w:rsidP="00296185">
      <w:pPr>
        <w:tabs>
          <w:tab w:val="left" w:pos="1440"/>
        </w:tabs>
        <w:ind w:left="1440" w:hanging="1440"/>
        <w:jc w:val="both"/>
        <w:rPr>
          <w:rFonts w:ascii="Bahnschrift" w:hAnsi="Bahnschrift" w:cs="Tahoma"/>
          <w:b/>
          <w:sz w:val="24"/>
          <w:szCs w:val="24"/>
        </w:rPr>
      </w:pPr>
      <w:r w:rsidRPr="00F05D59">
        <w:rPr>
          <w:rFonts w:ascii="Bahnschrift" w:hAnsi="Bahnschrift" w:cs="Tahoma"/>
          <w:b/>
          <w:sz w:val="24"/>
          <w:szCs w:val="24"/>
        </w:rPr>
        <w:t xml:space="preserve">Article  7 : </w:t>
      </w:r>
      <w:r w:rsidRPr="00F05D59">
        <w:rPr>
          <w:rFonts w:ascii="Bahnschrift" w:hAnsi="Bahnschrift" w:cs="Tahoma"/>
          <w:b/>
          <w:sz w:val="24"/>
          <w:szCs w:val="24"/>
        </w:rPr>
        <w:tab/>
        <w:t>Qualification du Soumissionnaire</w:t>
      </w:r>
    </w:p>
    <w:p w:rsidR="00296185" w:rsidRPr="00F05D59" w:rsidRDefault="00296185" w:rsidP="00AA2DA1">
      <w:pPr>
        <w:tabs>
          <w:tab w:val="left" w:pos="142"/>
          <w:tab w:val="left" w:pos="284"/>
          <w:tab w:val="left" w:pos="1276"/>
        </w:tabs>
        <w:spacing w:before="60" w:after="60"/>
        <w:jc w:val="both"/>
        <w:rPr>
          <w:rFonts w:ascii="Bahnschrift" w:hAnsi="Bahnschrift" w:cs="Tahoma"/>
          <w:b/>
          <w:iCs/>
          <w:sz w:val="24"/>
          <w:szCs w:val="24"/>
        </w:rPr>
      </w:pPr>
      <w:r w:rsidRPr="00F05D59">
        <w:rPr>
          <w:rFonts w:ascii="Bahnschrift" w:hAnsi="Bahnschrift" w:cs="Tahoma"/>
          <w:iCs/>
          <w:sz w:val="24"/>
          <w:szCs w:val="24"/>
        </w:rPr>
        <w:t>7.1. Les soumissionnaires doivent, comme partie intégrante de leur offre :</w:t>
      </w:r>
    </w:p>
    <w:p w:rsidR="00296185" w:rsidRPr="00F05D59" w:rsidRDefault="00296185" w:rsidP="004F1777">
      <w:pPr>
        <w:pStyle w:val="Normalcentr"/>
        <w:numPr>
          <w:ilvl w:val="0"/>
          <w:numId w:val="26"/>
        </w:numPr>
        <w:tabs>
          <w:tab w:val="clear" w:pos="720"/>
          <w:tab w:val="left" w:pos="426"/>
          <w:tab w:val="left" w:pos="851"/>
        </w:tabs>
        <w:overflowPunct w:val="0"/>
        <w:autoSpaceDE w:val="0"/>
        <w:autoSpaceDN w:val="0"/>
        <w:adjustRightInd w:val="0"/>
        <w:spacing w:before="60" w:after="60"/>
        <w:ind w:left="851" w:right="-74" w:hanging="284"/>
        <w:textAlignment w:val="baseline"/>
        <w:rPr>
          <w:rFonts w:ascii="Bahnschrift" w:hAnsi="Bahnschrift" w:cs="Tahoma"/>
          <w:szCs w:val="24"/>
        </w:rPr>
      </w:pPr>
      <w:r w:rsidRPr="00F05D59">
        <w:rPr>
          <w:rFonts w:ascii="Bahnschrift" w:hAnsi="Bahnschrift" w:cs="Tahoma"/>
          <w:szCs w:val="24"/>
        </w:rPr>
        <w:t>soumettre un pouvoir habilitant le signataire de la soumission à engager le Soumissionnaire; et</w:t>
      </w:r>
    </w:p>
    <w:p w:rsidR="00296185" w:rsidRPr="00F05D59" w:rsidRDefault="00296185" w:rsidP="004F1777">
      <w:pPr>
        <w:pStyle w:val="Normalcentr"/>
        <w:numPr>
          <w:ilvl w:val="0"/>
          <w:numId w:val="26"/>
        </w:numPr>
        <w:tabs>
          <w:tab w:val="clear" w:pos="720"/>
          <w:tab w:val="left" w:pos="426"/>
          <w:tab w:val="left" w:pos="851"/>
          <w:tab w:val="num" w:pos="1980"/>
        </w:tabs>
        <w:overflowPunct w:val="0"/>
        <w:autoSpaceDE w:val="0"/>
        <w:autoSpaceDN w:val="0"/>
        <w:adjustRightInd w:val="0"/>
        <w:spacing w:before="60" w:after="60"/>
        <w:ind w:left="1979" w:right="-74" w:hanging="1412"/>
        <w:textAlignment w:val="baseline"/>
        <w:rPr>
          <w:rFonts w:ascii="Bahnschrift" w:hAnsi="Bahnschrift" w:cs="Tahoma"/>
          <w:szCs w:val="24"/>
        </w:rPr>
      </w:pPr>
      <w:r w:rsidRPr="00F05D59">
        <w:rPr>
          <w:rFonts w:ascii="Bahnschrift" w:hAnsi="Bahnschrift" w:cs="Tahoma"/>
          <w:szCs w:val="24"/>
        </w:rPr>
        <w:t>présenter tous les renseignements demandés à l’article 13 du présent RPAO.</w:t>
      </w:r>
    </w:p>
    <w:p w:rsidR="00296185" w:rsidRPr="00F05D59" w:rsidRDefault="00296185" w:rsidP="00AA2DA1">
      <w:pPr>
        <w:tabs>
          <w:tab w:val="left" w:pos="142"/>
          <w:tab w:val="left" w:pos="284"/>
          <w:tab w:val="left" w:pos="1276"/>
        </w:tabs>
        <w:spacing w:before="60" w:after="60"/>
        <w:jc w:val="both"/>
        <w:rPr>
          <w:rFonts w:ascii="Bahnschrift" w:hAnsi="Bahnschrift" w:cs="Tahoma"/>
          <w:iCs/>
          <w:sz w:val="24"/>
          <w:szCs w:val="24"/>
        </w:rPr>
      </w:pPr>
      <w:r w:rsidRPr="00F05D59">
        <w:rPr>
          <w:rFonts w:ascii="Bahnschrift" w:hAnsi="Bahnschrift" w:cs="Tahoma"/>
          <w:iCs/>
          <w:sz w:val="24"/>
          <w:szCs w:val="24"/>
        </w:rPr>
        <w:t>7.2.  Les soumissions présentées par deux ou plusieurs entrepreneurs groupés (cotraitants) doivent satisfaire aux conditions suivantes :</w:t>
      </w:r>
    </w:p>
    <w:p w:rsidR="00296185" w:rsidRPr="00F05D59" w:rsidRDefault="00296185" w:rsidP="004F1777">
      <w:pPr>
        <w:pStyle w:val="Normalcentr"/>
        <w:numPr>
          <w:ilvl w:val="0"/>
          <w:numId w:val="27"/>
        </w:numPr>
        <w:tabs>
          <w:tab w:val="clear" w:pos="1080"/>
          <w:tab w:val="num" w:pos="1980"/>
        </w:tabs>
        <w:overflowPunct w:val="0"/>
        <w:autoSpaceDE w:val="0"/>
        <w:autoSpaceDN w:val="0"/>
        <w:adjustRightInd w:val="0"/>
        <w:ind w:left="1980" w:right="-74" w:hanging="540"/>
        <w:textAlignment w:val="baseline"/>
        <w:rPr>
          <w:rFonts w:ascii="Bahnschrift" w:hAnsi="Bahnschrift" w:cs="Tahoma"/>
          <w:szCs w:val="24"/>
        </w:rPr>
      </w:pPr>
      <w:r w:rsidRPr="00F05D59">
        <w:rPr>
          <w:rFonts w:ascii="Bahnschrift" w:hAnsi="Bahnschrift" w:cs="Tahoma"/>
          <w:szCs w:val="24"/>
        </w:rPr>
        <w:lastRenderedPageBreak/>
        <w:t>l’offre devra inclure pour chaque membre du Groupement tous les renseignements énumérés à l’Article 13 ci-après (Pièces 13.1.2à 13.1.8 incluses);</w:t>
      </w:r>
    </w:p>
    <w:p w:rsidR="00296185" w:rsidRPr="00F05D59" w:rsidRDefault="00296185" w:rsidP="004F1777">
      <w:pPr>
        <w:pStyle w:val="Normalcentr"/>
        <w:numPr>
          <w:ilvl w:val="0"/>
          <w:numId w:val="27"/>
        </w:numPr>
        <w:tabs>
          <w:tab w:val="clear" w:pos="1080"/>
          <w:tab w:val="num" w:pos="1980"/>
        </w:tabs>
        <w:overflowPunct w:val="0"/>
        <w:autoSpaceDE w:val="0"/>
        <w:autoSpaceDN w:val="0"/>
        <w:adjustRightInd w:val="0"/>
        <w:ind w:left="1980" w:right="-74" w:hanging="540"/>
        <w:textAlignment w:val="baseline"/>
        <w:rPr>
          <w:rFonts w:ascii="Bahnschrift" w:hAnsi="Bahnschrift" w:cs="Tahoma"/>
          <w:szCs w:val="24"/>
        </w:rPr>
      </w:pPr>
      <w:r w:rsidRPr="00F05D59">
        <w:rPr>
          <w:rFonts w:ascii="Bahnschrift" w:hAnsi="Bahnschrift" w:cs="Tahoma"/>
          <w:szCs w:val="24"/>
        </w:rPr>
        <w:t xml:space="preserve">le membre du groupement désigné comme mandataire, représentera l’ensemble des entreprises vis à vis de l’Autorité Contractante pour l’exécution </w:t>
      </w:r>
      <w:r w:rsidR="00AC7B09" w:rsidRPr="00F05D59">
        <w:rPr>
          <w:rFonts w:ascii="Bahnschrift" w:hAnsi="Bahnschrift" w:cs="Tahoma"/>
          <w:szCs w:val="24"/>
        </w:rPr>
        <w:t>du marché</w:t>
      </w:r>
      <w:r w:rsidRPr="00F05D59">
        <w:rPr>
          <w:rFonts w:ascii="Bahnschrift" w:hAnsi="Bahnschrift" w:cs="Tahoma"/>
          <w:szCs w:val="24"/>
        </w:rPr>
        <w:t>;</w:t>
      </w:r>
    </w:p>
    <w:p w:rsidR="00296185" w:rsidRPr="00F05D59" w:rsidRDefault="00296185" w:rsidP="004F1777">
      <w:pPr>
        <w:pStyle w:val="Normalcentr"/>
        <w:numPr>
          <w:ilvl w:val="0"/>
          <w:numId w:val="27"/>
        </w:numPr>
        <w:tabs>
          <w:tab w:val="clear" w:pos="1080"/>
          <w:tab w:val="num" w:pos="1980"/>
        </w:tabs>
        <w:overflowPunct w:val="0"/>
        <w:autoSpaceDE w:val="0"/>
        <w:autoSpaceDN w:val="0"/>
        <w:adjustRightInd w:val="0"/>
        <w:ind w:left="1980" w:right="-74" w:hanging="540"/>
        <w:textAlignment w:val="baseline"/>
        <w:rPr>
          <w:rFonts w:ascii="Bahnschrift" w:hAnsi="Bahnschrift" w:cs="Tahoma"/>
          <w:szCs w:val="24"/>
        </w:rPr>
      </w:pPr>
      <w:r w:rsidRPr="00F05D59">
        <w:rPr>
          <w:rFonts w:ascii="Bahnschrift" w:hAnsi="Bahnschrift" w:cs="Tahoma"/>
          <w:szCs w:val="24"/>
        </w:rPr>
        <w:t>En cas de groupement solidaire, les cotraitants se répartissent les sommes qui sont réglées par l’Administration dans un compte unique ;</w:t>
      </w:r>
    </w:p>
    <w:p w:rsidR="00296185" w:rsidRPr="00F05D59" w:rsidRDefault="00296185" w:rsidP="00296185">
      <w:pPr>
        <w:tabs>
          <w:tab w:val="left" w:pos="142"/>
          <w:tab w:val="left" w:pos="284"/>
          <w:tab w:val="left" w:pos="1276"/>
        </w:tabs>
        <w:jc w:val="both"/>
        <w:rPr>
          <w:rFonts w:ascii="Bahnschrift" w:hAnsi="Bahnschrift" w:cs="Tahoma"/>
          <w:iCs/>
          <w:sz w:val="24"/>
          <w:szCs w:val="24"/>
        </w:rPr>
      </w:pPr>
      <w:r w:rsidRPr="00F05D59">
        <w:rPr>
          <w:rFonts w:ascii="Bahnschrift" w:hAnsi="Bahnschrift" w:cs="Tahoma"/>
          <w:iCs/>
          <w:sz w:val="24"/>
          <w:szCs w:val="24"/>
        </w:rPr>
        <w:t>7.3. Les soumissionnaires doivent également présenter des propositions suffisamment détaillées pour démontrer qu’elles sont conformes aux spécifications techniques et aux délais d’exécution des travaux.</w:t>
      </w:r>
    </w:p>
    <w:p w:rsidR="00296185" w:rsidRPr="00F05D59" w:rsidRDefault="00296185" w:rsidP="00296185">
      <w:pPr>
        <w:tabs>
          <w:tab w:val="left" w:pos="142"/>
          <w:tab w:val="left" w:pos="284"/>
          <w:tab w:val="left" w:pos="1276"/>
        </w:tabs>
        <w:jc w:val="both"/>
        <w:rPr>
          <w:rFonts w:ascii="Bahnschrift" w:hAnsi="Bahnschrift" w:cs="Tahoma"/>
          <w:iCs/>
          <w:sz w:val="24"/>
          <w:szCs w:val="24"/>
        </w:rPr>
      </w:pPr>
    </w:p>
    <w:p w:rsidR="002A51D3" w:rsidRPr="00F05D59" w:rsidRDefault="002A51D3" w:rsidP="00C10BD0">
      <w:pPr>
        <w:tabs>
          <w:tab w:val="left" w:pos="1440"/>
        </w:tabs>
        <w:spacing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8 : </w:t>
      </w:r>
      <w:r w:rsidRPr="00F05D59">
        <w:rPr>
          <w:rFonts w:ascii="Bahnschrift" w:hAnsi="Bahnschrift" w:cs="Tahoma"/>
          <w:b/>
          <w:sz w:val="24"/>
          <w:szCs w:val="24"/>
        </w:rPr>
        <w:tab/>
        <w:t>Visite des sites des travaux</w:t>
      </w:r>
    </w:p>
    <w:p w:rsidR="00296185" w:rsidRPr="00F05D59" w:rsidRDefault="002A51D3" w:rsidP="00692879">
      <w:pPr>
        <w:tabs>
          <w:tab w:val="left" w:pos="142"/>
          <w:tab w:val="left" w:pos="284"/>
          <w:tab w:val="left" w:pos="1276"/>
        </w:tabs>
        <w:spacing w:after="120"/>
        <w:jc w:val="both"/>
        <w:rPr>
          <w:rFonts w:ascii="Bahnschrift" w:hAnsi="Bahnschrift" w:cs="Tahoma"/>
          <w:iCs/>
          <w:sz w:val="24"/>
          <w:szCs w:val="24"/>
        </w:rPr>
      </w:pPr>
      <w:r w:rsidRPr="00F05D59">
        <w:rPr>
          <w:rFonts w:ascii="Bahnschrift" w:hAnsi="Bahnschrift" w:cs="Tahoma"/>
          <w:iCs/>
          <w:sz w:val="24"/>
          <w:szCs w:val="24"/>
        </w:rPr>
        <w:t xml:space="preserve">8.1. Il est exigé du Soumissionnaire de visiter et d’inspecter le site des travaux choisis et ses environs et </w:t>
      </w:r>
      <w:r w:rsidR="00296185" w:rsidRPr="00F05D59">
        <w:rPr>
          <w:rFonts w:ascii="Bahnschrift" w:hAnsi="Bahnschrift" w:cs="Tahoma"/>
          <w:iCs/>
          <w:sz w:val="24"/>
          <w:szCs w:val="24"/>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rsidR="00296185" w:rsidRPr="00F05D59" w:rsidRDefault="00296185" w:rsidP="00692879">
      <w:pPr>
        <w:tabs>
          <w:tab w:val="left" w:pos="142"/>
          <w:tab w:val="left" w:pos="284"/>
          <w:tab w:val="left" w:pos="1276"/>
        </w:tabs>
        <w:jc w:val="both"/>
        <w:rPr>
          <w:rFonts w:ascii="Bahnschrift" w:hAnsi="Bahnschrift" w:cs="Tahoma"/>
          <w:sz w:val="24"/>
          <w:szCs w:val="24"/>
        </w:rPr>
      </w:pPr>
      <w:r w:rsidRPr="00F05D59">
        <w:rPr>
          <w:rFonts w:ascii="Bahnschrift" w:hAnsi="Bahnschrift" w:cs="Tahoma"/>
          <w:iCs/>
          <w:sz w:val="24"/>
          <w:szCs w:val="24"/>
        </w:rPr>
        <w:t xml:space="preserve">8.2. </w:t>
      </w:r>
      <w:r w:rsidRPr="00F05D59">
        <w:rPr>
          <w:rFonts w:ascii="Bahnschrift" w:hAnsi="Bahnschrift" w:cs="Tahoma"/>
          <w:sz w:val="24"/>
          <w:szCs w:val="24"/>
        </w:rPr>
        <w:t xml:space="preserve">Le Maître d’Ouvrage </w:t>
      </w:r>
      <w:r w:rsidRPr="00F05D59">
        <w:rPr>
          <w:rFonts w:ascii="Bahnschrift" w:hAnsi="Bahnschrift" w:cs="Tahoma"/>
          <w:spacing w:val="5"/>
          <w:sz w:val="24"/>
          <w:szCs w:val="24"/>
        </w:rPr>
        <w:t>autoriser</w:t>
      </w:r>
      <w:r w:rsidRPr="00F05D59">
        <w:rPr>
          <w:rFonts w:ascii="Bahnschrift" w:hAnsi="Bahnschrift" w:cs="Tahoma"/>
          <w:sz w:val="24"/>
          <w:szCs w:val="24"/>
        </w:rPr>
        <w:t xml:space="preserve">a </w:t>
      </w:r>
      <w:r w:rsidRPr="00F05D59">
        <w:rPr>
          <w:rFonts w:ascii="Bahnschrift" w:hAnsi="Bahnschrift" w:cs="Tahoma"/>
          <w:spacing w:val="5"/>
          <w:sz w:val="24"/>
          <w:szCs w:val="24"/>
        </w:rPr>
        <w:t xml:space="preserve">le </w:t>
      </w:r>
      <w:r w:rsidRPr="00F05D59">
        <w:rPr>
          <w:rFonts w:ascii="Bahnschrift" w:hAnsi="Bahnschrift" w:cs="Tahoma"/>
          <w:sz w:val="24"/>
          <w:szCs w:val="24"/>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F05D59">
        <w:rPr>
          <w:rFonts w:ascii="Bahnschrift" w:hAnsi="Bahnschrift" w:cs="Tahoma"/>
          <w:spacing w:val="5"/>
          <w:sz w:val="24"/>
          <w:szCs w:val="24"/>
        </w:rPr>
        <w:t>nisen</w:t>
      </w:r>
      <w:r w:rsidRPr="00F05D59">
        <w:rPr>
          <w:rFonts w:ascii="Bahnschrift" w:hAnsi="Bahnschrift" w:cs="Tahoma"/>
          <w:sz w:val="24"/>
          <w:szCs w:val="24"/>
        </w:rPr>
        <w:t xml:space="preserve">t </w:t>
      </w:r>
      <w:r w:rsidRPr="00F05D59">
        <w:rPr>
          <w:rFonts w:ascii="Bahnschrift" w:hAnsi="Bahnschrift" w:cs="Tahoma"/>
          <w:spacing w:val="5"/>
          <w:sz w:val="24"/>
          <w:szCs w:val="24"/>
        </w:rPr>
        <w:t>s</w:t>
      </w:r>
      <w:r w:rsidRPr="00F05D59">
        <w:rPr>
          <w:rFonts w:ascii="Bahnschrift" w:hAnsi="Bahnschrift" w:cs="Tahoma"/>
          <w:sz w:val="24"/>
          <w:szCs w:val="24"/>
        </w:rPr>
        <w:t xml:space="preserve">i </w:t>
      </w:r>
      <w:r w:rsidRPr="00F05D59">
        <w:rPr>
          <w:rFonts w:ascii="Bahnschrift" w:hAnsi="Bahnschrift" w:cs="Tahoma"/>
          <w:spacing w:val="5"/>
          <w:sz w:val="24"/>
          <w:szCs w:val="24"/>
        </w:rPr>
        <w:t>nécessaire</w:t>
      </w:r>
      <w:r w:rsidRPr="00F05D59">
        <w:rPr>
          <w:rFonts w:ascii="Bahnschrift" w:hAnsi="Bahnschrift" w:cs="Tahoma"/>
          <w:sz w:val="24"/>
          <w:szCs w:val="24"/>
        </w:rPr>
        <w:t xml:space="preserve">. Le Soumissionnaire, ses employés et agents </w:t>
      </w:r>
      <w:r w:rsidRPr="00F05D59">
        <w:rPr>
          <w:rFonts w:ascii="Bahnschrift" w:hAnsi="Bahnschrift" w:cs="Tahoma"/>
          <w:spacing w:val="5"/>
          <w:sz w:val="24"/>
          <w:szCs w:val="24"/>
        </w:rPr>
        <w:t xml:space="preserve">demeurent </w:t>
      </w:r>
      <w:r w:rsidRPr="00F05D59">
        <w:rPr>
          <w:rFonts w:ascii="Bahnschrift" w:hAnsi="Bahnschrift" w:cs="Tahoma"/>
          <w:sz w:val="24"/>
          <w:szCs w:val="24"/>
        </w:rPr>
        <w:t>responsables des accidents mortels ou corporels, des pertes ou dommages matériels, coûts et frais encourus du fait de cette visite.</w:t>
      </w:r>
    </w:p>
    <w:p w:rsidR="00296185" w:rsidRPr="00F05D59" w:rsidRDefault="00296185" w:rsidP="00296185">
      <w:pPr>
        <w:tabs>
          <w:tab w:val="left" w:pos="142"/>
          <w:tab w:val="left" w:pos="284"/>
          <w:tab w:val="left" w:pos="1276"/>
        </w:tabs>
        <w:jc w:val="both"/>
        <w:rPr>
          <w:rFonts w:ascii="Bahnschrift" w:hAnsi="Bahnschrift" w:cs="Tahoma"/>
          <w:sz w:val="24"/>
          <w:szCs w:val="24"/>
        </w:rPr>
      </w:pPr>
    </w:p>
    <w:p w:rsidR="00296185" w:rsidRPr="00F05D59" w:rsidRDefault="00296185" w:rsidP="00296185">
      <w:pPr>
        <w:pStyle w:val="Titre2"/>
        <w:ind w:left="426" w:hanging="357"/>
        <w:rPr>
          <w:rFonts w:ascii="Bahnschrift" w:hAnsi="Bahnschrift" w:cs="Tahoma"/>
          <w:b/>
          <w:szCs w:val="24"/>
          <w:u w:val="single"/>
        </w:rPr>
      </w:pPr>
      <w:r w:rsidRPr="00F05D59">
        <w:rPr>
          <w:rFonts w:ascii="Bahnschrift" w:hAnsi="Bahnschrift" w:cs="Tahoma"/>
          <w:b/>
          <w:szCs w:val="24"/>
          <w:u w:val="single"/>
        </w:rPr>
        <w:t>B.  DOSSIER D’APPEL D’OFFRES</w:t>
      </w:r>
    </w:p>
    <w:p w:rsidR="00296185" w:rsidRPr="00F05D59" w:rsidRDefault="00296185" w:rsidP="005D4401">
      <w:pPr>
        <w:tabs>
          <w:tab w:val="left" w:pos="1440"/>
        </w:tabs>
        <w:spacing w:before="120"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9 : </w:t>
      </w:r>
      <w:r w:rsidRPr="00F05D59">
        <w:rPr>
          <w:rFonts w:ascii="Bahnschrift" w:hAnsi="Bahnschrift" w:cs="Tahoma"/>
          <w:b/>
          <w:sz w:val="24"/>
          <w:szCs w:val="24"/>
        </w:rPr>
        <w:tab/>
        <w:t>Contenu du Dossier d’Appel d’Offres</w:t>
      </w:r>
    </w:p>
    <w:p w:rsidR="00296185" w:rsidRPr="00F05D59" w:rsidRDefault="00296185" w:rsidP="005D4401">
      <w:pPr>
        <w:tabs>
          <w:tab w:val="left" w:pos="142"/>
          <w:tab w:val="left" w:pos="284"/>
          <w:tab w:val="left" w:pos="1276"/>
        </w:tabs>
        <w:spacing w:line="276" w:lineRule="auto"/>
        <w:jc w:val="both"/>
        <w:rPr>
          <w:rFonts w:ascii="Bahnschrift" w:hAnsi="Bahnschrift" w:cs="Tahoma"/>
          <w:iCs/>
          <w:sz w:val="24"/>
          <w:szCs w:val="24"/>
        </w:rPr>
      </w:pPr>
      <w:r w:rsidRPr="00F05D59">
        <w:rPr>
          <w:rFonts w:ascii="Bahnschrift" w:hAnsi="Bahnschrift" w:cs="Tahoma"/>
          <w:iCs/>
          <w:sz w:val="24"/>
          <w:szCs w:val="24"/>
        </w:rPr>
        <w:t>9.1</w:t>
      </w:r>
      <w:r w:rsidRPr="00F05D59">
        <w:rPr>
          <w:rFonts w:ascii="Bahnschrift" w:hAnsi="Bahnschrift" w:cs="Tahoma"/>
          <w:b/>
          <w:iCs/>
          <w:sz w:val="24"/>
          <w:szCs w:val="24"/>
        </w:rPr>
        <w:t xml:space="preserve">. </w:t>
      </w:r>
      <w:r w:rsidRPr="00F05D59">
        <w:rPr>
          <w:rFonts w:ascii="Bahnschrift" w:hAnsi="Bahnschrift" w:cs="Tahoma"/>
          <w:iCs/>
          <w:sz w:val="24"/>
          <w:szCs w:val="24"/>
        </w:rPr>
        <w:t xml:space="preserve">Le présent Dossier d’Appel d’Offres décrit les travaux faisant l’objet </w:t>
      </w:r>
      <w:r w:rsidR="00CB24EC" w:rsidRPr="00F05D59">
        <w:rPr>
          <w:rFonts w:ascii="Bahnschrift" w:hAnsi="Bahnschrift" w:cs="Tahoma"/>
          <w:iCs/>
          <w:sz w:val="24"/>
          <w:szCs w:val="24"/>
        </w:rPr>
        <w:t>du</w:t>
      </w:r>
      <w:r w:rsidRPr="00F05D59">
        <w:rPr>
          <w:rFonts w:ascii="Bahnschrift" w:hAnsi="Bahnschrift" w:cs="Tahoma"/>
          <w:iCs/>
          <w:sz w:val="24"/>
          <w:szCs w:val="24"/>
        </w:rPr>
        <w:t xml:space="preserve"> projet de </w:t>
      </w:r>
      <w:r w:rsidR="00AC7B09" w:rsidRPr="00F05D59">
        <w:rPr>
          <w:rFonts w:ascii="Bahnschrift" w:hAnsi="Bahnschrift" w:cs="Tahoma"/>
          <w:iCs/>
          <w:sz w:val="24"/>
          <w:szCs w:val="24"/>
        </w:rPr>
        <w:t>Marché</w:t>
      </w:r>
      <w:r w:rsidRPr="00F05D59">
        <w:rPr>
          <w:rFonts w:ascii="Bahnschrift" w:hAnsi="Bahnschrift" w:cs="Tahoma"/>
          <w:iCs/>
          <w:sz w:val="24"/>
          <w:szCs w:val="24"/>
        </w:rPr>
        <w:t xml:space="preserve">, fixe les procédures de consultation des soumissionnaires et précise les conditions </w:t>
      </w:r>
      <w:r w:rsidR="00AC7B09" w:rsidRPr="00F05D59">
        <w:rPr>
          <w:rFonts w:ascii="Bahnschrift" w:hAnsi="Bahnschrift" w:cs="Tahoma"/>
          <w:iCs/>
          <w:sz w:val="24"/>
          <w:szCs w:val="24"/>
        </w:rPr>
        <w:t>du marché</w:t>
      </w:r>
      <w:r w:rsidRPr="00F05D59">
        <w:rPr>
          <w:rFonts w:ascii="Bahnschrift" w:hAnsi="Bahnschrift" w:cs="Tahoma"/>
          <w:iCs/>
          <w:sz w:val="24"/>
          <w:szCs w:val="24"/>
        </w:rPr>
        <w:t>. Outre le(s) additif(s) publié(s) conformément à l’article 10 du RPAO, il comprend les documents énumérés ci-après :</w:t>
      </w:r>
    </w:p>
    <w:tbl>
      <w:tblPr>
        <w:tblW w:w="9257" w:type="dxa"/>
        <w:tblInd w:w="392" w:type="dxa"/>
        <w:tblLook w:val="04A0" w:firstRow="1" w:lastRow="0" w:firstColumn="1" w:lastColumn="0" w:noHBand="0" w:noVBand="1"/>
      </w:tblPr>
      <w:tblGrid>
        <w:gridCol w:w="1276"/>
        <w:gridCol w:w="567"/>
        <w:gridCol w:w="7414"/>
      </w:tblGrid>
      <w:tr w:rsidR="0060243B" w:rsidRPr="00F05D59" w:rsidTr="00077DF8">
        <w:tc>
          <w:tcPr>
            <w:tcW w:w="1276" w:type="dxa"/>
            <w:vAlign w:val="center"/>
          </w:tcPr>
          <w:p w:rsidR="0060243B" w:rsidRPr="00F05D59" w:rsidRDefault="0060243B" w:rsidP="00077DF8">
            <w:pPr>
              <w:jc w:val="right"/>
              <w:rPr>
                <w:rFonts w:ascii="Bahnschrift" w:hAnsi="Bahnschrift" w:cs="Tahoma"/>
                <w:sz w:val="24"/>
                <w:szCs w:val="24"/>
              </w:rPr>
            </w:pPr>
            <w:r w:rsidRPr="00F05D59">
              <w:rPr>
                <w:rFonts w:ascii="Bahnschrift" w:hAnsi="Bahnschrift" w:cs="Tahoma"/>
                <w:sz w:val="24"/>
                <w:szCs w:val="24"/>
              </w:rPr>
              <w:t>Pièce n°1 :</w:t>
            </w:r>
          </w:p>
        </w:tc>
        <w:tc>
          <w:tcPr>
            <w:tcW w:w="7981" w:type="dxa"/>
            <w:gridSpan w:val="2"/>
          </w:tcPr>
          <w:p w:rsidR="0060243B" w:rsidRPr="00F05D59" w:rsidRDefault="0060243B" w:rsidP="00077DF8">
            <w:pPr>
              <w:jc w:val="both"/>
              <w:rPr>
                <w:rFonts w:ascii="Bahnschrift" w:hAnsi="Bahnschrift" w:cs="Tahoma"/>
                <w:sz w:val="24"/>
                <w:szCs w:val="24"/>
              </w:rPr>
            </w:pPr>
            <w:r w:rsidRPr="00F05D59">
              <w:rPr>
                <w:rFonts w:ascii="Bahnschrift" w:hAnsi="Bahnschrift" w:cs="Tahoma"/>
                <w:sz w:val="24"/>
                <w:szCs w:val="24"/>
              </w:rPr>
              <w:t>Avis d’Appel d’Offres</w:t>
            </w:r>
          </w:p>
        </w:tc>
      </w:tr>
      <w:tr w:rsidR="0060243B" w:rsidRPr="00F05D59" w:rsidTr="00077DF8">
        <w:tc>
          <w:tcPr>
            <w:tcW w:w="1276" w:type="dxa"/>
            <w:vAlign w:val="center"/>
          </w:tcPr>
          <w:p w:rsidR="0060243B" w:rsidRPr="00F05D59" w:rsidRDefault="0060243B" w:rsidP="00077DF8">
            <w:pPr>
              <w:jc w:val="right"/>
              <w:rPr>
                <w:rFonts w:ascii="Bahnschrift" w:hAnsi="Bahnschrift" w:cs="Tahoma"/>
                <w:sz w:val="24"/>
                <w:szCs w:val="24"/>
              </w:rPr>
            </w:pPr>
            <w:r w:rsidRPr="00F05D59">
              <w:rPr>
                <w:rFonts w:ascii="Bahnschrift" w:hAnsi="Bahnschrift" w:cs="Tahoma"/>
                <w:sz w:val="24"/>
                <w:szCs w:val="24"/>
              </w:rPr>
              <w:t>Pièce n°2 :</w:t>
            </w:r>
          </w:p>
        </w:tc>
        <w:tc>
          <w:tcPr>
            <w:tcW w:w="7981" w:type="dxa"/>
            <w:gridSpan w:val="2"/>
          </w:tcPr>
          <w:p w:rsidR="0060243B" w:rsidRPr="00F05D59" w:rsidRDefault="00DF59D5" w:rsidP="00DF59D5">
            <w:pPr>
              <w:jc w:val="both"/>
              <w:rPr>
                <w:rFonts w:ascii="Bahnschrift" w:hAnsi="Bahnschrift" w:cs="Tahoma"/>
                <w:sz w:val="24"/>
                <w:szCs w:val="24"/>
              </w:rPr>
            </w:pPr>
            <w:r w:rsidRPr="00F05D59">
              <w:rPr>
                <w:rFonts w:ascii="Bahnschrift" w:hAnsi="Bahnschrift" w:cs="Tahoma"/>
                <w:sz w:val="24"/>
                <w:szCs w:val="24"/>
              </w:rPr>
              <w:t>Règlement Général de l’Appel d’Offres (R.G.A.O)</w:t>
            </w:r>
          </w:p>
        </w:tc>
      </w:tr>
      <w:tr w:rsidR="00DF59D5" w:rsidRPr="00F05D59" w:rsidTr="00077DF8">
        <w:tc>
          <w:tcPr>
            <w:tcW w:w="1276" w:type="dxa"/>
            <w:vAlign w:val="center"/>
          </w:tcPr>
          <w:p w:rsidR="00DF59D5" w:rsidRPr="00F05D59" w:rsidRDefault="00DF59D5" w:rsidP="00077DF8">
            <w:pPr>
              <w:jc w:val="right"/>
              <w:rPr>
                <w:rFonts w:ascii="Bahnschrift" w:hAnsi="Bahnschrift" w:cs="Tahoma"/>
                <w:sz w:val="24"/>
                <w:szCs w:val="24"/>
              </w:rPr>
            </w:pPr>
            <w:r w:rsidRPr="00F05D59">
              <w:rPr>
                <w:rFonts w:ascii="Bahnschrift" w:hAnsi="Bahnschrift" w:cs="Tahoma"/>
                <w:sz w:val="24"/>
                <w:szCs w:val="24"/>
              </w:rPr>
              <w:t xml:space="preserve">Pièce n°3 : </w:t>
            </w:r>
          </w:p>
        </w:tc>
        <w:tc>
          <w:tcPr>
            <w:tcW w:w="7981" w:type="dxa"/>
            <w:gridSpan w:val="2"/>
          </w:tcPr>
          <w:p w:rsidR="00DF59D5" w:rsidRPr="00F05D59" w:rsidRDefault="00DF59D5" w:rsidP="00077DF8">
            <w:pPr>
              <w:jc w:val="both"/>
              <w:rPr>
                <w:rFonts w:ascii="Bahnschrift" w:hAnsi="Bahnschrift" w:cs="Tahoma"/>
                <w:sz w:val="24"/>
                <w:szCs w:val="24"/>
              </w:rPr>
            </w:pPr>
            <w:r w:rsidRPr="00F05D59">
              <w:rPr>
                <w:rFonts w:ascii="Bahnschrift" w:hAnsi="Bahnschrift" w:cs="Tahoma"/>
                <w:sz w:val="24"/>
                <w:szCs w:val="24"/>
              </w:rPr>
              <w:t>Règlement Particulier de l’Appel d’Offres (R.P.A.O)</w:t>
            </w:r>
          </w:p>
        </w:tc>
      </w:tr>
      <w:tr w:rsidR="0060243B" w:rsidRPr="00F05D59" w:rsidTr="00077DF8">
        <w:tc>
          <w:tcPr>
            <w:tcW w:w="1276" w:type="dxa"/>
            <w:vAlign w:val="center"/>
          </w:tcPr>
          <w:p w:rsidR="0060243B" w:rsidRPr="00F05D59" w:rsidRDefault="00DF59D5" w:rsidP="00077DF8">
            <w:pPr>
              <w:jc w:val="right"/>
              <w:rPr>
                <w:rFonts w:ascii="Bahnschrift" w:hAnsi="Bahnschrift" w:cs="Calibri"/>
                <w:sz w:val="24"/>
                <w:szCs w:val="24"/>
              </w:rPr>
            </w:pPr>
            <w:r w:rsidRPr="00F05D59">
              <w:rPr>
                <w:rFonts w:ascii="Bahnschrift" w:hAnsi="Bahnschrift" w:cs="Tahoma"/>
                <w:sz w:val="24"/>
                <w:szCs w:val="24"/>
              </w:rPr>
              <w:t>Pièce n°4</w:t>
            </w:r>
            <w:r w:rsidR="0060243B" w:rsidRPr="00F05D59">
              <w:rPr>
                <w:rFonts w:ascii="Bahnschrift" w:hAnsi="Bahnschrift" w:cs="Tahoma"/>
                <w:sz w:val="24"/>
                <w:szCs w:val="24"/>
              </w:rPr>
              <w:t> :</w:t>
            </w:r>
          </w:p>
        </w:tc>
        <w:tc>
          <w:tcPr>
            <w:tcW w:w="7981" w:type="dxa"/>
            <w:gridSpan w:val="2"/>
          </w:tcPr>
          <w:p w:rsidR="0060243B" w:rsidRPr="00F05D59" w:rsidRDefault="0060243B" w:rsidP="00077DF8">
            <w:pPr>
              <w:jc w:val="both"/>
              <w:rPr>
                <w:rFonts w:ascii="Bahnschrift" w:hAnsi="Bahnschrift" w:cs="Calibri"/>
                <w:sz w:val="24"/>
                <w:szCs w:val="24"/>
              </w:rPr>
            </w:pPr>
            <w:r w:rsidRPr="00F05D59">
              <w:rPr>
                <w:rFonts w:ascii="Bahnschrift" w:hAnsi="Bahnschrift" w:cs="Tahoma"/>
                <w:sz w:val="24"/>
                <w:szCs w:val="24"/>
              </w:rPr>
              <w:t xml:space="preserve">Projet de </w:t>
            </w:r>
            <w:r w:rsidR="00AC7B09" w:rsidRPr="00F05D59">
              <w:rPr>
                <w:rFonts w:ascii="Bahnschrift" w:hAnsi="Bahnschrift" w:cs="Tahoma"/>
                <w:sz w:val="24"/>
                <w:szCs w:val="24"/>
              </w:rPr>
              <w:t>Marché</w:t>
            </w:r>
          </w:p>
        </w:tc>
      </w:tr>
      <w:tr w:rsidR="0060243B" w:rsidRPr="00F05D59" w:rsidTr="00077DF8">
        <w:tc>
          <w:tcPr>
            <w:tcW w:w="1276" w:type="dxa"/>
            <w:vAlign w:val="center"/>
          </w:tcPr>
          <w:p w:rsidR="0060243B" w:rsidRPr="00F05D59" w:rsidRDefault="0060243B" w:rsidP="00077DF8">
            <w:pPr>
              <w:jc w:val="right"/>
              <w:rPr>
                <w:rFonts w:ascii="Bahnschrift" w:hAnsi="Bahnschrift" w:cs="Tahoma"/>
                <w:sz w:val="24"/>
                <w:szCs w:val="24"/>
              </w:rPr>
            </w:pPr>
          </w:p>
        </w:tc>
        <w:tc>
          <w:tcPr>
            <w:tcW w:w="567" w:type="dxa"/>
          </w:tcPr>
          <w:p w:rsidR="0060243B" w:rsidRPr="00F05D59" w:rsidRDefault="0060243B" w:rsidP="00077DF8">
            <w:pPr>
              <w:jc w:val="both"/>
              <w:rPr>
                <w:rFonts w:ascii="Bahnschrift" w:hAnsi="Bahnschrift" w:cs="Tahoma"/>
                <w:sz w:val="24"/>
                <w:szCs w:val="24"/>
              </w:rPr>
            </w:pPr>
          </w:p>
        </w:tc>
        <w:tc>
          <w:tcPr>
            <w:tcW w:w="7414" w:type="dxa"/>
            <w:vAlign w:val="center"/>
          </w:tcPr>
          <w:p w:rsidR="0060243B" w:rsidRPr="00F05D59" w:rsidRDefault="0060243B" w:rsidP="00CB24EC">
            <w:pPr>
              <w:jc w:val="both"/>
              <w:rPr>
                <w:rFonts w:ascii="Bahnschrift" w:hAnsi="Bahnschrift" w:cs="Tahoma"/>
                <w:sz w:val="24"/>
                <w:szCs w:val="24"/>
              </w:rPr>
            </w:pPr>
            <w:r w:rsidRPr="00F05D59">
              <w:rPr>
                <w:rFonts w:ascii="Bahnschrift" w:hAnsi="Bahnschrift" w:cs="Tahoma"/>
                <w:sz w:val="24"/>
                <w:szCs w:val="24"/>
              </w:rPr>
              <w:t xml:space="preserve">Titre </w:t>
            </w:r>
            <w:r w:rsidR="00CB24EC" w:rsidRPr="00F05D59">
              <w:rPr>
                <w:rFonts w:ascii="Bahnschrift" w:hAnsi="Bahnschrift" w:cs="Tahoma"/>
                <w:sz w:val="24"/>
                <w:szCs w:val="24"/>
              </w:rPr>
              <w:t>1</w:t>
            </w:r>
            <w:r w:rsidRPr="00F05D59">
              <w:rPr>
                <w:rFonts w:ascii="Bahnschrift" w:hAnsi="Bahnschrift" w:cs="Tahoma"/>
                <w:sz w:val="24"/>
                <w:szCs w:val="24"/>
              </w:rPr>
              <w:t xml:space="preserve"> : Cahier des Clauses Administratives Particulières (C.C.A.P) </w:t>
            </w:r>
          </w:p>
        </w:tc>
      </w:tr>
      <w:tr w:rsidR="0060243B" w:rsidRPr="00F05D59" w:rsidTr="00077DF8">
        <w:tc>
          <w:tcPr>
            <w:tcW w:w="1276" w:type="dxa"/>
            <w:vAlign w:val="center"/>
          </w:tcPr>
          <w:p w:rsidR="0060243B" w:rsidRPr="00F05D59" w:rsidRDefault="0060243B" w:rsidP="00077DF8">
            <w:pPr>
              <w:jc w:val="right"/>
              <w:rPr>
                <w:rFonts w:ascii="Bahnschrift" w:hAnsi="Bahnschrift" w:cs="Tahoma"/>
                <w:sz w:val="24"/>
                <w:szCs w:val="24"/>
              </w:rPr>
            </w:pPr>
          </w:p>
        </w:tc>
        <w:tc>
          <w:tcPr>
            <w:tcW w:w="567" w:type="dxa"/>
          </w:tcPr>
          <w:p w:rsidR="0060243B" w:rsidRPr="00F05D59" w:rsidRDefault="0060243B" w:rsidP="00077DF8">
            <w:pPr>
              <w:jc w:val="both"/>
              <w:rPr>
                <w:rFonts w:ascii="Bahnschrift" w:hAnsi="Bahnschrift" w:cs="Tahoma"/>
                <w:sz w:val="24"/>
                <w:szCs w:val="24"/>
              </w:rPr>
            </w:pPr>
          </w:p>
        </w:tc>
        <w:tc>
          <w:tcPr>
            <w:tcW w:w="7414" w:type="dxa"/>
            <w:vAlign w:val="center"/>
          </w:tcPr>
          <w:p w:rsidR="0060243B" w:rsidRPr="00F05D59" w:rsidRDefault="0060243B" w:rsidP="00CB24EC">
            <w:pPr>
              <w:jc w:val="both"/>
              <w:rPr>
                <w:rFonts w:ascii="Bahnschrift" w:hAnsi="Bahnschrift" w:cs="Tahoma"/>
                <w:sz w:val="24"/>
                <w:szCs w:val="24"/>
              </w:rPr>
            </w:pPr>
            <w:r w:rsidRPr="00F05D59">
              <w:rPr>
                <w:rFonts w:ascii="Bahnschrift" w:hAnsi="Bahnschrift" w:cs="Tahoma"/>
                <w:sz w:val="24"/>
                <w:szCs w:val="24"/>
              </w:rPr>
              <w:t xml:space="preserve">Titre </w:t>
            </w:r>
            <w:r w:rsidR="00CB24EC" w:rsidRPr="00F05D59">
              <w:rPr>
                <w:rFonts w:ascii="Bahnschrift" w:hAnsi="Bahnschrift" w:cs="Tahoma"/>
                <w:sz w:val="24"/>
                <w:szCs w:val="24"/>
              </w:rPr>
              <w:t>2</w:t>
            </w:r>
            <w:r w:rsidRPr="00F05D59">
              <w:rPr>
                <w:rFonts w:ascii="Bahnschrift" w:hAnsi="Bahnschrift" w:cs="Tahoma"/>
                <w:sz w:val="24"/>
                <w:szCs w:val="24"/>
              </w:rPr>
              <w:t xml:space="preserve"> : Cahier des Clauses Techniques Particulières (C.C.T.P.) </w:t>
            </w:r>
          </w:p>
        </w:tc>
      </w:tr>
      <w:tr w:rsidR="0060243B" w:rsidRPr="00F05D59" w:rsidTr="00077DF8">
        <w:tc>
          <w:tcPr>
            <w:tcW w:w="1276" w:type="dxa"/>
            <w:vAlign w:val="center"/>
          </w:tcPr>
          <w:p w:rsidR="0060243B" w:rsidRPr="00F05D59" w:rsidRDefault="0060243B" w:rsidP="00077DF8">
            <w:pPr>
              <w:jc w:val="right"/>
              <w:rPr>
                <w:rFonts w:ascii="Bahnschrift" w:hAnsi="Bahnschrift" w:cs="Tahoma"/>
                <w:sz w:val="24"/>
                <w:szCs w:val="24"/>
              </w:rPr>
            </w:pPr>
          </w:p>
        </w:tc>
        <w:tc>
          <w:tcPr>
            <w:tcW w:w="567" w:type="dxa"/>
          </w:tcPr>
          <w:p w:rsidR="0060243B" w:rsidRPr="00F05D59" w:rsidRDefault="0060243B" w:rsidP="00077DF8">
            <w:pPr>
              <w:jc w:val="both"/>
              <w:rPr>
                <w:rFonts w:ascii="Bahnschrift" w:hAnsi="Bahnschrift" w:cs="Tahoma"/>
                <w:sz w:val="24"/>
                <w:szCs w:val="24"/>
              </w:rPr>
            </w:pPr>
          </w:p>
        </w:tc>
        <w:tc>
          <w:tcPr>
            <w:tcW w:w="7414" w:type="dxa"/>
            <w:vAlign w:val="center"/>
          </w:tcPr>
          <w:p w:rsidR="0060243B" w:rsidRPr="00F05D59" w:rsidRDefault="0060243B" w:rsidP="00CB24EC">
            <w:pPr>
              <w:jc w:val="both"/>
              <w:rPr>
                <w:rFonts w:ascii="Bahnschrift" w:hAnsi="Bahnschrift" w:cs="Tahoma"/>
                <w:sz w:val="24"/>
                <w:szCs w:val="24"/>
              </w:rPr>
            </w:pPr>
            <w:r w:rsidRPr="00F05D59">
              <w:rPr>
                <w:rFonts w:ascii="Bahnschrift" w:hAnsi="Bahnschrift" w:cs="Tahoma"/>
                <w:sz w:val="24"/>
                <w:szCs w:val="24"/>
              </w:rPr>
              <w:t xml:space="preserve">Titre </w:t>
            </w:r>
            <w:r w:rsidR="00CB24EC" w:rsidRPr="00F05D59">
              <w:rPr>
                <w:rFonts w:ascii="Bahnschrift" w:hAnsi="Bahnschrift" w:cs="Tahoma"/>
                <w:sz w:val="24"/>
                <w:szCs w:val="24"/>
              </w:rPr>
              <w:t>3</w:t>
            </w:r>
            <w:r w:rsidRPr="00F05D59">
              <w:rPr>
                <w:rFonts w:ascii="Bahnschrift" w:hAnsi="Bahnschrift" w:cs="Tahoma"/>
                <w:sz w:val="24"/>
                <w:szCs w:val="24"/>
              </w:rPr>
              <w:t xml:space="preserve"> : Cadre du Bordereau des Prix Unitaires (C.B.P.U.) </w:t>
            </w:r>
          </w:p>
        </w:tc>
      </w:tr>
      <w:tr w:rsidR="0060243B" w:rsidRPr="00F05D59" w:rsidTr="00077DF8">
        <w:tc>
          <w:tcPr>
            <w:tcW w:w="1276" w:type="dxa"/>
            <w:vAlign w:val="center"/>
          </w:tcPr>
          <w:p w:rsidR="0060243B" w:rsidRPr="00F05D59" w:rsidRDefault="0060243B" w:rsidP="00077DF8">
            <w:pPr>
              <w:jc w:val="right"/>
              <w:rPr>
                <w:rFonts w:ascii="Bahnschrift" w:hAnsi="Bahnschrift" w:cs="Tahoma"/>
                <w:sz w:val="24"/>
                <w:szCs w:val="24"/>
              </w:rPr>
            </w:pPr>
          </w:p>
        </w:tc>
        <w:tc>
          <w:tcPr>
            <w:tcW w:w="567" w:type="dxa"/>
          </w:tcPr>
          <w:p w:rsidR="0060243B" w:rsidRPr="00F05D59" w:rsidRDefault="0060243B" w:rsidP="00077DF8">
            <w:pPr>
              <w:jc w:val="both"/>
              <w:rPr>
                <w:rFonts w:ascii="Bahnschrift" w:hAnsi="Bahnschrift" w:cs="Tahoma"/>
                <w:sz w:val="24"/>
                <w:szCs w:val="24"/>
              </w:rPr>
            </w:pPr>
          </w:p>
        </w:tc>
        <w:tc>
          <w:tcPr>
            <w:tcW w:w="7414" w:type="dxa"/>
            <w:vAlign w:val="center"/>
          </w:tcPr>
          <w:p w:rsidR="0060243B" w:rsidRPr="00F05D59" w:rsidRDefault="0060243B" w:rsidP="00790ACF">
            <w:pPr>
              <w:jc w:val="both"/>
              <w:rPr>
                <w:rFonts w:ascii="Bahnschrift" w:hAnsi="Bahnschrift" w:cs="Tahoma"/>
                <w:sz w:val="24"/>
                <w:szCs w:val="24"/>
              </w:rPr>
            </w:pPr>
            <w:r w:rsidRPr="00F05D59">
              <w:rPr>
                <w:rFonts w:ascii="Bahnschrift" w:hAnsi="Bahnschrift" w:cs="Tahoma"/>
                <w:sz w:val="24"/>
                <w:szCs w:val="24"/>
              </w:rPr>
              <w:t xml:space="preserve">Titre </w:t>
            </w:r>
            <w:r w:rsidR="00CB24EC" w:rsidRPr="00F05D59">
              <w:rPr>
                <w:rFonts w:ascii="Bahnschrift" w:hAnsi="Bahnschrift" w:cs="Tahoma"/>
                <w:sz w:val="24"/>
                <w:szCs w:val="24"/>
              </w:rPr>
              <w:t>4</w:t>
            </w:r>
            <w:r w:rsidRPr="00F05D59">
              <w:rPr>
                <w:rFonts w:ascii="Bahnschrift" w:hAnsi="Bahnschrift" w:cs="Tahoma"/>
                <w:sz w:val="24"/>
                <w:szCs w:val="24"/>
              </w:rPr>
              <w:t xml:space="preserve"> : Cadre du </w:t>
            </w:r>
            <w:r w:rsidR="00790ACF" w:rsidRPr="00F05D59">
              <w:rPr>
                <w:rFonts w:ascii="Bahnschrift" w:hAnsi="Bahnschrift" w:cs="Tahoma"/>
                <w:sz w:val="24"/>
                <w:szCs w:val="24"/>
              </w:rPr>
              <w:t>Devis</w:t>
            </w:r>
            <w:r w:rsidRPr="00F05D59">
              <w:rPr>
                <w:rFonts w:ascii="Bahnschrift" w:hAnsi="Bahnschrift" w:cs="Tahoma"/>
                <w:sz w:val="24"/>
                <w:szCs w:val="24"/>
              </w:rPr>
              <w:t xml:space="preserve"> Quantitatif et Estimatif (C.D.Q.E) </w:t>
            </w:r>
          </w:p>
        </w:tc>
      </w:tr>
      <w:tr w:rsidR="00077DF8" w:rsidRPr="00F05D59" w:rsidTr="00077DF8">
        <w:tc>
          <w:tcPr>
            <w:tcW w:w="1276" w:type="dxa"/>
            <w:vAlign w:val="center"/>
          </w:tcPr>
          <w:p w:rsidR="00077DF8" w:rsidRPr="00F05D59" w:rsidRDefault="00077DF8" w:rsidP="00DF59D5">
            <w:pPr>
              <w:jc w:val="right"/>
              <w:rPr>
                <w:rFonts w:ascii="Bahnschrift" w:hAnsi="Bahnschrift" w:cs="Calibri"/>
                <w:sz w:val="24"/>
                <w:szCs w:val="24"/>
              </w:rPr>
            </w:pPr>
            <w:r w:rsidRPr="00F05D59">
              <w:rPr>
                <w:rFonts w:ascii="Bahnschrift" w:hAnsi="Bahnschrift" w:cs="Tahoma"/>
                <w:sz w:val="24"/>
                <w:szCs w:val="24"/>
              </w:rPr>
              <w:t>Pièce n°</w:t>
            </w:r>
            <w:r w:rsidR="00DF59D5" w:rsidRPr="00F05D59">
              <w:rPr>
                <w:rFonts w:ascii="Bahnschrift" w:hAnsi="Bahnschrift" w:cs="Tahoma"/>
                <w:sz w:val="24"/>
                <w:szCs w:val="24"/>
              </w:rPr>
              <w:t>5</w:t>
            </w:r>
            <w:r w:rsidRPr="00F05D59">
              <w:rPr>
                <w:rFonts w:ascii="Bahnschrift" w:hAnsi="Bahnschrift" w:cs="Tahoma"/>
                <w:sz w:val="24"/>
                <w:szCs w:val="24"/>
              </w:rPr>
              <w:t> :</w:t>
            </w:r>
          </w:p>
        </w:tc>
        <w:tc>
          <w:tcPr>
            <w:tcW w:w="7981" w:type="dxa"/>
            <w:gridSpan w:val="2"/>
          </w:tcPr>
          <w:p w:rsidR="00077DF8" w:rsidRPr="00F05D59" w:rsidRDefault="00077DF8" w:rsidP="00077DF8">
            <w:pPr>
              <w:jc w:val="both"/>
              <w:rPr>
                <w:rFonts w:ascii="Bahnschrift" w:hAnsi="Bahnschrift" w:cs="Tahoma"/>
                <w:sz w:val="24"/>
                <w:szCs w:val="24"/>
              </w:rPr>
            </w:pPr>
            <w:r w:rsidRPr="00F05D59">
              <w:rPr>
                <w:rFonts w:ascii="Bahnschrift" w:hAnsi="Bahnschrift" w:cs="Tahoma"/>
                <w:sz w:val="24"/>
                <w:szCs w:val="24"/>
              </w:rPr>
              <w:t xml:space="preserve">Modèles de formulaires à utiliser par les soumissionnaires </w:t>
            </w:r>
          </w:p>
        </w:tc>
      </w:tr>
      <w:tr w:rsidR="00077DF8" w:rsidRPr="00F05D59" w:rsidTr="00077DF8">
        <w:tc>
          <w:tcPr>
            <w:tcW w:w="1276" w:type="dxa"/>
            <w:vAlign w:val="center"/>
          </w:tcPr>
          <w:p w:rsidR="00077DF8" w:rsidRPr="00F05D59" w:rsidRDefault="00077DF8" w:rsidP="00077DF8">
            <w:pPr>
              <w:jc w:val="right"/>
              <w:rPr>
                <w:rFonts w:ascii="Bahnschrift" w:hAnsi="Bahnschrift" w:cs="Tahoma"/>
                <w:sz w:val="24"/>
                <w:szCs w:val="24"/>
              </w:rPr>
            </w:pPr>
          </w:p>
        </w:tc>
        <w:tc>
          <w:tcPr>
            <w:tcW w:w="567" w:type="dxa"/>
          </w:tcPr>
          <w:p w:rsidR="00077DF8" w:rsidRPr="00F05D59" w:rsidRDefault="00077DF8" w:rsidP="00077DF8">
            <w:pPr>
              <w:jc w:val="both"/>
              <w:rPr>
                <w:rFonts w:ascii="Bahnschrift" w:hAnsi="Bahnschrift" w:cs="Tahoma"/>
                <w:sz w:val="24"/>
                <w:szCs w:val="24"/>
              </w:rPr>
            </w:pPr>
          </w:p>
        </w:tc>
        <w:tc>
          <w:tcPr>
            <w:tcW w:w="7414" w:type="dxa"/>
            <w:vAlign w:val="center"/>
          </w:tcPr>
          <w:p w:rsidR="00077DF8" w:rsidRPr="00F05D59" w:rsidRDefault="009C2840" w:rsidP="00077DF8">
            <w:pPr>
              <w:jc w:val="both"/>
              <w:rPr>
                <w:rFonts w:ascii="Bahnschrift" w:hAnsi="Bahnschrift" w:cs="Tahoma"/>
                <w:sz w:val="24"/>
                <w:szCs w:val="24"/>
              </w:rPr>
            </w:pPr>
            <w:r w:rsidRPr="00F05D59">
              <w:rPr>
                <w:rFonts w:ascii="Bahnschrift" w:hAnsi="Bahnschrift" w:cs="Tahoma"/>
                <w:sz w:val="24"/>
                <w:szCs w:val="24"/>
              </w:rPr>
              <w:t>4</w:t>
            </w:r>
            <w:r w:rsidR="00077DF8" w:rsidRPr="00F05D59">
              <w:rPr>
                <w:rFonts w:ascii="Bahnschrift" w:hAnsi="Bahnschrift" w:cs="Tahoma"/>
                <w:sz w:val="24"/>
                <w:szCs w:val="24"/>
              </w:rPr>
              <w:t>.1 : Modèle de Soumission ;</w:t>
            </w:r>
          </w:p>
          <w:p w:rsidR="00077DF8" w:rsidRPr="00F05D59" w:rsidRDefault="009C2840" w:rsidP="00077DF8">
            <w:pPr>
              <w:jc w:val="both"/>
              <w:rPr>
                <w:rFonts w:ascii="Bahnschrift" w:hAnsi="Bahnschrift" w:cs="Tahoma"/>
                <w:sz w:val="24"/>
                <w:szCs w:val="24"/>
              </w:rPr>
            </w:pPr>
            <w:r w:rsidRPr="00F05D59">
              <w:rPr>
                <w:rFonts w:ascii="Bahnschrift" w:hAnsi="Bahnschrift" w:cs="Tahoma"/>
                <w:sz w:val="24"/>
                <w:szCs w:val="24"/>
              </w:rPr>
              <w:t>4</w:t>
            </w:r>
            <w:r w:rsidR="00077DF8" w:rsidRPr="00F05D59">
              <w:rPr>
                <w:rFonts w:ascii="Bahnschrift" w:hAnsi="Bahnschrift" w:cs="Tahoma"/>
                <w:sz w:val="24"/>
                <w:szCs w:val="24"/>
              </w:rPr>
              <w:t xml:space="preserve">.2 : Modèle de déclaration d’Intention de soumissionner ; </w:t>
            </w:r>
          </w:p>
          <w:p w:rsidR="00077DF8" w:rsidRPr="00F05D59" w:rsidRDefault="009C2840" w:rsidP="00077DF8">
            <w:pPr>
              <w:jc w:val="both"/>
              <w:rPr>
                <w:rFonts w:ascii="Bahnschrift" w:hAnsi="Bahnschrift" w:cs="Tahoma"/>
                <w:sz w:val="24"/>
                <w:szCs w:val="24"/>
              </w:rPr>
            </w:pPr>
            <w:r w:rsidRPr="00F05D59">
              <w:rPr>
                <w:rFonts w:ascii="Bahnschrift" w:hAnsi="Bahnschrift" w:cs="Tahoma"/>
                <w:sz w:val="24"/>
                <w:szCs w:val="24"/>
              </w:rPr>
              <w:lastRenderedPageBreak/>
              <w:t>4</w:t>
            </w:r>
            <w:r w:rsidR="00077DF8" w:rsidRPr="00F05D59">
              <w:rPr>
                <w:rFonts w:ascii="Bahnschrift" w:hAnsi="Bahnschrift" w:cs="Tahoma"/>
                <w:sz w:val="24"/>
                <w:szCs w:val="24"/>
              </w:rPr>
              <w:t>.3 : Modèle de cautionnement provisoire (garantie bancaire de soumission);</w:t>
            </w:r>
          </w:p>
          <w:p w:rsidR="00077DF8" w:rsidRPr="00F05D59" w:rsidRDefault="009C2840" w:rsidP="00077DF8">
            <w:pPr>
              <w:jc w:val="both"/>
              <w:rPr>
                <w:rFonts w:ascii="Bahnschrift" w:hAnsi="Bahnschrift" w:cs="Tahoma"/>
                <w:sz w:val="24"/>
                <w:szCs w:val="24"/>
              </w:rPr>
            </w:pPr>
            <w:r w:rsidRPr="00F05D59">
              <w:rPr>
                <w:rFonts w:ascii="Bahnschrift" w:hAnsi="Bahnschrift" w:cs="Tahoma"/>
                <w:sz w:val="24"/>
                <w:szCs w:val="24"/>
              </w:rPr>
              <w:t>4</w:t>
            </w:r>
            <w:r w:rsidR="00077DF8" w:rsidRPr="00F05D59">
              <w:rPr>
                <w:rFonts w:ascii="Bahnschrift" w:hAnsi="Bahnschrift" w:cs="Tahoma"/>
                <w:sz w:val="24"/>
                <w:szCs w:val="24"/>
              </w:rPr>
              <w:t>.4 : Modèle de cautionnement définitif ;</w:t>
            </w:r>
          </w:p>
          <w:p w:rsidR="00077DF8" w:rsidRPr="00F05D59" w:rsidRDefault="009C2840" w:rsidP="00077DF8">
            <w:pPr>
              <w:jc w:val="both"/>
              <w:rPr>
                <w:rFonts w:ascii="Bahnschrift" w:hAnsi="Bahnschrift" w:cs="Tahoma"/>
                <w:sz w:val="24"/>
                <w:szCs w:val="24"/>
              </w:rPr>
            </w:pPr>
            <w:r w:rsidRPr="00F05D59">
              <w:rPr>
                <w:rFonts w:ascii="Bahnschrift" w:hAnsi="Bahnschrift" w:cs="Tahoma"/>
                <w:sz w:val="24"/>
                <w:szCs w:val="24"/>
              </w:rPr>
              <w:t>4</w:t>
            </w:r>
            <w:r w:rsidR="00077DF8" w:rsidRPr="00F05D59">
              <w:rPr>
                <w:rFonts w:ascii="Bahnschrift" w:hAnsi="Bahnschrift" w:cs="Tahoma"/>
                <w:sz w:val="24"/>
                <w:szCs w:val="24"/>
              </w:rPr>
              <w:t>.5 : Modèle de caution d’avance de démarrage;</w:t>
            </w:r>
          </w:p>
          <w:p w:rsidR="00077DF8" w:rsidRPr="00F05D59" w:rsidRDefault="009C2840" w:rsidP="00077DF8">
            <w:pPr>
              <w:jc w:val="both"/>
              <w:rPr>
                <w:rFonts w:ascii="Bahnschrift" w:hAnsi="Bahnschrift" w:cs="Tahoma"/>
                <w:sz w:val="24"/>
                <w:szCs w:val="24"/>
              </w:rPr>
            </w:pPr>
            <w:r w:rsidRPr="00F05D59">
              <w:rPr>
                <w:rFonts w:ascii="Bahnschrift" w:hAnsi="Bahnschrift" w:cs="Tahoma"/>
                <w:sz w:val="24"/>
                <w:szCs w:val="24"/>
              </w:rPr>
              <w:t>4</w:t>
            </w:r>
            <w:r w:rsidR="00077DF8" w:rsidRPr="00F05D59">
              <w:rPr>
                <w:rFonts w:ascii="Bahnschrift" w:hAnsi="Bahnschrift" w:cs="Tahoma"/>
                <w:sz w:val="24"/>
                <w:szCs w:val="24"/>
              </w:rPr>
              <w:t>.6 : Modèle de caution de retenue de garantie;</w:t>
            </w:r>
          </w:p>
          <w:p w:rsidR="00077DF8" w:rsidRPr="00F05D59" w:rsidRDefault="009C2840" w:rsidP="00077DF8">
            <w:pPr>
              <w:jc w:val="both"/>
              <w:rPr>
                <w:rFonts w:ascii="Bahnschrift" w:hAnsi="Bahnschrift" w:cs="Tahoma"/>
                <w:sz w:val="24"/>
                <w:szCs w:val="24"/>
              </w:rPr>
            </w:pPr>
            <w:r w:rsidRPr="00F05D59">
              <w:rPr>
                <w:rFonts w:ascii="Bahnschrift" w:hAnsi="Bahnschrift" w:cs="Tahoma"/>
                <w:sz w:val="24"/>
                <w:szCs w:val="24"/>
              </w:rPr>
              <w:t>4</w:t>
            </w:r>
            <w:r w:rsidR="00077DF8" w:rsidRPr="00F05D59">
              <w:rPr>
                <w:rFonts w:ascii="Bahnschrift" w:hAnsi="Bahnschrift" w:cs="Tahoma"/>
                <w:sz w:val="24"/>
                <w:szCs w:val="24"/>
              </w:rPr>
              <w:t>.7 : Modèle d’attestation de solvabilité;</w:t>
            </w:r>
          </w:p>
          <w:p w:rsidR="00D10BFA" w:rsidRPr="00F05D59" w:rsidRDefault="00D10BFA" w:rsidP="00D10BFA">
            <w:pPr>
              <w:jc w:val="both"/>
              <w:rPr>
                <w:rFonts w:ascii="Bahnschrift" w:hAnsi="Bahnschrift" w:cs="Tahoma"/>
                <w:sz w:val="24"/>
                <w:szCs w:val="24"/>
              </w:rPr>
            </w:pPr>
            <w:r w:rsidRPr="00F05D59">
              <w:rPr>
                <w:rFonts w:ascii="Bahnschrift" w:hAnsi="Bahnschrift" w:cs="Tahoma"/>
                <w:sz w:val="24"/>
                <w:szCs w:val="24"/>
              </w:rPr>
              <w:t>4.8 : Modèle de cadre du Sous Détail des Prix Unitaires.</w:t>
            </w:r>
          </w:p>
        </w:tc>
      </w:tr>
      <w:tr w:rsidR="00077DF8" w:rsidRPr="00F05D59" w:rsidTr="00077DF8">
        <w:tc>
          <w:tcPr>
            <w:tcW w:w="1276" w:type="dxa"/>
            <w:vAlign w:val="center"/>
          </w:tcPr>
          <w:p w:rsidR="00077DF8" w:rsidRPr="00F05D59" w:rsidRDefault="00077DF8" w:rsidP="00DF59D5">
            <w:pPr>
              <w:jc w:val="right"/>
              <w:rPr>
                <w:rFonts w:ascii="Bahnschrift" w:hAnsi="Bahnschrift" w:cs="Calibri"/>
                <w:sz w:val="24"/>
                <w:szCs w:val="24"/>
              </w:rPr>
            </w:pPr>
            <w:r w:rsidRPr="00F05D59">
              <w:rPr>
                <w:rFonts w:ascii="Bahnschrift" w:hAnsi="Bahnschrift" w:cs="Tahoma"/>
                <w:sz w:val="24"/>
                <w:szCs w:val="24"/>
              </w:rPr>
              <w:lastRenderedPageBreak/>
              <w:t>Pièce n°</w:t>
            </w:r>
            <w:r w:rsidR="00DF59D5" w:rsidRPr="00F05D59">
              <w:rPr>
                <w:rFonts w:ascii="Bahnschrift" w:hAnsi="Bahnschrift" w:cs="Tahoma"/>
                <w:sz w:val="24"/>
                <w:szCs w:val="24"/>
              </w:rPr>
              <w:t>6</w:t>
            </w:r>
            <w:r w:rsidRPr="00F05D59">
              <w:rPr>
                <w:rFonts w:ascii="Bahnschrift" w:hAnsi="Bahnschrift" w:cs="Tahoma"/>
                <w:sz w:val="24"/>
                <w:szCs w:val="24"/>
              </w:rPr>
              <w:t> :</w:t>
            </w:r>
          </w:p>
        </w:tc>
        <w:tc>
          <w:tcPr>
            <w:tcW w:w="7981" w:type="dxa"/>
            <w:gridSpan w:val="2"/>
          </w:tcPr>
          <w:p w:rsidR="00077DF8" w:rsidRPr="00F05D59" w:rsidRDefault="00077DF8" w:rsidP="00790ACF">
            <w:pPr>
              <w:jc w:val="both"/>
              <w:rPr>
                <w:rFonts w:ascii="Bahnschrift" w:hAnsi="Bahnschrift" w:cs="Calibri"/>
                <w:sz w:val="24"/>
                <w:szCs w:val="24"/>
              </w:rPr>
            </w:pPr>
            <w:r w:rsidRPr="00F05D59">
              <w:rPr>
                <w:rFonts w:ascii="Bahnschrift" w:hAnsi="Bahnschrift" w:cs="Tahoma"/>
                <w:sz w:val="24"/>
                <w:szCs w:val="24"/>
              </w:rPr>
              <w:t xml:space="preserve">Grille d’Evaluation des </w:t>
            </w:r>
            <w:r w:rsidR="00790ACF" w:rsidRPr="00F05D59">
              <w:rPr>
                <w:rFonts w:ascii="Bahnschrift" w:hAnsi="Bahnschrift" w:cs="Tahoma"/>
                <w:sz w:val="24"/>
                <w:szCs w:val="24"/>
              </w:rPr>
              <w:t>Offres</w:t>
            </w:r>
          </w:p>
        </w:tc>
      </w:tr>
      <w:tr w:rsidR="00077DF8" w:rsidRPr="00F05D59" w:rsidTr="00077DF8">
        <w:tc>
          <w:tcPr>
            <w:tcW w:w="1276" w:type="dxa"/>
            <w:vAlign w:val="center"/>
          </w:tcPr>
          <w:p w:rsidR="00077DF8" w:rsidRPr="00F05D59" w:rsidRDefault="00077DF8" w:rsidP="00077DF8">
            <w:pPr>
              <w:jc w:val="right"/>
              <w:rPr>
                <w:rFonts w:ascii="Bahnschrift" w:hAnsi="Bahnschrift" w:cs="Calibri"/>
                <w:sz w:val="24"/>
                <w:szCs w:val="24"/>
              </w:rPr>
            </w:pPr>
            <w:r w:rsidRPr="00F05D59">
              <w:rPr>
                <w:rFonts w:ascii="Bahnschrift" w:hAnsi="Bahnschrift" w:cs="Tahoma"/>
                <w:sz w:val="24"/>
                <w:szCs w:val="24"/>
              </w:rPr>
              <w:t>Pièce n°</w:t>
            </w:r>
            <w:r w:rsidR="00DF59D5" w:rsidRPr="00F05D59">
              <w:rPr>
                <w:rFonts w:ascii="Bahnschrift" w:hAnsi="Bahnschrift" w:cs="Tahoma"/>
                <w:sz w:val="24"/>
                <w:szCs w:val="24"/>
              </w:rPr>
              <w:t>7</w:t>
            </w:r>
            <w:r w:rsidRPr="00F05D59">
              <w:rPr>
                <w:rFonts w:ascii="Bahnschrift" w:hAnsi="Bahnschrift" w:cs="Tahoma"/>
                <w:sz w:val="24"/>
                <w:szCs w:val="24"/>
              </w:rPr>
              <w:t> :</w:t>
            </w:r>
          </w:p>
        </w:tc>
        <w:tc>
          <w:tcPr>
            <w:tcW w:w="7981" w:type="dxa"/>
            <w:gridSpan w:val="2"/>
          </w:tcPr>
          <w:p w:rsidR="00077DF8" w:rsidRPr="00F05D59" w:rsidRDefault="00077DF8" w:rsidP="00077DF8">
            <w:pPr>
              <w:jc w:val="both"/>
              <w:rPr>
                <w:rFonts w:ascii="Bahnschrift" w:hAnsi="Bahnschrift" w:cs="Calibri"/>
                <w:sz w:val="24"/>
                <w:szCs w:val="24"/>
              </w:rPr>
            </w:pPr>
            <w:r w:rsidRPr="00F05D59">
              <w:rPr>
                <w:rFonts w:ascii="Bahnschrift" w:hAnsi="Bahnschrift" w:cs="Tahoma"/>
                <w:sz w:val="24"/>
                <w:szCs w:val="24"/>
              </w:rPr>
              <w:t xml:space="preserve">Preuve du Financement des Projets </w:t>
            </w:r>
          </w:p>
        </w:tc>
      </w:tr>
      <w:tr w:rsidR="00077DF8" w:rsidRPr="00F05D59" w:rsidTr="00077DF8">
        <w:tc>
          <w:tcPr>
            <w:tcW w:w="1276" w:type="dxa"/>
            <w:vAlign w:val="center"/>
          </w:tcPr>
          <w:p w:rsidR="00077DF8" w:rsidRPr="00F05D59" w:rsidRDefault="00077DF8" w:rsidP="00DF59D5">
            <w:pPr>
              <w:jc w:val="right"/>
              <w:rPr>
                <w:rFonts w:ascii="Bahnschrift" w:hAnsi="Bahnschrift" w:cs="Tahoma"/>
                <w:sz w:val="24"/>
                <w:szCs w:val="24"/>
              </w:rPr>
            </w:pPr>
            <w:r w:rsidRPr="00F05D59">
              <w:rPr>
                <w:rFonts w:ascii="Bahnschrift" w:hAnsi="Bahnschrift" w:cs="Tahoma"/>
                <w:sz w:val="24"/>
                <w:szCs w:val="24"/>
              </w:rPr>
              <w:t>Pièce N°</w:t>
            </w:r>
            <w:r w:rsidR="00DF59D5" w:rsidRPr="00F05D59">
              <w:rPr>
                <w:rFonts w:ascii="Bahnschrift" w:hAnsi="Bahnschrift" w:cs="Tahoma"/>
                <w:sz w:val="24"/>
                <w:szCs w:val="24"/>
              </w:rPr>
              <w:t>8</w:t>
            </w:r>
            <w:r w:rsidRPr="00F05D59">
              <w:rPr>
                <w:rFonts w:ascii="Bahnschrift" w:hAnsi="Bahnschrift" w:cs="Tahoma"/>
                <w:sz w:val="24"/>
                <w:szCs w:val="24"/>
              </w:rPr>
              <w:t> :</w:t>
            </w:r>
          </w:p>
        </w:tc>
        <w:tc>
          <w:tcPr>
            <w:tcW w:w="7981" w:type="dxa"/>
            <w:gridSpan w:val="2"/>
          </w:tcPr>
          <w:p w:rsidR="00077DF8" w:rsidRPr="00F05D59" w:rsidRDefault="00077DF8" w:rsidP="00077DF8">
            <w:pPr>
              <w:jc w:val="both"/>
              <w:rPr>
                <w:rFonts w:ascii="Bahnschrift" w:hAnsi="Bahnschrift" w:cs="Tahoma"/>
                <w:sz w:val="24"/>
                <w:szCs w:val="24"/>
              </w:rPr>
            </w:pPr>
            <w:r w:rsidRPr="00F05D59">
              <w:rPr>
                <w:rFonts w:ascii="Bahnschrift" w:hAnsi="Bahnschrift" w:cs="Tahoma"/>
                <w:sz w:val="24"/>
                <w:szCs w:val="24"/>
              </w:rPr>
              <w:t>Liste des établissements bancaires et financiers agréés</w:t>
            </w:r>
          </w:p>
        </w:tc>
      </w:tr>
      <w:tr w:rsidR="009C2840" w:rsidRPr="00F05D59" w:rsidTr="00077DF8">
        <w:tc>
          <w:tcPr>
            <w:tcW w:w="1276" w:type="dxa"/>
            <w:vAlign w:val="center"/>
          </w:tcPr>
          <w:p w:rsidR="009C2840" w:rsidRPr="00F05D59" w:rsidRDefault="00DF59D5" w:rsidP="009C2840">
            <w:pPr>
              <w:jc w:val="right"/>
              <w:rPr>
                <w:rFonts w:ascii="Bahnschrift" w:hAnsi="Bahnschrift" w:cs="Calibri"/>
                <w:sz w:val="24"/>
                <w:szCs w:val="24"/>
              </w:rPr>
            </w:pPr>
            <w:r w:rsidRPr="00F05D59">
              <w:rPr>
                <w:rFonts w:ascii="Bahnschrift" w:hAnsi="Bahnschrift" w:cs="Tahoma"/>
                <w:sz w:val="24"/>
                <w:szCs w:val="24"/>
              </w:rPr>
              <w:t>Pièce n°9</w:t>
            </w:r>
            <w:r w:rsidR="009C2840" w:rsidRPr="00F05D59">
              <w:rPr>
                <w:rFonts w:ascii="Bahnschrift" w:hAnsi="Bahnschrift" w:cs="Tahoma"/>
                <w:sz w:val="24"/>
                <w:szCs w:val="24"/>
              </w:rPr>
              <w:t> :</w:t>
            </w:r>
          </w:p>
        </w:tc>
        <w:tc>
          <w:tcPr>
            <w:tcW w:w="7981" w:type="dxa"/>
            <w:gridSpan w:val="2"/>
          </w:tcPr>
          <w:p w:rsidR="009C2840" w:rsidRPr="00F05D59" w:rsidRDefault="00D10BFA" w:rsidP="009C2840">
            <w:pPr>
              <w:jc w:val="both"/>
              <w:rPr>
                <w:rFonts w:ascii="Bahnschrift" w:hAnsi="Bahnschrift" w:cs="Tahoma"/>
                <w:sz w:val="24"/>
                <w:szCs w:val="24"/>
              </w:rPr>
            </w:pPr>
            <w:r w:rsidRPr="00F05D59">
              <w:rPr>
                <w:rFonts w:ascii="Bahnschrift" w:hAnsi="Bahnschrift" w:cs="Tahoma"/>
                <w:sz w:val="24"/>
                <w:szCs w:val="24"/>
              </w:rPr>
              <w:t>Dossier d’Etude  Préalable – Plans-</w:t>
            </w:r>
          </w:p>
        </w:tc>
      </w:tr>
    </w:tbl>
    <w:p w:rsidR="00793CA3" w:rsidRPr="00F05D59" w:rsidRDefault="00793CA3" w:rsidP="00296185">
      <w:pPr>
        <w:tabs>
          <w:tab w:val="left" w:pos="142"/>
          <w:tab w:val="left" w:pos="284"/>
          <w:tab w:val="left" w:pos="1276"/>
        </w:tabs>
        <w:jc w:val="both"/>
        <w:rPr>
          <w:rFonts w:ascii="Bahnschrift" w:hAnsi="Bahnschrift" w:cs="Tahoma"/>
          <w:iCs/>
          <w:sz w:val="24"/>
          <w:szCs w:val="24"/>
        </w:rPr>
      </w:pPr>
    </w:p>
    <w:p w:rsidR="00296185" w:rsidRPr="00F05D59" w:rsidRDefault="00296185" w:rsidP="00E31558">
      <w:pPr>
        <w:tabs>
          <w:tab w:val="left" w:pos="142"/>
          <w:tab w:val="left" w:pos="284"/>
          <w:tab w:val="left" w:pos="1276"/>
        </w:tabs>
        <w:jc w:val="both"/>
        <w:rPr>
          <w:rFonts w:ascii="Bahnschrift" w:hAnsi="Bahnschrift" w:cs="Tahoma"/>
          <w:iCs/>
          <w:sz w:val="24"/>
          <w:szCs w:val="24"/>
        </w:rPr>
      </w:pPr>
      <w:r w:rsidRPr="00F05D59">
        <w:rPr>
          <w:rFonts w:ascii="Bahnschrift" w:hAnsi="Bahnschrift" w:cs="Tahoma"/>
          <w:iCs/>
          <w:sz w:val="24"/>
          <w:szCs w:val="24"/>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296185" w:rsidRPr="00F05D59" w:rsidRDefault="00296185" w:rsidP="00296185">
      <w:pPr>
        <w:tabs>
          <w:tab w:val="left" w:pos="142"/>
          <w:tab w:val="left" w:pos="284"/>
          <w:tab w:val="left" w:pos="1276"/>
        </w:tabs>
        <w:jc w:val="both"/>
        <w:rPr>
          <w:rFonts w:ascii="Bahnschrift" w:hAnsi="Bahnschrift" w:cs="Tahoma"/>
          <w:iCs/>
          <w:sz w:val="24"/>
          <w:szCs w:val="24"/>
        </w:rPr>
      </w:pPr>
    </w:p>
    <w:p w:rsidR="00296185" w:rsidRPr="00F05D59" w:rsidRDefault="00296185" w:rsidP="005D4401">
      <w:pPr>
        <w:tabs>
          <w:tab w:val="left" w:pos="1440"/>
        </w:tabs>
        <w:spacing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10 : </w:t>
      </w:r>
      <w:r w:rsidRPr="00F05D59">
        <w:rPr>
          <w:rFonts w:ascii="Bahnschrift" w:hAnsi="Bahnschrift" w:cs="Tahoma"/>
          <w:b/>
          <w:sz w:val="24"/>
          <w:szCs w:val="24"/>
        </w:rPr>
        <w:tab/>
        <w:t>Eclaircissements apportés au Dossier d’Appel d’Offres</w:t>
      </w:r>
      <w:r w:rsidR="00790ACF" w:rsidRPr="00F05D59">
        <w:rPr>
          <w:rFonts w:ascii="Bahnschrift" w:hAnsi="Bahnschrift" w:cs="Tahoma"/>
          <w:b/>
          <w:sz w:val="24"/>
          <w:szCs w:val="24"/>
        </w:rPr>
        <w:t xml:space="preserve"> et recours</w:t>
      </w:r>
    </w:p>
    <w:p w:rsidR="00296185" w:rsidRPr="00F05D59" w:rsidRDefault="00296185" w:rsidP="005D4401">
      <w:pPr>
        <w:pStyle w:val="Corpsdetexte"/>
        <w:numPr>
          <w:ilvl w:val="12"/>
          <w:numId w:val="0"/>
        </w:numPr>
        <w:spacing w:line="276" w:lineRule="auto"/>
        <w:jc w:val="both"/>
        <w:rPr>
          <w:rFonts w:ascii="Bahnschrift" w:hAnsi="Bahnschrift" w:cs="Tahoma"/>
          <w:szCs w:val="24"/>
        </w:rPr>
      </w:pPr>
      <w:r w:rsidRPr="00F05D59">
        <w:rPr>
          <w:rFonts w:ascii="Bahnschrift" w:hAnsi="Bahnschrift" w:cs="Tahoma"/>
          <w:szCs w:val="24"/>
        </w:rPr>
        <w:t xml:space="preserve">Tout soumissionnaire désirant obtenir des éclaircissements sur le Dossier d’Appel d’Offres peut en faire la demande à l’Autorité Contractante par écrit, ou par courrier électronique (télécopie), télex à l’adresse suivante : </w:t>
      </w:r>
      <w:r w:rsidR="00CD4A56" w:rsidRPr="00F05D59">
        <w:rPr>
          <w:rFonts w:ascii="Bahnschrift" w:hAnsi="Bahnschrift" w:cs="Tahoma"/>
          <w:szCs w:val="24"/>
        </w:rPr>
        <w:t xml:space="preserve">Mairie </w:t>
      </w:r>
      <w:r w:rsidR="00060916" w:rsidRPr="00F05D59">
        <w:rPr>
          <w:rFonts w:ascii="Bahnschrift" w:hAnsi="Bahnschrift" w:cs="Tahoma"/>
          <w:szCs w:val="24"/>
        </w:rPr>
        <w:t xml:space="preserve">de </w:t>
      </w:r>
      <w:r w:rsidR="00AD1586">
        <w:rPr>
          <w:rFonts w:ascii="Bahnschrift" w:hAnsi="Bahnschrift" w:cs="Tahoma"/>
          <w:szCs w:val="24"/>
        </w:rPr>
        <w:t>SALAPOUMBE</w:t>
      </w:r>
      <w:r w:rsidRPr="00F05D59">
        <w:rPr>
          <w:rFonts w:ascii="Bahnschrift" w:hAnsi="Bahnschrift" w:cs="Tahoma"/>
          <w:szCs w:val="24"/>
        </w:rPr>
        <w:t xml:space="preserve"> Tél : </w:t>
      </w:r>
      <w:r w:rsidR="00073E27" w:rsidRPr="00F05D59">
        <w:rPr>
          <w:rFonts w:ascii="Bahnschrift" w:hAnsi="Bahnschrift" w:cs="Tahoma"/>
          <w:szCs w:val="24"/>
        </w:rPr>
        <w:t>69</w:t>
      </w:r>
      <w:r w:rsidR="00B37F6B">
        <w:rPr>
          <w:rFonts w:ascii="Bahnschrift" w:hAnsi="Bahnschrift" w:cs="Tahoma"/>
          <w:szCs w:val="24"/>
        </w:rPr>
        <w:t>1 701 441/670 621 257</w:t>
      </w:r>
      <w:r w:rsidR="00077DF8" w:rsidRPr="00F05D59">
        <w:rPr>
          <w:rFonts w:ascii="Bahnschrift" w:hAnsi="Bahnschrift" w:cs="Tahoma"/>
          <w:szCs w:val="24"/>
        </w:rPr>
        <w:t>.</w:t>
      </w:r>
    </w:p>
    <w:p w:rsidR="00296185" w:rsidRPr="00F05D59" w:rsidRDefault="00296185" w:rsidP="002C25C2">
      <w:pPr>
        <w:pStyle w:val="Corpsdetexte"/>
        <w:numPr>
          <w:ilvl w:val="12"/>
          <w:numId w:val="0"/>
        </w:numPr>
        <w:jc w:val="both"/>
        <w:rPr>
          <w:rFonts w:ascii="Bahnschrift" w:hAnsi="Bahnschrift" w:cs="Tahoma"/>
          <w:szCs w:val="24"/>
        </w:rPr>
      </w:pPr>
      <w:r w:rsidRPr="00F05D59">
        <w:rPr>
          <w:rFonts w:ascii="Bahnschrift" w:hAnsi="Bahnschrift" w:cs="Tahoma"/>
          <w:szCs w:val="24"/>
        </w:rPr>
        <w:t xml:space="preserve">L’Autorité Contractante répondra par écrit à toute demande d’éclaircissements reçue au moins quatorze (14) jours avant la date limite de dépôt des offres.  </w:t>
      </w:r>
    </w:p>
    <w:p w:rsidR="00296185" w:rsidRPr="00F05D59" w:rsidRDefault="00296185" w:rsidP="002C25C2">
      <w:pPr>
        <w:pStyle w:val="Corpsdetexte"/>
        <w:numPr>
          <w:ilvl w:val="12"/>
          <w:numId w:val="0"/>
        </w:numPr>
        <w:jc w:val="both"/>
        <w:rPr>
          <w:rFonts w:ascii="Bahnschrift" w:hAnsi="Bahnschrift" w:cs="Tahoma"/>
          <w:szCs w:val="24"/>
        </w:rPr>
      </w:pPr>
      <w:r w:rsidRPr="00F05D59">
        <w:rPr>
          <w:rFonts w:ascii="Bahnschrift" w:hAnsi="Bahnschrift" w:cs="Tahoma"/>
          <w:szCs w:val="24"/>
        </w:rPr>
        <w:t>Une copie de la réponse de l’Autorité Contractante, indiquant la question posée mais ne mentionnant pas son auteur, est adressée à tous les soumissionnaires ayant acquis le Dossier d’Appel d’Offres.</w:t>
      </w:r>
    </w:p>
    <w:p w:rsidR="00296185" w:rsidRPr="00F05D59" w:rsidRDefault="00296185" w:rsidP="005D4401">
      <w:pPr>
        <w:tabs>
          <w:tab w:val="left" w:pos="1440"/>
        </w:tabs>
        <w:spacing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11 : </w:t>
      </w:r>
      <w:r w:rsidRPr="00F05D59">
        <w:rPr>
          <w:rFonts w:ascii="Bahnschrift" w:hAnsi="Bahnschrift" w:cs="Tahoma"/>
          <w:b/>
          <w:sz w:val="24"/>
          <w:szCs w:val="24"/>
        </w:rPr>
        <w:tab/>
        <w:t>Modification du Dossier d’Appel d’Offres</w:t>
      </w:r>
    </w:p>
    <w:p w:rsidR="00296185" w:rsidRPr="00F05D59" w:rsidRDefault="00296185" w:rsidP="00C10BD0">
      <w:pPr>
        <w:pStyle w:val="Corpsdetexte"/>
        <w:tabs>
          <w:tab w:val="left" w:pos="1440"/>
        </w:tabs>
        <w:spacing w:line="276" w:lineRule="auto"/>
        <w:jc w:val="both"/>
        <w:rPr>
          <w:rFonts w:ascii="Bahnschrift" w:hAnsi="Bahnschrift" w:cs="Tahoma"/>
          <w:szCs w:val="24"/>
        </w:rPr>
      </w:pPr>
      <w:r w:rsidRPr="00F05D59">
        <w:rPr>
          <w:rFonts w:ascii="Bahnschrift" w:hAnsi="Bahnschrift" w:cs="Tahoma"/>
          <w:szCs w:val="24"/>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F05D59">
        <w:rPr>
          <w:rFonts w:ascii="Bahnschrift" w:hAnsi="Bahnschrift" w:cs="Tahoma"/>
          <w:szCs w:val="24"/>
        </w:rPr>
        <w:t xml:space="preserve">qui </w:t>
      </w:r>
      <w:r w:rsidRPr="00F05D59">
        <w:rPr>
          <w:rFonts w:ascii="Bahnschrift" w:hAnsi="Bahnschrift" w:cs="Tahoma"/>
          <w:szCs w:val="24"/>
        </w:rPr>
        <w:t xml:space="preserve">doit être amplié à la </w:t>
      </w:r>
      <w:r w:rsidR="00960F3D" w:rsidRPr="00F05D59">
        <w:rPr>
          <w:rFonts w:ascii="Bahnschrift" w:hAnsi="Bahnschrift" w:cs="Tahoma"/>
          <w:szCs w:val="24"/>
        </w:rPr>
        <w:t xml:space="preserve">Commission Interne de Passation des Marchés Publics de la Commune de </w:t>
      </w:r>
      <w:r w:rsidR="00AD1586">
        <w:rPr>
          <w:rFonts w:ascii="Bahnschrift" w:hAnsi="Bahnschrift" w:cs="Tahoma"/>
          <w:szCs w:val="24"/>
        </w:rPr>
        <w:t>SALAPOUMBE</w:t>
      </w:r>
      <w:r w:rsidRPr="00F05D59">
        <w:rPr>
          <w:rFonts w:ascii="Bahnschrift" w:hAnsi="Bahnschrift" w:cs="Tahoma"/>
          <w:szCs w:val="24"/>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F05D59">
        <w:rPr>
          <w:rFonts w:ascii="Bahnschrift" w:hAnsi="Bahnschrift" w:cs="Tahoma"/>
          <w:szCs w:val="24"/>
        </w:rPr>
        <w:t>.</w:t>
      </w:r>
    </w:p>
    <w:p w:rsidR="00296185" w:rsidRPr="00F05D59" w:rsidRDefault="00296185" w:rsidP="00CB24EC">
      <w:pPr>
        <w:pStyle w:val="Corpsdetexte"/>
        <w:tabs>
          <w:tab w:val="left" w:pos="0"/>
          <w:tab w:val="left" w:pos="142"/>
        </w:tabs>
        <w:spacing w:before="120" w:after="120"/>
        <w:rPr>
          <w:rFonts w:ascii="Bahnschrift" w:hAnsi="Bahnschrift" w:cs="Tahoma"/>
          <w:b/>
          <w:szCs w:val="24"/>
          <w:u w:val="single"/>
        </w:rPr>
      </w:pPr>
      <w:r w:rsidRPr="00F05D59">
        <w:rPr>
          <w:rFonts w:ascii="Bahnschrift" w:hAnsi="Bahnschrift" w:cs="Tahoma"/>
          <w:b/>
          <w:szCs w:val="24"/>
        </w:rPr>
        <w:tab/>
      </w:r>
      <w:r w:rsidRPr="00F05D59">
        <w:rPr>
          <w:rFonts w:ascii="Bahnschrift" w:hAnsi="Bahnschrift" w:cs="Tahoma"/>
          <w:b/>
          <w:szCs w:val="24"/>
          <w:u w:val="single"/>
        </w:rPr>
        <w:t>C.  PREPARATION DES OFFRES</w:t>
      </w:r>
    </w:p>
    <w:p w:rsidR="00296185" w:rsidRPr="00F05D59" w:rsidRDefault="00296185" w:rsidP="0010329A">
      <w:pPr>
        <w:tabs>
          <w:tab w:val="left" w:pos="1440"/>
        </w:tabs>
        <w:spacing w:before="60"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12 : </w:t>
      </w:r>
      <w:r w:rsidRPr="00F05D59">
        <w:rPr>
          <w:rFonts w:ascii="Bahnschrift" w:hAnsi="Bahnschrift" w:cs="Tahoma"/>
          <w:b/>
          <w:sz w:val="24"/>
          <w:szCs w:val="24"/>
        </w:rPr>
        <w:tab/>
        <w:t>Frais de soumission</w:t>
      </w:r>
    </w:p>
    <w:p w:rsidR="00296185" w:rsidRPr="00F05D59" w:rsidRDefault="00296185" w:rsidP="002C25C2">
      <w:pPr>
        <w:pStyle w:val="Corpsdetexte"/>
        <w:numPr>
          <w:ilvl w:val="12"/>
          <w:numId w:val="0"/>
        </w:numPr>
        <w:jc w:val="both"/>
        <w:rPr>
          <w:rFonts w:ascii="Bahnschrift" w:hAnsi="Bahnschrift" w:cs="Tahoma"/>
          <w:szCs w:val="24"/>
        </w:rPr>
      </w:pPr>
      <w:r w:rsidRPr="00F05D59">
        <w:rPr>
          <w:rFonts w:ascii="Bahnschrift" w:hAnsi="Bahnschrift" w:cs="Tahoma"/>
          <w:szCs w:val="24"/>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rsidR="00296185" w:rsidRPr="00F05D59" w:rsidRDefault="00296185" w:rsidP="00C10BD0">
      <w:pPr>
        <w:tabs>
          <w:tab w:val="left" w:pos="1440"/>
        </w:tabs>
        <w:spacing w:before="120"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13 : </w:t>
      </w:r>
      <w:r w:rsidRPr="00F05D59">
        <w:rPr>
          <w:rFonts w:ascii="Bahnschrift" w:hAnsi="Bahnschrift" w:cs="Tahoma"/>
          <w:b/>
          <w:sz w:val="24"/>
          <w:szCs w:val="24"/>
        </w:rPr>
        <w:tab/>
        <w:t>Langue de l’offre</w:t>
      </w:r>
    </w:p>
    <w:p w:rsidR="00296185" w:rsidRPr="00F05D59" w:rsidRDefault="00296185" w:rsidP="00692879">
      <w:pPr>
        <w:pStyle w:val="Corpsdetexte"/>
        <w:numPr>
          <w:ilvl w:val="12"/>
          <w:numId w:val="0"/>
        </w:numPr>
        <w:rPr>
          <w:rFonts w:ascii="Bahnschrift" w:hAnsi="Bahnschrift" w:cs="Tahoma"/>
          <w:szCs w:val="24"/>
        </w:rPr>
      </w:pPr>
      <w:r w:rsidRPr="00F05D59">
        <w:rPr>
          <w:rFonts w:ascii="Bahnschrift" w:hAnsi="Bahnschrift" w:cs="Tahoma"/>
          <w:szCs w:val="24"/>
        </w:rPr>
        <w:lastRenderedPageBreak/>
        <w:t>L’offre ainsi que tous documents et correspondances, échangés entre le Soumissionnaire et l’Autorité Contractante, seront rédigés en français ou en anglais.</w:t>
      </w:r>
    </w:p>
    <w:p w:rsidR="00296185" w:rsidRPr="00F05D59" w:rsidRDefault="00296185" w:rsidP="00692879">
      <w:pPr>
        <w:tabs>
          <w:tab w:val="left" w:pos="1440"/>
        </w:tabs>
        <w:spacing w:before="120"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14 : </w:t>
      </w:r>
      <w:r w:rsidRPr="00F05D59">
        <w:rPr>
          <w:rFonts w:ascii="Bahnschrift" w:hAnsi="Bahnschrift" w:cs="Tahoma"/>
          <w:b/>
          <w:sz w:val="24"/>
          <w:szCs w:val="24"/>
        </w:rPr>
        <w:tab/>
        <w:t>Documents constituant l’offre</w:t>
      </w:r>
    </w:p>
    <w:p w:rsidR="00296185" w:rsidRPr="00F05D59" w:rsidRDefault="00296185" w:rsidP="00296185">
      <w:pPr>
        <w:pStyle w:val="Corpsdetexte"/>
        <w:numPr>
          <w:ilvl w:val="12"/>
          <w:numId w:val="0"/>
        </w:numPr>
        <w:rPr>
          <w:rFonts w:ascii="Bahnschrift" w:hAnsi="Bahnschrift" w:cs="Tahoma"/>
          <w:szCs w:val="24"/>
        </w:rPr>
      </w:pPr>
      <w:r w:rsidRPr="00F05D59">
        <w:rPr>
          <w:rFonts w:ascii="Bahnschrift" w:hAnsi="Bahnschrift" w:cs="Tahoma"/>
          <w:szCs w:val="24"/>
        </w:rPr>
        <w:t>Chaque soumissionnaire devra présenter</w:t>
      </w:r>
      <w:r w:rsidR="00D32AFF" w:rsidRPr="00F05D59">
        <w:rPr>
          <w:rFonts w:ascii="Bahnschrift" w:hAnsi="Bahnschrift" w:cs="Tahoma"/>
          <w:szCs w:val="24"/>
        </w:rPr>
        <w:t xml:space="preserve">, sous peine de </w:t>
      </w:r>
      <w:r w:rsidR="00B37F6B" w:rsidRPr="00F05D59">
        <w:rPr>
          <w:rFonts w:ascii="Bahnschrift" w:hAnsi="Bahnschrift" w:cs="Tahoma"/>
          <w:szCs w:val="24"/>
        </w:rPr>
        <w:t>rejet, une</w:t>
      </w:r>
      <w:r w:rsidRPr="00F05D59">
        <w:rPr>
          <w:rFonts w:ascii="Bahnschrift" w:hAnsi="Bahnschrift" w:cs="Tahoma"/>
          <w:szCs w:val="24"/>
        </w:rPr>
        <w:t xml:space="preserve"> offre comprenant les documents ci-après repartis en trois volumes :</w:t>
      </w:r>
    </w:p>
    <w:p w:rsidR="007B4024" w:rsidRPr="00F05D59" w:rsidRDefault="007B4024" w:rsidP="004F1777">
      <w:pPr>
        <w:pStyle w:val="Paragraphedeliste"/>
        <w:numPr>
          <w:ilvl w:val="1"/>
          <w:numId w:val="35"/>
        </w:numPr>
        <w:tabs>
          <w:tab w:val="left" w:pos="567"/>
        </w:tabs>
        <w:spacing w:before="80" w:after="40"/>
        <w:ind w:left="426"/>
        <w:jc w:val="both"/>
        <w:rPr>
          <w:rFonts w:ascii="Bahnschrift" w:hAnsi="Bahnschrift" w:cs="Tahoma"/>
          <w:b/>
          <w:i/>
        </w:rPr>
      </w:pPr>
      <w:r w:rsidRPr="00F05D59">
        <w:rPr>
          <w:rFonts w:ascii="Bahnschrift" w:hAnsi="Bahnschrift" w:cs="Tahoma"/>
          <w:b/>
          <w:i/>
        </w:rPr>
        <w:t>Volume 1 : le dossier administratif comprend :</w:t>
      </w:r>
    </w:p>
    <w:p w:rsidR="007B4024" w:rsidRPr="00F05D59" w:rsidRDefault="007B4024" w:rsidP="004F1777">
      <w:pPr>
        <w:pStyle w:val="Corpsdetexte3"/>
        <w:numPr>
          <w:ilvl w:val="0"/>
          <w:numId w:val="69"/>
        </w:numPr>
        <w:tabs>
          <w:tab w:val="clear" w:pos="2149"/>
          <w:tab w:val="left" w:pos="426"/>
          <w:tab w:val="num" w:pos="1418"/>
        </w:tabs>
        <w:spacing w:before="40" w:after="40"/>
        <w:ind w:left="1418"/>
        <w:jc w:val="both"/>
        <w:rPr>
          <w:rFonts w:ascii="Bahnschrift" w:hAnsi="Bahnschrift" w:cs="Tahoma"/>
          <w:b w:val="0"/>
          <w:i w:val="0"/>
          <w:sz w:val="24"/>
          <w:szCs w:val="24"/>
        </w:rPr>
      </w:pPr>
      <w:r w:rsidRPr="00F05D59">
        <w:rPr>
          <w:rFonts w:ascii="Bahnschrift" w:hAnsi="Bahnschrift" w:cs="Tahoma"/>
          <w:b w:val="0"/>
          <w:i w:val="0"/>
          <w:sz w:val="24"/>
          <w:szCs w:val="24"/>
        </w:rPr>
        <w:t>La déclaration d’intention de soumissionner datée, signée et timbrée au tarif en vigueur.</w:t>
      </w:r>
    </w:p>
    <w:p w:rsidR="007B4024" w:rsidRPr="00F05D59" w:rsidRDefault="00EF739E" w:rsidP="004F1777">
      <w:pPr>
        <w:pStyle w:val="Corpsdetexte3"/>
        <w:numPr>
          <w:ilvl w:val="0"/>
          <w:numId w:val="69"/>
        </w:numPr>
        <w:tabs>
          <w:tab w:val="clear" w:pos="2149"/>
          <w:tab w:val="left" w:pos="426"/>
          <w:tab w:val="num" w:pos="1418"/>
        </w:tabs>
        <w:spacing w:before="40" w:after="40"/>
        <w:ind w:left="1418"/>
        <w:jc w:val="both"/>
        <w:rPr>
          <w:rFonts w:ascii="Bahnschrift" w:hAnsi="Bahnschrift" w:cs="Tahoma"/>
          <w:b w:val="0"/>
          <w:i w:val="0"/>
          <w:sz w:val="24"/>
          <w:szCs w:val="24"/>
        </w:rPr>
      </w:pPr>
      <w:r>
        <w:rPr>
          <w:rFonts w:ascii="Bahnschrift" w:hAnsi="Bahnschrift" w:cs="Tahoma"/>
          <w:b w:val="0"/>
          <w:i w:val="0"/>
          <w:sz w:val="24"/>
          <w:szCs w:val="24"/>
        </w:rPr>
        <w:t>L’attestation de conformité fiscale</w:t>
      </w:r>
      <w:r w:rsidR="007B4024" w:rsidRPr="00F05D59">
        <w:rPr>
          <w:rFonts w:ascii="Bahnschrift" w:hAnsi="Bahnschrift" w:cs="Tahoma"/>
          <w:b w:val="0"/>
          <w:i w:val="0"/>
          <w:sz w:val="24"/>
          <w:szCs w:val="24"/>
        </w:rPr>
        <w:t xml:space="preserve"> datant de moins de trois (03) mois, délivrée par un Inspecteur des Impôts du ressort ;</w:t>
      </w:r>
    </w:p>
    <w:p w:rsidR="007B4024" w:rsidRPr="00F05D59" w:rsidRDefault="007B4024" w:rsidP="004F1777">
      <w:pPr>
        <w:pStyle w:val="Corpsdetexte3"/>
        <w:numPr>
          <w:ilvl w:val="0"/>
          <w:numId w:val="69"/>
        </w:numPr>
        <w:tabs>
          <w:tab w:val="clear" w:pos="2149"/>
          <w:tab w:val="left" w:pos="426"/>
          <w:tab w:val="num" w:pos="1418"/>
        </w:tabs>
        <w:spacing w:before="40" w:after="40"/>
        <w:ind w:left="1418"/>
        <w:jc w:val="both"/>
        <w:rPr>
          <w:rFonts w:ascii="Bahnschrift" w:hAnsi="Bahnschrift" w:cs="Tahoma"/>
          <w:b w:val="0"/>
          <w:i w:val="0"/>
          <w:sz w:val="24"/>
          <w:szCs w:val="24"/>
        </w:rPr>
      </w:pPr>
      <w:r w:rsidRPr="00F05D59">
        <w:rPr>
          <w:rFonts w:ascii="Bahnschrift" w:hAnsi="Bahnschrift" w:cs="Tahoma"/>
          <w:b w:val="0"/>
          <w:i w:val="0"/>
          <w:sz w:val="24"/>
          <w:szCs w:val="24"/>
        </w:rPr>
        <w:t>La quittance d’achat du Dossier d’Appel d’Offres ;</w:t>
      </w:r>
    </w:p>
    <w:p w:rsidR="007B4024" w:rsidRPr="00F05D59" w:rsidRDefault="007B4024" w:rsidP="004F1777">
      <w:pPr>
        <w:pStyle w:val="Corpsdetexte3"/>
        <w:numPr>
          <w:ilvl w:val="0"/>
          <w:numId w:val="69"/>
        </w:numPr>
        <w:tabs>
          <w:tab w:val="clear" w:pos="2149"/>
          <w:tab w:val="left" w:pos="426"/>
          <w:tab w:val="num" w:pos="1418"/>
        </w:tabs>
        <w:spacing w:before="40" w:after="40"/>
        <w:ind w:left="1418"/>
        <w:jc w:val="both"/>
        <w:rPr>
          <w:rFonts w:ascii="Bahnschrift" w:hAnsi="Bahnschrift" w:cs="Tahoma"/>
          <w:b w:val="0"/>
          <w:i w:val="0"/>
          <w:sz w:val="24"/>
          <w:szCs w:val="24"/>
        </w:rPr>
      </w:pPr>
      <w:r w:rsidRPr="00F05D59">
        <w:rPr>
          <w:rFonts w:ascii="Bahnschrift" w:hAnsi="Bahnschrift" w:cs="Tahoma"/>
          <w:b w:val="0"/>
          <w:i w:val="0"/>
          <w:sz w:val="24"/>
          <w:szCs w:val="24"/>
        </w:rPr>
        <w:t>Une copie du Relevé d’Identité Bancaire datant de moins de trois mois ;</w:t>
      </w:r>
    </w:p>
    <w:p w:rsidR="007B4024" w:rsidRPr="00F05D59" w:rsidRDefault="007B4024" w:rsidP="004F1777">
      <w:pPr>
        <w:pStyle w:val="Corpsdetexte3"/>
        <w:numPr>
          <w:ilvl w:val="0"/>
          <w:numId w:val="69"/>
        </w:numPr>
        <w:tabs>
          <w:tab w:val="clear" w:pos="2149"/>
          <w:tab w:val="left" w:pos="426"/>
          <w:tab w:val="num" w:pos="1418"/>
        </w:tabs>
        <w:spacing w:before="40" w:after="40"/>
        <w:ind w:left="1418"/>
        <w:jc w:val="both"/>
        <w:rPr>
          <w:rFonts w:ascii="Bahnschrift" w:hAnsi="Bahnschrift" w:cs="Tahoma"/>
          <w:b w:val="0"/>
          <w:i w:val="0"/>
          <w:sz w:val="24"/>
          <w:szCs w:val="24"/>
        </w:rPr>
      </w:pPr>
      <w:r w:rsidRPr="00F05D59">
        <w:rPr>
          <w:rFonts w:ascii="Bahnschrift" w:hAnsi="Bahnschrift" w:cs="Tahoma"/>
          <w:b w:val="0"/>
          <w:i w:val="0"/>
          <w:sz w:val="24"/>
          <w:szCs w:val="24"/>
        </w:rPr>
        <w:t>La caution de soumission délivrée par une banque de 1</w:t>
      </w:r>
      <w:r w:rsidRPr="00F05D59">
        <w:rPr>
          <w:rFonts w:ascii="Bahnschrift" w:hAnsi="Bahnschrift" w:cs="Tahoma"/>
          <w:b w:val="0"/>
          <w:i w:val="0"/>
          <w:sz w:val="24"/>
          <w:szCs w:val="24"/>
          <w:vertAlign w:val="superscript"/>
        </w:rPr>
        <w:t>er</w:t>
      </w:r>
      <w:r w:rsidRPr="00F05D59">
        <w:rPr>
          <w:rFonts w:ascii="Bahnschrift" w:hAnsi="Bahnschrift" w:cs="Tahoma"/>
          <w:b w:val="0"/>
          <w:i w:val="0"/>
          <w:sz w:val="24"/>
          <w:szCs w:val="24"/>
        </w:rPr>
        <w:t xml:space="preserve"> ordre ou une compagnie d’assurance agréée par le MINFI suivant les conditions de la COBAC, de montant éga</w:t>
      </w:r>
      <w:r w:rsidR="004E1171" w:rsidRPr="00F05D59">
        <w:rPr>
          <w:rFonts w:ascii="Bahnschrift" w:hAnsi="Bahnschrift" w:cs="Tahoma"/>
          <w:b w:val="0"/>
          <w:i w:val="0"/>
          <w:sz w:val="24"/>
          <w:szCs w:val="24"/>
        </w:rPr>
        <w:t>l à 2</w:t>
      </w:r>
      <w:r w:rsidRPr="00F05D59">
        <w:rPr>
          <w:rFonts w:ascii="Bahnschrift" w:hAnsi="Bahnschrift" w:cs="Tahoma"/>
          <w:b w:val="0"/>
          <w:i w:val="0"/>
          <w:sz w:val="24"/>
          <w:szCs w:val="24"/>
        </w:rPr>
        <w:t xml:space="preserve">% du montant </w:t>
      </w:r>
      <w:r w:rsidR="00EF739E" w:rsidRPr="00F05D59">
        <w:rPr>
          <w:rFonts w:ascii="Bahnschrift" w:hAnsi="Bahnschrift" w:cs="Tahoma"/>
          <w:b w:val="0"/>
          <w:i w:val="0"/>
          <w:sz w:val="24"/>
          <w:szCs w:val="24"/>
        </w:rPr>
        <w:t>prévisionnel ;</w:t>
      </w:r>
    </w:p>
    <w:p w:rsidR="007B4024" w:rsidRPr="00F05D59" w:rsidRDefault="007B4024" w:rsidP="004F1777">
      <w:pPr>
        <w:pStyle w:val="Corpsdetexte3"/>
        <w:numPr>
          <w:ilvl w:val="0"/>
          <w:numId w:val="69"/>
        </w:numPr>
        <w:tabs>
          <w:tab w:val="clear" w:pos="2149"/>
          <w:tab w:val="left" w:pos="426"/>
          <w:tab w:val="num" w:pos="1418"/>
        </w:tabs>
        <w:spacing w:before="40" w:after="40"/>
        <w:ind w:left="1418"/>
        <w:jc w:val="both"/>
        <w:rPr>
          <w:rFonts w:ascii="Bahnschrift" w:hAnsi="Bahnschrift" w:cs="Tahoma"/>
          <w:b w:val="0"/>
          <w:i w:val="0"/>
          <w:sz w:val="24"/>
          <w:szCs w:val="24"/>
        </w:rPr>
      </w:pPr>
      <w:r w:rsidRPr="00F05D59">
        <w:rPr>
          <w:rFonts w:ascii="Bahnschrift" w:hAnsi="Bahnschrift" w:cs="Tahoma"/>
          <w:b w:val="0"/>
          <w:i w:val="0"/>
          <w:sz w:val="24"/>
          <w:szCs w:val="24"/>
        </w:rPr>
        <w:t>Le Certificat de non exclusion des Marchés Publics délivré par l’Agence de Régulation des Marchés Publics (ARMP) ;</w:t>
      </w:r>
    </w:p>
    <w:p w:rsidR="007B4024" w:rsidRPr="00F05D59" w:rsidRDefault="007B4024" w:rsidP="004F1777">
      <w:pPr>
        <w:pStyle w:val="Corpsdetexte3"/>
        <w:numPr>
          <w:ilvl w:val="0"/>
          <w:numId w:val="69"/>
        </w:numPr>
        <w:tabs>
          <w:tab w:val="clear" w:pos="2149"/>
          <w:tab w:val="left" w:pos="426"/>
          <w:tab w:val="num" w:pos="1418"/>
        </w:tabs>
        <w:spacing w:before="40" w:after="40"/>
        <w:ind w:left="1418"/>
        <w:jc w:val="both"/>
        <w:rPr>
          <w:rFonts w:ascii="Bahnschrift" w:hAnsi="Bahnschrift" w:cs="Tahoma"/>
          <w:b w:val="0"/>
          <w:i w:val="0"/>
          <w:sz w:val="24"/>
          <w:szCs w:val="24"/>
        </w:rPr>
      </w:pPr>
      <w:r w:rsidRPr="00F05D59">
        <w:rPr>
          <w:rFonts w:ascii="Bahnschrift" w:hAnsi="Bahnschrift" w:cs="Tahoma"/>
          <w:b w:val="0"/>
          <w:i w:val="0"/>
          <w:sz w:val="24"/>
          <w:szCs w:val="24"/>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7B4024" w:rsidRPr="00F05D59" w:rsidRDefault="007B4024" w:rsidP="004F1777">
      <w:pPr>
        <w:pStyle w:val="Corpsdetexte3"/>
        <w:numPr>
          <w:ilvl w:val="0"/>
          <w:numId w:val="69"/>
        </w:numPr>
        <w:tabs>
          <w:tab w:val="clear" w:pos="2149"/>
          <w:tab w:val="left" w:pos="426"/>
          <w:tab w:val="num" w:pos="1418"/>
        </w:tabs>
        <w:spacing w:before="40" w:after="40"/>
        <w:ind w:left="1418"/>
        <w:jc w:val="both"/>
        <w:rPr>
          <w:rFonts w:ascii="Bahnschrift" w:hAnsi="Bahnschrift" w:cs="Tahoma"/>
          <w:b w:val="0"/>
          <w:i w:val="0"/>
          <w:sz w:val="24"/>
          <w:szCs w:val="24"/>
        </w:rPr>
      </w:pPr>
      <w:r w:rsidRPr="00F05D59">
        <w:rPr>
          <w:rFonts w:ascii="Bahnschrift" w:hAnsi="Bahnschrift" w:cs="Tahoma"/>
          <w:b w:val="0"/>
          <w:i w:val="0"/>
          <w:sz w:val="24"/>
          <w:szCs w:val="24"/>
        </w:rPr>
        <w:t>La preuve de l’acceptation des conditions du marché comprenant les copies dûment paraphées et signées à la dernière page du :</w:t>
      </w:r>
    </w:p>
    <w:p w:rsidR="007B4024" w:rsidRPr="00F05D59" w:rsidRDefault="007B4024" w:rsidP="004F1777">
      <w:pPr>
        <w:pStyle w:val="Corpsdetexte3"/>
        <w:numPr>
          <w:ilvl w:val="2"/>
          <w:numId w:val="70"/>
        </w:numPr>
        <w:tabs>
          <w:tab w:val="left" w:pos="426"/>
        </w:tabs>
        <w:ind w:left="3402"/>
        <w:jc w:val="both"/>
        <w:rPr>
          <w:rFonts w:ascii="Bahnschrift" w:hAnsi="Bahnschrift" w:cs="Tahoma"/>
          <w:b w:val="0"/>
          <w:i w:val="0"/>
          <w:sz w:val="24"/>
          <w:szCs w:val="24"/>
        </w:rPr>
      </w:pPr>
      <w:r w:rsidRPr="00F05D59">
        <w:rPr>
          <w:rFonts w:ascii="Bahnschrift" w:hAnsi="Bahnschrift" w:cs="Tahoma"/>
          <w:b w:val="0"/>
          <w:i w:val="0"/>
          <w:sz w:val="24"/>
          <w:szCs w:val="24"/>
        </w:rPr>
        <w:t>Règlement Particulier de l’Appel d’Offres (RPAO) ;</w:t>
      </w:r>
    </w:p>
    <w:p w:rsidR="007B4024" w:rsidRPr="00F05D59" w:rsidRDefault="007B4024" w:rsidP="004F1777">
      <w:pPr>
        <w:pStyle w:val="Corpsdetexte3"/>
        <w:numPr>
          <w:ilvl w:val="2"/>
          <w:numId w:val="70"/>
        </w:numPr>
        <w:tabs>
          <w:tab w:val="left" w:pos="426"/>
        </w:tabs>
        <w:ind w:left="3402"/>
        <w:jc w:val="both"/>
        <w:rPr>
          <w:rFonts w:ascii="Bahnschrift" w:hAnsi="Bahnschrift" w:cs="Tahoma"/>
          <w:b w:val="0"/>
          <w:i w:val="0"/>
          <w:sz w:val="24"/>
          <w:szCs w:val="24"/>
        </w:rPr>
      </w:pPr>
      <w:r w:rsidRPr="00F05D59">
        <w:rPr>
          <w:rFonts w:ascii="Bahnschrift" w:hAnsi="Bahnschrift" w:cs="Tahoma"/>
          <w:b w:val="0"/>
          <w:i w:val="0"/>
          <w:sz w:val="24"/>
          <w:szCs w:val="24"/>
        </w:rPr>
        <w:t>Cahier des Clauses Techniques Particulières (CCTP) ;</w:t>
      </w:r>
    </w:p>
    <w:p w:rsidR="007B4024" w:rsidRPr="00F05D59" w:rsidRDefault="007B4024" w:rsidP="004F1777">
      <w:pPr>
        <w:pStyle w:val="Corpsdetexte3"/>
        <w:numPr>
          <w:ilvl w:val="2"/>
          <w:numId w:val="70"/>
        </w:numPr>
        <w:tabs>
          <w:tab w:val="left" w:pos="426"/>
        </w:tabs>
        <w:ind w:left="3402"/>
        <w:jc w:val="both"/>
        <w:rPr>
          <w:rFonts w:ascii="Bahnschrift" w:hAnsi="Bahnschrift" w:cs="Tahoma"/>
          <w:b w:val="0"/>
          <w:i w:val="0"/>
          <w:sz w:val="24"/>
          <w:szCs w:val="24"/>
        </w:rPr>
      </w:pPr>
      <w:r w:rsidRPr="00F05D59">
        <w:rPr>
          <w:rFonts w:ascii="Bahnschrift" w:hAnsi="Bahnschrift" w:cs="Tahoma"/>
          <w:b w:val="0"/>
          <w:i w:val="0"/>
          <w:sz w:val="24"/>
          <w:szCs w:val="24"/>
        </w:rPr>
        <w:t>Cahier des Clauses Administratives Particulières (CCAP) ;</w:t>
      </w:r>
    </w:p>
    <w:p w:rsidR="007B4024" w:rsidRPr="00F05D59" w:rsidRDefault="007B4024" w:rsidP="007B4024">
      <w:pPr>
        <w:pStyle w:val="Corpsdetexte3"/>
        <w:tabs>
          <w:tab w:val="left" w:pos="426"/>
        </w:tabs>
        <w:spacing w:before="80" w:after="40"/>
        <w:jc w:val="both"/>
        <w:rPr>
          <w:rFonts w:ascii="Bahnschrift" w:hAnsi="Bahnschrift" w:cs="Tahoma"/>
          <w:b w:val="0"/>
          <w:i w:val="0"/>
          <w:sz w:val="24"/>
          <w:szCs w:val="24"/>
        </w:rPr>
      </w:pPr>
      <w:r w:rsidRPr="00F05D59">
        <w:rPr>
          <w:rFonts w:ascii="Bahnschrift" w:hAnsi="Bahnschrift" w:cs="Tahoma"/>
          <w:b w:val="0"/>
          <w:i w:val="0"/>
          <w:sz w:val="24"/>
          <w:szCs w:val="24"/>
        </w:rPr>
        <w:tab/>
        <w:t xml:space="preserve">Les justifications administratives ci-dessus doivent dater de moins de trois (03) mois à la date initiale de remise des offres. </w:t>
      </w:r>
    </w:p>
    <w:p w:rsidR="007B4024" w:rsidRPr="00F05D59" w:rsidRDefault="007B4024" w:rsidP="007B4024">
      <w:pPr>
        <w:pStyle w:val="Corpsdetexte3"/>
        <w:tabs>
          <w:tab w:val="left" w:pos="426"/>
        </w:tabs>
        <w:spacing w:before="80" w:after="40"/>
        <w:jc w:val="both"/>
        <w:rPr>
          <w:rFonts w:ascii="Bahnschrift" w:hAnsi="Bahnschrift" w:cs="Tahoma"/>
          <w:b w:val="0"/>
          <w:i w:val="0"/>
          <w:sz w:val="24"/>
          <w:szCs w:val="24"/>
        </w:rPr>
      </w:pPr>
      <w:r w:rsidRPr="00F05D59">
        <w:rPr>
          <w:rFonts w:ascii="Bahnschrift" w:hAnsi="Bahnschrift" w:cs="Tahoma"/>
          <w:b w:val="0"/>
          <w:i w:val="0"/>
          <w:sz w:val="24"/>
          <w:szCs w:val="24"/>
        </w:rPr>
        <w:tab/>
        <w:t xml:space="preserve">En cas de groupement d’entreprises, chaque membre du groupement produira </w:t>
      </w:r>
      <w:r w:rsidR="00A5550E">
        <w:rPr>
          <w:rFonts w:ascii="Bahnschrift" w:hAnsi="Bahnschrift" w:cs="Tahoma"/>
          <w:b w:val="0"/>
          <w:i w:val="0"/>
          <w:sz w:val="24"/>
          <w:szCs w:val="24"/>
        </w:rPr>
        <w:t>un dossier administratif complet et les pièces 1, 3,5 et</w:t>
      </w:r>
      <w:r w:rsidR="00F7709F">
        <w:rPr>
          <w:rFonts w:ascii="Bahnschrift" w:hAnsi="Bahnschrift" w:cs="Tahoma"/>
          <w:b w:val="0"/>
          <w:i w:val="0"/>
          <w:sz w:val="24"/>
          <w:szCs w:val="24"/>
        </w:rPr>
        <w:t xml:space="preserve"> </w:t>
      </w:r>
      <w:r w:rsidR="00A5550E">
        <w:rPr>
          <w:rFonts w:ascii="Bahnschrift" w:hAnsi="Bahnschrift" w:cs="Tahoma"/>
          <w:b w:val="0"/>
          <w:i w:val="0"/>
          <w:sz w:val="24"/>
          <w:szCs w:val="24"/>
        </w:rPr>
        <w:t>8 n’étant uniquement présentées que par le mandataire</w:t>
      </w:r>
      <w:r w:rsidRPr="00F05D59">
        <w:rPr>
          <w:rFonts w:ascii="Bahnschrift" w:hAnsi="Bahnschrift" w:cs="Tahoma"/>
          <w:b w:val="0"/>
          <w:i w:val="0"/>
          <w:sz w:val="24"/>
          <w:szCs w:val="24"/>
        </w:rPr>
        <w:t>.</w:t>
      </w:r>
    </w:p>
    <w:p w:rsidR="007B4024" w:rsidRPr="00F05D59" w:rsidRDefault="007B4024" w:rsidP="004F1777">
      <w:pPr>
        <w:pStyle w:val="Paragraphedeliste"/>
        <w:numPr>
          <w:ilvl w:val="1"/>
          <w:numId w:val="35"/>
        </w:numPr>
        <w:tabs>
          <w:tab w:val="left" w:pos="567"/>
        </w:tabs>
        <w:spacing w:before="80" w:after="40"/>
        <w:ind w:left="426"/>
        <w:jc w:val="both"/>
        <w:rPr>
          <w:rFonts w:ascii="Bahnschrift" w:hAnsi="Bahnschrift" w:cs="Tahoma"/>
          <w:b/>
          <w:i/>
        </w:rPr>
      </w:pPr>
      <w:r w:rsidRPr="00F05D59">
        <w:rPr>
          <w:rFonts w:ascii="Bahnschrift" w:hAnsi="Bahnschrift" w:cs="Tahoma"/>
          <w:b/>
          <w:i/>
        </w:rPr>
        <w:t>Volume 2 : Offre technique comprenant :</w:t>
      </w:r>
    </w:p>
    <w:p w:rsidR="007B4024" w:rsidRPr="00F05D59" w:rsidRDefault="003D6996" w:rsidP="004F1777">
      <w:pPr>
        <w:pStyle w:val="Retraitcorpsdetexte21"/>
        <w:numPr>
          <w:ilvl w:val="2"/>
          <w:numId w:val="33"/>
        </w:numPr>
        <w:overflowPunct w:val="0"/>
        <w:autoSpaceDE w:val="0"/>
        <w:autoSpaceDN w:val="0"/>
        <w:adjustRightInd w:val="0"/>
        <w:spacing w:before="120" w:after="120"/>
        <w:textAlignment w:val="baseline"/>
        <w:rPr>
          <w:rFonts w:ascii="Bahnschrift" w:hAnsi="Bahnschrift" w:cs="Tahoma"/>
          <w:b/>
          <w:szCs w:val="24"/>
          <w:u w:val="single"/>
        </w:rPr>
      </w:pPr>
      <w:r>
        <w:rPr>
          <w:rFonts w:ascii="Bahnschrift" w:hAnsi="Bahnschrift" w:cs="Tahoma"/>
          <w:b/>
          <w:szCs w:val="24"/>
          <w:u w:val="single"/>
        </w:rPr>
        <w:t>Rapport de visite du site + photos</w:t>
      </w:r>
      <w:r w:rsidR="007B4024" w:rsidRPr="00F05D59">
        <w:rPr>
          <w:rFonts w:ascii="Bahnschrift" w:hAnsi="Bahnschrift" w:cs="Tahoma"/>
          <w:b/>
          <w:szCs w:val="24"/>
        </w:rPr>
        <w:t> :</w:t>
      </w:r>
    </w:p>
    <w:p w:rsidR="007B4024" w:rsidRPr="00F05D59" w:rsidRDefault="007B4024" w:rsidP="007B4024">
      <w:pPr>
        <w:pStyle w:val="Corpsdetexte"/>
        <w:numPr>
          <w:ilvl w:val="12"/>
          <w:numId w:val="0"/>
        </w:numPr>
        <w:ind w:left="553" w:firstLine="709"/>
        <w:rPr>
          <w:rFonts w:ascii="Bahnschrift" w:hAnsi="Bahnschrift" w:cs="Tahoma"/>
          <w:szCs w:val="24"/>
        </w:rPr>
      </w:pPr>
      <w:r w:rsidRPr="00F05D59">
        <w:rPr>
          <w:rFonts w:ascii="Bahnschrift" w:hAnsi="Bahnschrift" w:cs="Tahoma"/>
          <w:szCs w:val="24"/>
        </w:rPr>
        <w:t>Signée sur l'honneur par le soumissionnaire, cette déclaration engage le soumissionnaire qui ne pourra se prévaloir de la non-connaissance du site pour d’éventuelles réclamations.</w:t>
      </w:r>
    </w:p>
    <w:p w:rsidR="007B4024" w:rsidRPr="00F05D59" w:rsidRDefault="007B4024" w:rsidP="004F1777">
      <w:pPr>
        <w:pStyle w:val="Retraitcorpsdetexte21"/>
        <w:numPr>
          <w:ilvl w:val="2"/>
          <w:numId w:val="33"/>
        </w:numPr>
        <w:overflowPunct w:val="0"/>
        <w:autoSpaceDE w:val="0"/>
        <w:autoSpaceDN w:val="0"/>
        <w:adjustRightInd w:val="0"/>
        <w:spacing w:before="120" w:after="120"/>
        <w:ind w:left="851" w:hanging="267"/>
        <w:textAlignment w:val="baseline"/>
        <w:rPr>
          <w:rFonts w:ascii="Bahnschrift" w:hAnsi="Bahnschrift" w:cs="Tahoma"/>
          <w:b/>
          <w:szCs w:val="24"/>
        </w:rPr>
      </w:pPr>
      <w:r w:rsidRPr="00F05D59">
        <w:rPr>
          <w:rFonts w:ascii="Bahnschrift" w:hAnsi="Bahnschrift" w:cs="Tahoma"/>
          <w:b/>
          <w:szCs w:val="24"/>
          <w:u w:val="single"/>
        </w:rPr>
        <w:t>Personnel d’encadrement :</w:t>
      </w:r>
    </w:p>
    <w:p w:rsidR="007B4024" w:rsidRPr="00F05D59" w:rsidRDefault="007B4024" w:rsidP="007B4024">
      <w:pPr>
        <w:pStyle w:val="Corpsdetexte"/>
        <w:numPr>
          <w:ilvl w:val="12"/>
          <w:numId w:val="0"/>
        </w:numPr>
        <w:rPr>
          <w:rFonts w:ascii="Bahnschrift" w:hAnsi="Bahnschrift" w:cs="Tahoma"/>
          <w:szCs w:val="24"/>
        </w:rPr>
      </w:pPr>
      <w:r w:rsidRPr="00F05D59">
        <w:rPr>
          <w:rFonts w:ascii="Bahnschrift" w:hAnsi="Bahnschrift" w:cs="Tahoma"/>
          <w:szCs w:val="24"/>
        </w:rPr>
        <w:t>Le Soumissionnaire devra présenter le personnel technique nécessaire ci-après :</w:t>
      </w:r>
    </w:p>
    <w:p w:rsidR="007B4024" w:rsidRPr="00F05D59" w:rsidRDefault="007B4024" w:rsidP="004F1777">
      <w:pPr>
        <w:pStyle w:val="Corpsdetexte"/>
        <w:numPr>
          <w:ilvl w:val="0"/>
          <w:numId w:val="71"/>
        </w:numPr>
        <w:tabs>
          <w:tab w:val="clear" w:pos="2160"/>
          <w:tab w:val="num" w:pos="709"/>
        </w:tabs>
        <w:suppressAutoHyphens/>
        <w:overflowPunct w:val="0"/>
        <w:autoSpaceDE w:val="0"/>
        <w:autoSpaceDN w:val="0"/>
        <w:adjustRightInd w:val="0"/>
        <w:spacing w:before="120" w:after="120"/>
        <w:ind w:left="709" w:hanging="284"/>
        <w:jc w:val="both"/>
        <w:textAlignment w:val="baseline"/>
        <w:rPr>
          <w:rFonts w:ascii="Bahnschrift" w:hAnsi="Bahnschrift" w:cs="Tahoma"/>
          <w:szCs w:val="24"/>
        </w:rPr>
      </w:pPr>
      <w:r w:rsidRPr="00F05D59">
        <w:rPr>
          <w:rFonts w:ascii="Bahnschrift" w:hAnsi="Bahnschrift" w:cs="Tahoma"/>
          <w:szCs w:val="24"/>
        </w:rPr>
        <w:t xml:space="preserve">Un (01) CONDUCTEUR DES TRAVAUX, </w:t>
      </w:r>
    </w:p>
    <w:p w:rsidR="007B4024" w:rsidRPr="00F05D59" w:rsidRDefault="007B4024" w:rsidP="00692879">
      <w:pPr>
        <w:pStyle w:val="Corpsdetexte"/>
        <w:tabs>
          <w:tab w:val="num" w:pos="709"/>
        </w:tabs>
        <w:suppressAutoHyphens/>
        <w:overflowPunct w:val="0"/>
        <w:autoSpaceDE w:val="0"/>
        <w:autoSpaceDN w:val="0"/>
        <w:adjustRightInd w:val="0"/>
        <w:ind w:left="1418"/>
        <w:jc w:val="both"/>
        <w:textAlignment w:val="baseline"/>
        <w:rPr>
          <w:rFonts w:ascii="Bahnschrift" w:hAnsi="Bahnschrift" w:cs="Tahoma"/>
          <w:szCs w:val="24"/>
        </w:rPr>
      </w:pPr>
      <w:r w:rsidRPr="00F05D59">
        <w:rPr>
          <w:rFonts w:ascii="Bahnschrift" w:hAnsi="Bahnschrift" w:cs="Tahoma"/>
          <w:szCs w:val="24"/>
        </w:rPr>
        <w:t xml:space="preserve">Ingénieur des Travaux de génie civil ou équivalent, ayant au moins trois (03) ans d’expérience dans le domaine des BTP,  </w:t>
      </w:r>
    </w:p>
    <w:p w:rsidR="007B4024" w:rsidRPr="00F05D59" w:rsidRDefault="007B4024" w:rsidP="00692879">
      <w:pPr>
        <w:pStyle w:val="Corpsdetexte"/>
        <w:tabs>
          <w:tab w:val="num" w:pos="284"/>
        </w:tabs>
        <w:suppressAutoHyphens/>
        <w:overflowPunct w:val="0"/>
        <w:autoSpaceDE w:val="0"/>
        <w:autoSpaceDN w:val="0"/>
        <w:adjustRightInd w:val="0"/>
        <w:ind w:left="284" w:hanging="284"/>
        <w:textAlignment w:val="baseline"/>
        <w:rPr>
          <w:rFonts w:ascii="Bahnschrift" w:hAnsi="Bahnschrift" w:cs="Tahoma"/>
          <w:szCs w:val="24"/>
        </w:rPr>
      </w:pPr>
      <w:r w:rsidRPr="00F05D59">
        <w:rPr>
          <w:rFonts w:ascii="Bahnschrift" w:hAnsi="Bahnschrift" w:cs="Tahoma"/>
          <w:szCs w:val="24"/>
        </w:rPr>
        <w:t xml:space="preserve">           Ou alors </w:t>
      </w:r>
    </w:p>
    <w:p w:rsidR="007B4024" w:rsidRPr="00F05D59" w:rsidRDefault="007B4024" w:rsidP="00692879">
      <w:pPr>
        <w:pStyle w:val="Corpsdetexte"/>
        <w:tabs>
          <w:tab w:val="num" w:pos="709"/>
        </w:tabs>
        <w:suppressAutoHyphens/>
        <w:overflowPunct w:val="0"/>
        <w:autoSpaceDE w:val="0"/>
        <w:autoSpaceDN w:val="0"/>
        <w:adjustRightInd w:val="0"/>
        <w:ind w:left="1418"/>
        <w:jc w:val="both"/>
        <w:textAlignment w:val="baseline"/>
        <w:rPr>
          <w:rFonts w:ascii="Bahnschrift" w:hAnsi="Bahnschrift" w:cs="Tahoma"/>
          <w:szCs w:val="24"/>
        </w:rPr>
      </w:pPr>
      <w:r w:rsidRPr="00F05D59">
        <w:rPr>
          <w:rFonts w:ascii="Bahnschrift" w:hAnsi="Bahnschrift" w:cs="Tahoma"/>
          <w:szCs w:val="24"/>
        </w:rPr>
        <w:t>Technicien Supérieur de Génie Civil ou équivalent ayant au moins cinq (05) ans d’exp</w:t>
      </w:r>
      <w:r w:rsidR="00C80B83" w:rsidRPr="00F05D59">
        <w:rPr>
          <w:rFonts w:ascii="Bahnschrift" w:hAnsi="Bahnschrift" w:cs="Tahoma"/>
          <w:szCs w:val="24"/>
        </w:rPr>
        <w:t>érience dans le domaine des BTP</w:t>
      </w:r>
      <w:r w:rsidRPr="00F05D59">
        <w:rPr>
          <w:rFonts w:ascii="Bahnschrift" w:hAnsi="Bahnschrift" w:cs="Tahoma"/>
          <w:szCs w:val="24"/>
        </w:rPr>
        <w:t>.</w:t>
      </w:r>
    </w:p>
    <w:p w:rsidR="007B4024" w:rsidRDefault="007B4024" w:rsidP="004F1777">
      <w:pPr>
        <w:pStyle w:val="Corpsdetexte"/>
        <w:numPr>
          <w:ilvl w:val="0"/>
          <w:numId w:val="71"/>
        </w:numPr>
        <w:tabs>
          <w:tab w:val="clear" w:pos="2160"/>
          <w:tab w:val="num" w:pos="709"/>
        </w:tabs>
        <w:suppressAutoHyphens/>
        <w:overflowPunct w:val="0"/>
        <w:autoSpaceDE w:val="0"/>
        <w:autoSpaceDN w:val="0"/>
        <w:adjustRightInd w:val="0"/>
        <w:ind w:left="709" w:hanging="284"/>
        <w:jc w:val="both"/>
        <w:textAlignment w:val="baseline"/>
        <w:rPr>
          <w:rFonts w:ascii="Bahnschrift" w:hAnsi="Bahnschrift" w:cs="Tahoma"/>
          <w:szCs w:val="24"/>
        </w:rPr>
      </w:pPr>
      <w:r w:rsidRPr="00F05D59">
        <w:rPr>
          <w:rFonts w:ascii="Bahnschrift" w:hAnsi="Bahnschrift" w:cs="Tahoma"/>
          <w:szCs w:val="24"/>
        </w:rPr>
        <w:lastRenderedPageBreak/>
        <w:t>Un (01) CHEF DE CHANTIER, Technicien du Génie Civil ou équivalent, ayant au moins trois (03) ans d’expérience dans le domaine des BTP,</w:t>
      </w:r>
    </w:p>
    <w:p w:rsidR="00355A0C" w:rsidRPr="00F05D59" w:rsidRDefault="00355A0C" w:rsidP="004F1777">
      <w:pPr>
        <w:pStyle w:val="Corpsdetexte"/>
        <w:numPr>
          <w:ilvl w:val="0"/>
          <w:numId w:val="71"/>
        </w:numPr>
        <w:tabs>
          <w:tab w:val="clear" w:pos="2160"/>
          <w:tab w:val="num" w:pos="709"/>
        </w:tabs>
        <w:suppressAutoHyphens/>
        <w:overflowPunct w:val="0"/>
        <w:autoSpaceDE w:val="0"/>
        <w:autoSpaceDN w:val="0"/>
        <w:adjustRightInd w:val="0"/>
        <w:ind w:left="709" w:hanging="284"/>
        <w:jc w:val="both"/>
        <w:textAlignment w:val="baseline"/>
        <w:rPr>
          <w:rFonts w:ascii="Bahnschrift" w:hAnsi="Bahnschrift" w:cs="Tahoma"/>
          <w:szCs w:val="24"/>
        </w:rPr>
      </w:pPr>
      <w:r>
        <w:rPr>
          <w:rFonts w:ascii="Bahnschrift" w:hAnsi="Bahnschrift" w:cs="Tahoma"/>
          <w:szCs w:val="24"/>
        </w:rPr>
        <w:t>Responsable administratif titulaire d’un baccalauréat en comptabilité.</w:t>
      </w:r>
    </w:p>
    <w:p w:rsidR="007B4024" w:rsidRPr="00F05D59" w:rsidRDefault="007B4024" w:rsidP="007B4024">
      <w:pPr>
        <w:pStyle w:val="Corpsdetexte"/>
        <w:tabs>
          <w:tab w:val="num" w:pos="1980"/>
        </w:tabs>
        <w:spacing w:after="120"/>
        <w:ind w:left="1980" w:hanging="562"/>
        <w:rPr>
          <w:rFonts w:ascii="Bahnschrift" w:hAnsi="Bahnschrift" w:cs="Tahoma"/>
          <w:b/>
          <w:szCs w:val="24"/>
        </w:rPr>
      </w:pPr>
      <w:r w:rsidRPr="00F05D59">
        <w:rPr>
          <w:rFonts w:ascii="Bahnschrift" w:hAnsi="Bahnschrift" w:cs="Tahoma"/>
          <w:b/>
          <w:szCs w:val="24"/>
        </w:rPr>
        <w:t>NB :</w:t>
      </w:r>
      <w:r w:rsidRPr="00F05D59">
        <w:rPr>
          <w:rFonts w:ascii="Bahnschrift" w:hAnsi="Bahnschrift" w:cs="Tahoma"/>
          <w:b/>
          <w:szCs w:val="24"/>
        </w:rPr>
        <w:tab/>
        <w:t xml:space="preserve">Joindre pour chaque candidat : </w:t>
      </w:r>
    </w:p>
    <w:p w:rsidR="007B4024" w:rsidRPr="00F05D59" w:rsidRDefault="007B4024" w:rsidP="004F1777">
      <w:pPr>
        <w:pStyle w:val="Corpsdetexte"/>
        <w:numPr>
          <w:ilvl w:val="0"/>
          <w:numId w:val="73"/>
        </w:numPr>
        <w:tabs>
          <w:tab w:val="left" w:pos="2552"/>
        </w:tabs>
        <w:suppressAutoHyphens/>
        <w:overflowPunct w:val="0"/>
        <w:autoSpaceDE w:val="0"/>
        <w:autoSpaceDN w:val="0"/>
        <w:adjustRightInd w:val="0"/>
        <w:spacing w:after="60"/>
        <w:ind w:left="2552" w:hanging="425"/>
        <w:jc w:val="both"/>
        <w:textAlignment w:val="baseline"/>
        <w:rPr>
          <w:rFonts w:ascii="Bahnschrift" w:hAnsi="Bahnschrift" w:cs="Tahoma"/>
          <w:i/>
          <w:szCs w:val="24"/>
        </w:rPr>
      </w:pPr>
      <w:r w:rsidRPr="00F05D59">
        <w:rPr>
          <w:rFonts w:ascii="Bahnschrift" w:hAnsi="Bahnschrift" w:cs="Tahoma"/>
          <w:szCs w:val="24"/>
        </w:rPr>
        <w:t>Un Curriculum Vitae daté et signé par le candidat</w:t>
      </w:r>
      <w:r w:rsidR="00EF739E">
        <w:rPr>
          <w:rFonts w:ascii="Bahnschrift" w:hAnsi="Bahnschrift" w:cs="Tahoma"/>
          <w:szCs w:val="24"/>
        </w:rPr>
        <w:t> ;</w:t>
      </w:r>
    </w:p>
    <w:p w:rsidR="007B4024" w:rsidRPr="00F05D59" w:rsidRDefault="007B4024" w:rsidP="004F1777">
      <w:pPr>
        <w:pStyle w:val="Corpsdetexte"/>
        <w:numPr>
          <w:ilvl w:val="0"/>
          <w:numId w:val="73"/>
        </w:numPr>
        <w:tabs>
          <w:tab w:val="left" w:pos="2552"/>
        </w:tabs>
        <w:suppressAutoHyphens/>
        <w:overflowPunct w:val="0"/>
        <w:autoSpaceDE w:val="0"/>
        <w:autoSpaceDN w:val="0"/>
        <w:adjustRightInd w:val="0"/>
        <w:spacing w:after="60"/>
        <w:ind w:left="2552" w:hanging="425"/>
        <w:jc w:val="both"/>
        <w:textAlignment w:val="baseline"/>
        <w:rPr>
          <w:rFonts w:ascii="Bahnschrift" w:hAnsi="Bahnschrift" w:cs="Tahoma"/>
          <w:i/>
          <w:szCs w:val="24"/>
        </w:rPr>
      </w:pPr>
      <w:r w:rsidRPr="00F05D59">
        <w:rPr>
          <w:rFonts w:ascii="Bahnschrift" w:hAnsi="Bahnschrift" w:cs="Tahoma"/>
          <w:szCs w:val="24"/>
        </w:rPr>
        <w:t>Une copie du diplôme le plus élevé, certifiée conforme par une autorité administrative (Gou</w:t>
      </w:r>
      <w:r w:rsidR="00EF739E">
        <w:rPr>
          <w:rFonts w:ascii="Bahnschrift" w:hAnsi="Bahnschrift" w:cs="Tahoma"/>
          <w:szCs w:val="24"/>
        </w:rPr>
        <w:t>verneur, Préfet ou Sous-Préfet) ;</w:t>
      </w:r>
    </w:p>
    <w:p w:rsidR="007B4024" w:rsidRPr="00F05D59" w:rsidRDefault="007B4024" w:rsidP="004F1777">
      <w:pPr>
        <w:pStyle w:val="Corpsdetexte"/>
        <w:numPr>
          <w:ilvl w:val="0"/>
          <w:numId w:val="73"/>
        </w:numPr>
        <w:tabs>
          <w:tab w:val="left" w:pos="2552"/>
        </w:tabs>
        <w:suppressAutoHyphens/>
        <w:overflowPunct w:val="0"/>
        <w:autoSpaceDE w:val="0"/>
        <w:autoSpaceDN w:val="0"/>
        <w:adjustRightInd w:val="0"/>
        <w:spacing w:after="60"/>
        <w:ind w:left="2552" w:hanging="425"/>
        <w:jc w:val="both"/>
        <w:textAlignment w:val="baseline"/>
        <w:rPr>
          <w:rFonts w:ascii="Bahnschrift" w:hAnsi="Bahnschrift" w:cs="Tahoma"/>
          <w:i/>
          <w:szCs w:val="24"/>
        </w:rPr>
      </w:pPr>
      <w:r w:rsidRPr="00F05D59">
        <w:rPr>
          <w:rFonts w:ascii="Bahnschrift" w:hAnsi="Bahnschrift" w:cs="Tahoma"/>
          <w:szCs w:val="24"/>
        </w:rPr>
        <w:t>Une attestation de disponibilité signée par le candidat</w:t>
      </w:r>
      <w:r w:rsidR="00EF739E">
        <w:rPr>
          <w:rFonts w:ascii="Bahnschrift" w:hAnsi="Bahnschrift" w:cs="Tahoma"/>
          <w:szCs w:val="24"/>
        </w:rPr>
        <w:t> ;</w:t>
      </w:r>
    </w:p>
    <w:p w:rsidR="007B4024" w:rsidRPr="00065613" w:rsidRDefault="007B4024" w:rsidP="004F1777">
      <w:pPr>
        <w:pStyle w:val="Corpsdetexte"/>
        <w:numPr>
          <w:ilvl w:val="0"/>
          <w:numId w:val="73"/>
        </w:numPr>
        <w:tabs>
          <w:tab w:val="left" w:pos="2552"/>
        </w:tabs>
        <w:suppressAutoHyphens/>
        <w:overflowPunct w:val="0"/>
        <w:autoSpaceDE w:val="0"/>
        <w:autoSpaceDN w:val="0"/>
        <w:adjustRightInd w:val="0"/>
        <w:spacing w:after="60"/>
        <w:ind w:left="2552" w:hanging="425"/>
        <w:jc w:val="both"/>
        <w:textAlignment w:val="baseline"/>
        <w:rPr>
          <w:rFonts w:ascii="Bahnschrift" w:hAnsi="Bahnschrift" w:cs="Tahoma"/>
          <w:i/>
          <w:szCs w:val="24"/>
        </w:rPr>
      </w:pPr>
      <w:r w:rsidRPr="00F05D59">
        <w:rPr>
          <w:rFonts w:ascii="Bahnschrift" w:hAnsi="Bahnschrift" w:cs="Tahoma"/>
          <w:szCs w:val="24"/>
        </w:rPr>
        <w:t>Une attestation de présentation de l’original du diplôme pour le conducteur des travaux</w:t>
      </w:r>
      <w:r w:rsidR="00EF739E">
        <w:rPr>
          <w:rFonts w:ascii="Bahnschrift" w:hAnsi="Bahnschrift" w:cs="Tahoma"/>
          <w:szCs w:val="24"/>
        </w:rPr>
        <w:t> ;</w:t>
      </w:r>
    </w:p>
    <w:p w:rsidR="00065613" w:rsidRPr="00F05D59" w:rsidRDefault="00065613" w:rsidP="004F1777">
      <w:pPr>
        <w:pStyle w:val="Corpsdetexte"/>
        <w:numPr>
          <w:ilvl w:val="0"/>
          <w:numId w:val="73"/>
        </w:numPr>
        <w:tabs>
          <w:tab w:val="left" w:pos="2552"/>
        </w:tabs>
        <w:suppressAutoHyphens/>
        <w:overflowPunct w:val="0"/>
        <w:autoSpaceDE w:val="0"/>
        <w:autoSpaceDN w:val="0"/>
        <w:adjustRightInd w:val="0"/>
        <w:spacing w:after="60"/>
        <w:ind w:left="2552" w:hanging="425"/>
        <w:jc w:val="both"/>
        <w:textAlignment w:val="baseline"/>
        <w:rPr>
          <w:rFonts w:ascii="Bahnschrift" w:hAnsi="Bahnschrift" w:cs="Tahoma"/>
          <w:i/>
          <w:szCs w:val="24"/>
        </w:rPr>
      </w:pPr>
      <w:r>
        <w:rPr>
          <w:rFonts w:ascii="Bahnschrift" w:hAnsi="Bahnschrift" w:cs="Tahoma"/>
          <w:szCs w:val="24"/>
        </w:rPr>
        <w:t>C</w:t>
      </w:r>
      <w:r w:rsidR="007F753B">
        <w:rPr>
          <w:rFonts w:ascii="Bahnschrift" w:hAnsi="Bahnschrift" w:cs="Tahoma"/>
          <w:szCs w:val="24"/>
        </w:rPr>
        <w:t>opie des C</w:t>
      </w:r>
      <w:r>
        <w:rPr>
          <w:rFonts w:ascii="Bahnschrift" w:hAnsi="Bahnschrift" w:cs="Tahoma"/>
          <w:szCs w:val="24"/>
        </w:rPr>
        <w:t>arte</w:t>
      </w:r>
      <w:r w:rsidR="007F753B">
        <w:rPr>
          <w:rFonts w:ascii="Bahnschrift" w:hAnsi="Bahnschrift" w:cs="Tahoma"/>
          <w:szCs w:val="24"/>
        </w:rPr>
        <w:t>s</w:t>
      </w:r>
      <w:r>
        <w:rPr>
          <w:rFonts w:ascii="Bahnschrift" w:hAnsi="Bahnschrift" w:cs="Tahoma"/>
          <w:szCs w:val="24"/>
        </w:rPr>
        <w:t xml:space="preserve"> Nationale</w:t>
      </w:r>
      <w:r w:rsidR="007F753B">
        <w:rPr>
          <w:rFonts w:ascii="Bahnschrift" w:hAnsi="Bahnschrift" w:cs="Tahoma"/>
          <w:szCs w:val="24"/>
        </w:rPr>
        <w:t>s</w:t>
      </w:r>
      <w:r>
        <w:rPr>
          <w:rFonts w:ascii="Bahnschrift" w:hAnsi="Bahnschrift" w:cs="Tahoma"/>
          <w:szCs w:val="24"/>
        </w:rPr>
        <w:t xml:space="preserve"> d’Identité certifiée</w:t>
      </w:r>
      <w:r w:rsidR="007F753B">
        <w:rPr>
          <w:rFonts w:ascii="Bahnschrift" w:hAnsi="Bahnschrift" w:cs="Tahoma"/>
          <w:szCs w:val="24"/>
        </w:rPr>
        <w:t>s</w:t>
      </w:r>
      <w:r>
        <w:rPr>
          <w:rFonts w:ascii="Bahnschrift" w:hAnsi="Bahnschrift" w:cs="Tahoma"/>
          <w:szCs w:val="24"/>
        </w:rPr>
        <w:t>.</w:t>
      </w:r>
    </w:p>
    <w:p w:rsidR="007B4024" w:rsidRPr="00F05D59" w:rsidRDefault="007B4024" w:rsidP="007B4024">
      <w:pPr>
        <w:pStyle w:val="Corpsdetexte"/>
        <w:numPr>
          <w:ilvl w:val="12"/>
          <w:numId w:val="0"/>
        </w:numPr>
        <w:rPr>
          <w:rFonts w:ascii="Bahnschrift" w:hAnsi="Bahnschrift" w:cs="Tahoma"/>
          <w:szCs w:val="24"/>
        </w:rPr>
      </w:pPr>
      <w:r w:rsidRPr="00F05D59">
        <w:rPr>
          <w:rFonts w:ascii="Bahnschrift" w:hAnsi="Bahnschrift" w:cs="Tahoma"/>
          <w:szCs w:val="24"/>
        </w:rPr>
        <w:t>N.B Le personnel proposé ne sera considéré à l’évaluation que si toutes les pièces justificatives exigées ci-dessus, datant de moins de trois mois et se rapportant audit personnel, sont fournies et signées.</w:t>
      </w:r>
    </w:p>
    <w:p w:rsidR="00C80B83" w:rsidRPr="00F05D59" w:rsidRDefault="00C80B83" w:rsidP="007B4024">
      <w:pPr>
        <w:pStyle w:val="Corpsdetexte"/>
        <w:numPr>
          <w:ilvl w:val="12"/>
          <w:numId w:val="0"/>
        </w:numPr>
        <w:rPr>
          <w:rFonts w:ascii="Bahnschrift" w:hAnsi="Bahnschrift" w:cs="Tahoma"/>
          <w:szCs w:val="24"/>
        </w:rPr>
      </w:pPr>
    </w:p>
    <w:p w:rsidR="007B4024" w:rsidRPr="00F05D59" w:rsidRDefault="007B4024" w:rsidP="004F1777">
      <w:pPr>
        <w:pStyle w:val="Retraitcorpsdetexte21"/>
        <w:numPr>
          <w:ilvl w:val="2"/>
          <w:numId w:val="33"/>
        </w:numPr>
        <w:overflowPunct w:val="0"/>
        <w:autoSpaceDE w:val="0"/>
        <w:autoSpaceDN w:val="0"/>
        <w:adjustRightInd w:val="0"/>
        <w:spacing w:before="120" w:after="120"/>
        <w:textAlignment w:val="baseline"/>
        <w:rPr>
          <w:rFonts w:ascii="Bahnschrift" w:hAnsi="Bahnschrift" w:cs="Tahoma"/>
          <w:b/>
          <w:szCs w:val="24"/>
          <w:u w:val="single"/>
        </w:rPr>
      </w:pPr>
      <w:r w:rsidRPr="00F05D59">
        <w:rPr>
          <w:rFonts w:ascii="Bahnschrift" w:hAnsi="Bahnschrift" w:cs="Tahoma"/>
          <w:b/>
          <w:szCs w:val="24"/>
          <w:u w:val="single"/>
        </w:rPr>
        <w:t>Moyens Matériels</w:t>
      </w:r>
      <w:r w:rsidR="002A1D03">
        <w:rPr>
          <w:rFonts w:ascii="Bahnschrift" w:hAnsi="Bahnschrift" w:cs="Tahoma"/>
          <w:b/>
          <w:szCs w:val="24"/>
        </w:rPr>
        <w:t> </w:t>
      </w:r>
      <w:r w:rsidRPr="00F05D59">
        <w:rPr>
          <w:rFonts w:ascii="Bahnschrift" w:hAnsi="Bahnschrift" w:cs="Tahoma"/>
          <w:b/>
          <w:szCs w:val="24"/>
        </w:rPr>
        <w:t>:</w:t>
      </w:r>
    </w:p>
    <w:p w:rsidR="007B4024" w:rsidRPr="00F05D59" w:rsidRDefault="007B4024" w:rsidP="00692879">
      <w:pPr>
        <w:pStyle w:val="Corpsdetexte"/>
        <w:numPr>
          <w:ilvl w:val="12"/>
          <w:numId w:val="0"/>
        </w:numPr>
        <w:jc w:val="both"/>
        <w:rPr>
          <w:rFonts w:ascii="Bahnschrift" w:hAnsi="Bahnschrift" w:cs="Tahoma"/>
          <w:szCs w:val="24"/>
        </w:rPr>
      </w:pPr>
      <w:r w:rsidRPr="00F05D59">
        <w:rPr>
          <w:rFonts w:ascii="Bahnschrift" w:hAnsi="Bahnschrift" w:cs="Tahoma"/>
          <w:szCs w:val="24"/>
        </w:rPr>
        <w:t>Le Soumissionnaire devra justifier la possession ou la location des matériels de base indiqués dans la grille de notation (Pièce 12)</w:t>
      </w:r>
    </w:p>
    <w:p w:rsidR="007B4024" w:rsidRPr="00F05D59" w:rsidRDefault="007B4024" w:rsidP="002A1D03">
      <w:pPr>
        <w:pStyle w:val="Corpsdetexte"/>
        <w:numPr>
          <w:ilvl w:val="7"/>
          <w:numId w:val="11"/>
        </w:numPr>
        <w:tabs>
          <w:tab w:val="left" w:pos="1418"/>
        </w:tabs>
        <w:spacing w:before="120" w:after="120"/>
        <w:jc w:val="both"/>
        <w:rPr>
          <w:rFonts w:ascii="Bahnschrift" w:hAnsi="Bahnschrift" w:cs="Tahoma"/>
          <w:szCs w:val="24"/>
        </w:rPr>
      </w:pPr>
      <w:r w:rsidRPr="00F05D59">
        <w:rPr>
          <w:rFonts w:ascii="Bahnschrift" w:hAnsi="Bahnschrift" w:cs="Tahoma"/>
          <w:szCs w:val="24"/>
        </w:rPr>
        <w:t>Les justificatifs acceptés pour la possession sont les suivants</w:t>
      </w:r>
      <w:r w:rsidR="002A1D03">
        <w:rPr>
          <w:rFonts w:ascii="Bahnschrift" w:hAnsi="Bahnschrift" w:cs="Tahoma"/>
          <w:szCs w:val="24"/>
        </w:rPr>
        <w:t> </w:t>
      </w:r>
      <w:r w:rsidRPr="00F05D59">
        <w:rPr>
          <w:rFonts w:ascii="Bahnschrift" w:hAnsi="Bahnschrift" w:cs="Tahoma"/>
          <w:szCs w:val="24"/>
        </w:rPr>
        <w:t>:</w:t>
      </w:r>
    </w:p>
    <w:p w:rsidR="007B4024" w:rsidRPr="00F05D59" w:rsidRDefault="007B4024" w:rsidP="004F1777">
      <w:pPr>
        <w:pStyle w:val="Corpsdetexte"/>
        <w:numPr>
          <w:ilvl w:val="0"/>
          <w:numId w:val="72"/>
        </w:numPr>
        <w:tabs>
          <w:tab w:val="clear" w:pos="2700"/>
          <w:tab w:val="num" w:pos="2880"/>
        </w:tabs>
        <w:suppressAutoHyphens/>
        <w:overflowPunct w:val="0"/>
        <w:autoSpaceDE w:val="0"/>
        <w:autoSpaceDN w:val="0"/>
        <w:adjustRightInd w:val="0"/>
        <w:ind w:left="2880"/>
        <w:jc w:val="both"/>
        <w:textAlignment w:val="baseline"/>
        <w:rPr>
          <w:rFonts w:ascii="Bahnschrift" w:hAnsi="Bahnschrift" w:cs="Tahoma"/>
          <w:szCs w:val="24"/>
        </w:rPr>
      </w:pPr>
      <w:r w:rsidRPr="00F05D59">
        <w:rPr>
          <w:rFonts w:ascii="Bahnschrift" w:hAnsi="Bahnschrift" w:cs="Tahoma"/>
          <w:szCs w:val="24"/>
          <w:u w:val="single"/>
        </w:rPr>
        <w:t>Matériel roulant</w:t>
      </w:r>
      <w:r w:rsidR="002A1D03">
        <w:rPr>
          <w:rFonts w:ascii="Bahnschrift" w:hAnsi="Bahnschrift" w:cs="Tahoma"/>
          <w:szCs w:val="24"/>
        </w:rPr>
        <w:t> </w:t>
      </w:r>
      <w:r w:rsidRPr="00F05D59">
        <w:rPr>
          <w:rFonts w:ascii="Bahnschrift" w:hAnsi="Bahnschrift" w:cs="Tahoma"/>
          <w:szCs w:val="24"/>
        </w:rPr>
        <w:t>: Copies des cartes grises légalisées par les Services des Transports.</w:t>
      </w:r>
    </w:p>
    <w:p w:rsidR="007B4024" w:rsidRPr="00F05D59" w:rsidRDefault="007B4024" w:rsidP="004F1777">
      <w:pPr>
        <w:pStyle w:val="Corpsdetexte"/>
        <w:numPr>
          <w:ilvl w:val="0"/>
          <w:numId w:val="72"/>
        </w:numPr>
        <w:tabs>
          <w:tab w:val="clear" w:pos="2700"/>
          <w:tab w:val="num" w:pos="2880"/>
        </w:tabs>
        <w:suppressAutoHyphens/>
        <w:overflowPunct w:val="0"/>
        <w:autoSpaceDE w:val="0"/>
        <w:autoSpaceDN w:val="0"/>
        <w:adjustRightInd w:val="0"/>
        <w:spacing w:before="120"/>
        <w:ind w:left="2880"/>
        <w:jc w:val="both"/>
        <w:textAlignment w:val="baseline"/>
        <w:rPr>
          <w:rFonts w:ascii="Bahnschrift" w:hAnsi="Bahnschrift" w:cs="Tahoma"/>
          <w:szCs w:val="24"/>
        </w:rPr>
      </w:pPr>
      <w:r w:rsidRPr="00F05D59">
        <w:rPr>
          <w:rFonts w:ascii="Bahnschrift" w:hAnsi="Bahnschrift" w:cs="Tahoma"/>
          <w:szCs w:val="24"/>
          <w:u w:val="single"/>
        </w:rPr>
        <w:t>Autres matériels essentiels</w:t>
      </w:r>
      <w:r w:rsidR="002A1D03">
        <w:rPr>
          <w:rFonts w:ascii="Bahnschrift" w:hAnsi="Bahnschrift" w:cs="Tahoma"/>
          <w:szCs w:val="24"/>
          <w:u w:val="single"/>
        </w:rPr>
        <w:t> </w:t>
      </w:r>
      <w:r w:rsidRPr="00F05D59">
        <w:rPr>
          <w:rFonts w:ascii="Bahnschrift" w:hAnsi="Bahnschrift" w:cs="Tahoma"/>
          <w:szCs w:val="24"/>
        </w:rPr>
        <w:t>: Photocopies des factures,</w:t>
      </w:r>
    </w:p>
    <w:p w:rsidR="00692879" w:rsidRPr="00F05D59" w:rsidRDefault="00692879" w:rsidP="00692879">
      <w:pPr>
        <w:pStyle w:val="Corpsdetexte"/>
        <w:suppressAutoHyphens/>
        <w:overflowPunct w:val="0"/>
        <w:autoSpaceDE w:val="0"/>
        <w:autoSpaceDN w:val="0"/>
        <w:adjustRightInd w:val="0"/>
        <w:ind w:left="2880"/>
        <w:jc w:val="both"/>
        <w:textAlignment w:val="baseline"/>
        <w:rPr>
          <w:rFonts w:ascii="Bahnschrift" w:hAnsi="Bahnschrift" w:cs="Tahoma"/>
          <w:szCs w:val="24"/>
        </w:rPr>
      </w:pPr>
    </w:p>
    <w:p w:rsidR="005A612B" w:rsidRPr="00F05D59" w:rsidRDefault="005A612B" w:rsidP="005A612B">
      <w:pPr>
        <w:tabs>
          <w:tab w:val="left" w:pos="1418"/>
        </w:tabs>
        <w:spacing w:after="120" w:line="276" w:lineRule="auto"/>
        <w:jc w:val="both"/>
        <w:rPr>
          <w:rFonts w:ascii="Bahnschrift" w:hAnsi="Bahnschrift" w:cs="Tahoma"/>
          <w:sz w:val="24"/>
          <w:szCs w:val="24"/>
          <w:lang w:eastAsia="en-US"/>
        </w:rPr>
      </w:pPr>
      <w:r w:rsidRPr="00F05D59">
        <w:rPr>
          <w:rFonts w:ascii="Bahnschrift" w:hAnsi="Bahnschrift" w:cs="Tahoma"/>
          <w:sz w:val="24"/>
          <w:szCs w:val="24"/>
          <w:lang w:eastAsia="en-US"/>
        </w:rPr>
        <w:t xml:space="preserve">Le matériel essentiel </w:t>
      </w:r>
      <w:r w:rsidR="00B81A5D" w:rsidRPr="00F05D59">
        <w:rPr>
          <w:rFonts w:ascii="Bahnschrift" w:hAnsi="Bahnschrift" w:cs="Tahoma"/>
          <w:sz w:val="24"/>
          <w:szCs w:val="24"/>
          <w:lang w:eastAsia="en-US"/>
        </w:rPr>
        <w:t xml:space="preserve">minimum </w:t>
      </w:r>
      <w:r w:rsidRPr="00F05D59">
        <w:rPr>
          <w:rFonts w:ascii="Bahnschrift" w:hAnsi="Bahnschrift" w:cs="Tahoma"/>
          <w:sz w:val="24"/>
          <w:szCs w:val="24"/>
          <w:lang w:eastAsia="en-US"/>
        </w:rPr>
        <w:t>comprend entre autres</w:t>
      </w:r>
      <w:r w:rsidR="002A1D03">
        <w:rPr>
          <w:rFonts w:ascii="Bahnschrift" w:hAnsi="Bahnschrift" w:cs="Tahoma"/>
          <w:sz w:val="24"/>
          <w:szCs w:val="24"/>
          <w:lang w:eastAsia="en-US"/>
        </w:rPr>
        <w:t> </w:t>
      </w:r>
      <w:r w:rsidRPr="00F05D59">
        <w:rPr>
          <w:rFonts w:ascii="Bahnschrift" w:hAnsi="Bahnschrift" w:cs="Tahoma"/>
          <w:sz w:val="24"/>
          <w:szCs w:val="24"/>
          <w:lang w:eastAsia="en-US"/>
        </w:rPr>
        <w:t>:</w:t>
      </w: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494"/>
        <w:gridCol w:w="837"/>
        <w:gridCol w:w="2163"/>
        <w:gridCol w:w="1536"/>
      </w:tblGrid>
      <w:tr w:rsidR="00B81A5D" w:rsidRPr="00ED3259" w:rsidTr="003B10F1">
        <w:trPr>
          <w:trHeight w:val="170"/>
        </w:trPr>
        <w:tc>
          <w:tcPr>
            <w:tcW w:w="2475" w:type="dxa"/>
            <w:vAlign w:val="center"/>
          </w:tcPr>
          <w:p w:rsidR="00B81A5D" w:rsidRPr="00ED3259" w:rsidRDefault="00B81A5D" w:rsidP="005D1983">
            <w:pPr>
              <w:spacing w:line="276" w:lineRule="auto"/>
              <w:jc w:val="center"/>
              <w:rPr>
                <w:rFonts w:ascii="Bahnschrift" w:hAnsi="Bahnschrift" w:cs="Tahoma"/>
                <w:b/>
                <w:sz w:val="18"/>
                <w:szCs w:val="18"/>
                <w:lang w:eastAsia="en-US"/>
              </w:rPr>
            </w:pPr>
            <w:r w:rsidRPr="00ED3259">
              <w:rPr>
                <w:rFonts w:ascii="Bahnschrift" w:hAnsi="Bahnschrift" w:cs="Tahoma"/>
                <w:b/>
                <w:sz w:val="18"/>
                <w:szCs w:val="18"/>
                <w:lang w:eastAsia="en-US"/>
              </w:rPr>
              <w:t>Désignation</w:t>
            </w:r>
          </w:p>
        </w:tc>
        <w:tc>
          <w:tcPr>
            <w:tcW w:w="1494" w:type="dxa"/>
            <w:vAlign w:val="center"/>
          </w:tcPr>
          <w:p w:rsidR="00B81A5D" w:rsidRPr="00ED3259" w:rsidRDefault="00B81A5D" w:rsidP="005D1983">
            <w:pPr>
              <w:spacing w:line="276" w:lineRule="auto"/>
              <w:jc w:val="center"/>
              <w:rPr>
                <w:rFonts w:ascii="Bahnschrift" w:hAnsi="Bahnschrift" w:cs="Tahoma"/>
                <w:b/>
                <w:sz w:val="18"/>
                <w:szCs w:val="18"/>
                <w:lang w:eastAsia="en-US"/>
              </w:rPr>
            </w:pPr>
            <w:r w:rsidRPr="00ED3259">
              <w:rPr>
                <w:rFonts w:ascii="Bahnschrift" w:hAnsi="Bahnschrift" w:cs="Tahoma"/>
                <w:b/>
                <w:sz w:val="18"/>
                <w:szCs w:val="18"/>
                <w:lang w:eastAsia="en-US"/>
              </w:rPr>
              <w:t>Quantité</w:t>
            </w:r>
          </w:p>
          <w:p w:rsidR="00B81A5D" w:rsidRPr="00ED3259" w:rsidRDefault="00B81A5D" w:rsidP="005D1983">
            <w:pPr>
              <w:spacing w:line="276" w:lineRule="auto"/>
              <w:jc w:val="center"/>
              <w:rPr>
                <w:rFonts w:ascii="Bahnschrift" w:hAnsi="Bahnschrift" w:cs="Tahoma"/>
                <w:b/>
                <w:sz w:val="18"/>
                <w:szCs w:val="18"/>
                <w:lang w:eastAsia="en-US"/>
              </w:rPr>
            </w:pPr>
            <w:r w:rsidRPr="00ED3259">
              <w:rPr>
                <w:rFonts w:ascii="Bahnschrift" w:hAnsi="Bahnschrift" w:cs="Tahoma"/>
                <w:b/>
                <w:sz w:val="18"/>
                <w:szCs w:val="18"/>
                <w:lang w:eastAsia="en-US"/>
              </w:rPr>
              <w:t>minimum</w:t>
            </w:r>
          </w:p>
        </w:tc>
        <w:tc>
          <w:tcPr>
            <w:tcW w:w="837" w:type="dxa"/>
            <w:vMerge w:val="restart"/>
            <w:vAlign w:val="center"/>
          </w:tcPr>
          <w:p w:rsidR="00B81A5D" w:rsidRPr="00ED3259" w:rsidRDefault="00B81A5D" w:rsidP="005D1983">
            <w:pPr>
              <w:spacing w:line="276" w:lineRule="auto"/>
              <w:jc w:val="center"/>
              <w:rPr>
                <w:rFonts w:ascii="Bahnschrift" w:hAnsi="Bahnschrift" w:cs="Tahoma"/>
                <w:b/>
                <w:sz w:val="18"/>
                <w:szCs w:val="18"/>
                <w:lang w:eastAsia="en-US"/>
              </w:rPr>
            </w:pPr>
          </w:p>
        </w:tc>
        <w:tc>
          <w:tcPr>
            <w:tcW w:w="2163" w:type="dxa"/>
            <w:vAlign w:val="center"/>
          </w:tcPr>
          <w:p w:rsidR="00B81A5D" w:rsidRPr="00ED3259" w:rsidRDefault="00B81A5D" w:rsidP="005D1983">
            <w:pPr>
              <w:spacing w:line="276" w:lineRule="auto"/>
              <w:jc w:val="center"/>
              <w:rPr>
                <w:rFonts w:ascii="Bahnschrift" w:hAnsi="Bahnschrift" w:cs="Tahoma"/>
                <w:b/>
                <w:sz w:val="18"/>
                <w:szCs w:val="18"/>
                <w:lang w:eastAsia="en-US"/>
              </w:rPr>
            </w:pPr>
            <w:r w:rsidRPr="00ED3259">
              <w:rPr>
                <w:rFonts w:ascii="Bahnschrift" w:hAnsi="Bahnschrift" w:cs="Tahoma"/>
                <w:b/>
                <w:sz w:val="18"/>
                <w:szCs w:val="18"/>
                <w:lang w:eastAsia="en-US"/>
              </w:rPr>
              <w:t>Désignation</w:t>
            </w:r>
          </w:p>
        </w:tc>
        <w:tc>
          <w:tcPr>
            <w:tcW w:w="1536" w:type="dxa"/>
            <w:vAlign w:val="center"/>
          </w:tcPr>
          <w:p w:rsidR="00B81A5D" w:rsidRPr="00ED3259" w:rsidRDefault="00B81A5D" w:rsidP="005D1983">
            <w:pPr>
              <w:spacing w:line="276" w:lineRule="auto"/>
              <w:jc w:val="center"/>
              <w:rPr>
                <w:rFonts w:ascii="Bahnschrift" w:hAnsi="Bahnschrift" w:cs="Tahoma"/>
                <w:b/>
                <w:sz w:val="18"/>
                <w:szCs w:val="18"/>
                <w:lang w:eastAsia="en-US"/>
              </w:rPr>
            </w:pPr>
            <w:r w:rsidRPr="00ED3259">
              <w:rPr>
                <w:rFonts w:ascii="Bahnschrift" w:hAnsi="Bahnschrift" w:cs="Tahoma"/>
                <w:b/>
                <w:sz w:val="18"/>
                <w:szCs w:val="18"/>
                <w:lang w:eastAsia="en-US"/>
              </w:rPr>
              <w:t>Quantité</w:t>
            </w:r>
          </w:p>
          <w:p w:rsidR="00B81A5D" w:rsidRPr="00ED3259" w:rsidRDefault="00B81A5D" w:rsidP="005D1983">
            <w:pPr>
              <w:spacing w:line="276" w:lineRule="auto"/>
              <w:jc w:val="center"/>
              <w:rPr>
                <w:rFonts w:ascii="Bahnschrift" w:hAnsi="Bahnschrift" w:cs="Tahoma"/>
                <w:b/>
                <w:sz w:val="18"/>
                <w:szCs w:val="18"/>
                <w:lang w:eastAsia="en-US"/>
              </w:rPr>
            </w:pPr>
            <w:r w:rsidRPr="00ED3259">
              <w:rPr>
                <w:rFonts w:ascii="Bahnschrift" w:hAnsi="Bahnschrift" w:cs="Tahoma"/>
                <w:b/>
                <w:sz w:val="18"/>
                <w:szCs w:val="18"/>
                <w:lang w:eastAsia="en-US"/>
              </w:rPr>
              <w:t>minimum</w:t>
            </w:r>
          </w:p>
        </w:tc>
      </w:tr>
      <w:tr w:rsidR="00B81A5D" w:rsidRPr="00ED3259" w:rsidTr="003B10F1">
        <w:trPr>
          <w:trHeight w:val="170"/>
        </w:trPr>
        <w:tc>
          <w:tcPr>
            <w:tcW w:w="2475" w:type="dxa"/>
          </w:tcPr>
          <w:p w:rsidR="00B81A5D" w:rsidRPr="00ED3259" w:rsidRDefault="00B81A5D" w:rsidP="003E160C">
            <w:pPr>
              <w:rPr>
                <w:rFonts w:ascii="Bahnschrift" w:hAnsi="Bahnschrift" w:cs="Tahoma"/>
                <w:sz w:val="16"/>
                <w:szCs w:val="16"/>
                <w:lang w:eastAsia="en-US"/>
              </w:rPr>
            </w:pPr>
            <w:r w:rsidRPr="00ED3259">
              <w:rPr>
                <w:rFonts w:ascii="Bahnschrift" w:hAnsi="Bahnschrift" w:cs="Tahoma"/>
                <w:sz w:val="16"/>
                <w:szCs w:val="16"/>
                <w:lang w:eastAsia="en-US"/>
              </w:rPr>
              <w:t>Groupe électrogène</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Griffe 6/8</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3</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color w:val="000000"/>
                <w:sz w:val="16"/>
                <w:szCs w:val="16"/>
              </w:rPr>
            </w:pPr>
            <w:r w:rsidRPr="00ED3259">
              <w:rPr>
                <w:rFonts w:ascii="Bahnschrift" w:hAnsi="Bahnschrift" w:cs="Tahoma"/>
                <w:sz w:val="16"/>
                <w:szCs w:val="16"/>
              </w:rPr>
              <w:t>Tronçonneuse</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Griffe 8/10</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3</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color w:val="000000"/>
                <w:sz w:val="16"/>
                <w:szCs w:val="16"/>
              </w:rPr>
            </w:pPr>
            <w:r w:rsidRPr="00ED3259">
              <w:rPr>
                <w:rFonts w:ascii="Bahnschrift" w:hAnsi="Bahnschrift" w:cs="Tahoma"/>
                <w:sz w:val="16"/>
                <w:szCs w:val="16"/>
              </w:rPr>
              <w:t>Equerre maçon</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Ficelle de 100 m</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3</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color w:val="000000"/>
                <w:sz w:val="16"/>
                <w:szCs w:val="16"/>
              </w:rPr>
            </w:pPr>
            <w:r w:rsidRPr="00ED3259">
              <w:rPr>
                <w:rFonts w:ascii="Bahnschrift" w:hAnsi="Bahnschrift" w:cs="Tahoma"/>
                <w:sz w:val="16"/>
                <w:szCs w:val="16"/>
              </w:rPr>
              <w:t>Equerre menuiserie</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Double décamètre</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color w:val="000000"/>
                <w:sz w:val="16"/>
                <w:szCs w:val="16"/>
              </w:rPr>
            </w:pPr>
            <w:r w:rsidRPr="00ED3259">
              <w:rPr>
                <w:rFonts w:ascii="Bahnschrift" w:hAnsi="Bahnschrift" w:cs="Tahoma"/>
                <w:sz w:val="16"/>
                <w:szCs w:val="16"/>
              </w:rPr>
              <w:t>Brouettes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Scie charpentier</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3</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color w:val="000000"/>
                <w:sz w:val="16"/>
                <w:szCs w:val="16"/>
              </w:rPr>
            </w:pPr>
            <w:r w:rsidRPr="00ED3259">
              <w:rPr>
                <w:rFonts w:ascii="Bahnschrift" w:hAnsi="Bahnschrift" w:cs="Tahoma"/>
                <w:sz w:val="16"/>
                <w:szCs w:val="16"/>
              </w:rPr>
              <w:t>Machettes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5</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Niveau à Fiole</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color w:val="000000"/>
                <w:sz w:val="16"/>
                <w:szCs w:val="16"/>
              </w:rPr>
            </w:pPr>
            <w:r w:rsidRPr="00ED3259">
              <w:rPr>
                <w:rFonts w:ascii="Bahnschrift" w:hAnsi="Bahnschrift" w:cs="Tahoma"/>
                <w:sz w:val="16"/>
                <w:szCs w:val="16"/>
              </w:rPr>
              <w:t>Pelles rondes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5</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Fil à plomb</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4</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Pelles bèches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5</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Niveau à bulle de 120</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Pioches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5</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Taloches</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4</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Sceaux maçons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10</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Tenailles</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Serre-joints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20</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Burin</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Truelles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10</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Poinçons</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Moules de 15</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Cordex</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Moule de 20</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Porte scie à métaux</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vAlign w:val="center"/>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Moule à claustras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Arrache clous</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r>
      <w:tr w:rsidR="00B81A5D" w:rsidRPr="00ED3259" w:rsidTr="003B10F1">
        <w:trPr>
          <w:trHeight w:val="170"/>
        </w:trPr>
        <w:tc>
          <w:tcPr>
            <w:tcW w:w="2475"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Massettes de 5 kg</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lang w:eastAsia="en-US"/>
              </w:rPr>
              <w:t xml:space="preserve">Mini scie à bois électrique </w:t>
            </w:r>
          </w:p>
        </w:tc>
        <w:tc>
          <w:tcPr>
            <w:tcW w:w="1536"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1</w:t>
            </w:r>
          </w:p>
        </w:tc>
      </w:tr>
      <w:tr w:rsidR="00B81A5D" w:rsidRPr="00ED3259" w:rsidTr="003B10F1">
        <w:trPr>
          <w:trHeight w:val="170"/>
        </w:trPr>
        <w:tc>
          <w:tcPr>
            <w:tcW w:w="2475"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Massettes de 10 kg</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Bétonnière 1000 L</w:t>
            </w:r>
          </w:p>
        </w:tc>
        <w:tc>
          <w:tcPr>
            <w:tcW w:w="1536" w:type="dxa"/>
            <w:vAlign w:val="center"/>
          </w:tcPr>
          <w:p w:rsidR="00B81A5D" w:rsidRPr="00ED3259" w:rsidRDefault="006A6EE9" w:rsidP="003E160C">
            <w:pPr>
              <w:jc w:val="center"/>
              <w:rPr>
                <w:rFonts w:ascii="Bahnschrift" w:hAnsi="Bahnschrift" w:cs="Tahoma"/>
                <w:color w:val="000000"/>
                <w:sz w:val="16"/>
                <w:szCs w:val="16"/>
              </w:rPr>
            </w:pPr>
            <w:r w:rsidRPr="00ED3259">
              <w:rPr>
                <w:rFonts w:ascii="Bahnschrift" w:hAnsi="Bahnschrift" w:cs="Tahoma"/>
                <w:color w:val="000000"/>
                <w:sz w:val="16"/>
                <w:szCs w:val="16"/>
              </w:rPr>
              <w:t>1</w:t>
            </w:r>
          </w:p>
        </w:tc>
      </w:tr>
      <w:tr w:rsidR="00B81A5D" w:rsidRPr="00ED3259" w:rsidTr="003B10F1">
        <w:trPr>
          <w:trHeight w:val="170"/>
        </w:trPr>
        <w:tc>
          <w:tcPr>
            <w:tcW w:w="2475" w:type="dxa"/>
          </w:tcPr>
          <w:p w:rsidR="00B81A5D" w:rsidRPr="00ED3259" w:rsidRDefault="00B81A5D" w:rsidP="003E160C">
            <w:pPr>
              <w:rPr>
                <w:rFonts w:ascii="Bahnschrift" w:hAnsi="Bahnschrift" w:cs="Tahoma"/>
                <w:sz w:val="16"/>
                <w:szCs w:val="16"/>
              </w:rPr>
            </w:pPr>
            <w:r w:rsidRPr="00ED3259">
              <w:rPr>
                <w:rFonts w:ascii="Bahnschrift" w:hAnsi="Bahnschrift" w:cs="Tahoma"/>
                <w:sz w:val="16"/>
                <w:szCs w:val="16"/>
              </w:rPr>
              <w:t>Aiguilles vibrantes</w:t>
            </w:r>
          </w:p>
        </w:tc>
        <w:tc>
          <w:tcPr>
            <w:tcW w:w="1494" w:type="dxa"/>
            <w:vAlign w:val="center"/>
          </w:tcPr>
          <w:p w:rsidR="00B81A5D" w:rsidRPr="00ED3259" w:rsidRDefault="00B81A5D" w:rsidP="003E160C">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837" w:type="dxa"/>
            <w:vMerge/>
            <w:vAlign w:val="center"/>
          </w:tcPr>
          <w:p w:rsidR="00B81A5D" w:rsidRPr="00ED3259" w:rsidRDefault="00B81A5D" w:rsidP="005D1983">
            <w:pPr>
              <w:jc w:val="both"/>
              <w:rPr>
                <w:rFonts w:ascii="Bahnschrift" w:hAnsi="Bahnschrift" w:cs="Tahoma"/>
                <w:sz w:val="18"/>
                <w:szCs w:val="18"/>
                <w:lang w:eastAsia="en-US"/>
              </w:rPr>
            </w:pPr>
          </w:p>
        </w:tc>
        <w:tc>
          <w:tcPr>
            <w:tcW w:w="2163" w:type="dxa"/>
          </w:tcPr>
          <w:p w:rsidR="00B81A5D" w:rsidRPr="00ED3259" w:rsidRDefault="00B81A5D" w:rsidP="003E160C">
            <w:pPr>
              <w:rPr>
                <w:rFonts w:ascii="Bahnschrift" w:hAnsi="Bahnschrift" w:cs="Tahoma"/>
                <w:sz w:val="16"/>
                <w:szCs w:val="16"/>
              </w:rPr>
            </w:pPr>
          </w:p>
        </w:tc>
        <w:tc>
          <w:tcPr>
            <w:tcW w:w="1536" w:type="dxa"/>
            <w:vAlign w:val="center"/>
          </w:tcPr>
          <w:p w:rsidR="00B81A5D" w:rsidRPr="00ED3259" w:rsidRDefault="00B81A5D" w:rsidP="003E160C">
            <w:pPr>
              <w:jc w:val="center"/>
              <w:rPr>
                <w:rFonts w:ascii="Bahnschrift" w:hAnsi="Bahnschrift" w:cs="Tahoma"/>
                <w:color w:val="000000"/>
                <w:sz w:val="16"/>
                <w:szCs w:val="16"/>
              </w:rPr>
            </w:pPr>
          </w:p>
        </w:tc>
      </w:tr>
      <w:tr w:rsidR="002A1D03" w:rsidRPr="00ED3259" w:rsidTr="003B10F1">
        <w:trPr>
          <w:trHeight w:val="170"/>
        </w:trPr>
        <w:tc>
          <w:tcPr>
            <w:tcW w:w="2475" w:type="dxa"/>
          </w:tcPr>
          <w:p w:rsidR="002A1D03" w:rsidRPr="00ED3259" w:rsidRDefault="002A1D03" w:rsidP="003E160C">
            <w:pPr>
              <w:rPr>
                <w:rFonts w:ascii="Bahnschrift" w:hAnsi="Bahnschrift" w:cs="Tahoma"/>
                <w:sz w:val="16"/>
                <w:szCs w:val="16"/>
              </w:rPr>
            </w:pPr>
            <w:r>
              <w:rPr>
                <w:rFonts w:ascii="Bahnschrift" w:hAnsi="Bahnschrift" w:cs="Tahoma"/>
                <w:sz w:val="16"/>
                <w:szCs w:val="16"/>
              </w:rPr>
              <w:t>Camion benne ou pick up 4x4</w:t>
            </w:r>
          </w:p>
        </w:tc>
        <w:tc>
          <w:tcPr>
            <w:tcW w:w="1494" w:type="dxa"/>
            <w:vAlign w:val="center"/>
          </w:tcPr>
          <w:p w:rsidR="002A1D03" w:rsidRPr="00ED3259" w:rsidRDefault="002A1D03" w:rsidP="003E160C">
            <w:pPr>
              <w:jc w:val="center"/>
              <w:rPr>
                <w:rFonts w:ascii="Bahnschrift" w:hAnsi="Bahnschrift" w:cs="Tahoma"/>
                <w:color w:val="000000"/>
                <w:sz w:val="16"/>
                <w:szCs w:val="16"/>
              </w:rPr>
            </w:pPr>
            <w:r>
              <w:rPr>
                <w:rFonts w:ascii="Bahnschrift" w:hAnsi="Bahnschrift" w:cs="Tahoma"/>
                <w:color w:val="000000"/>
                <w:sz w:val="16"/>
                <w:szCs w:val="16"/>
              </w:rPr>
              <w:t>1</w:t>
            </w:r>
          </w:p>
        </w:tc>
        <w:tc>
          <w:tcPr>
            <w:tcW w:w="837" w:type="dxa"/>
            <w:vAlign w:val="center"/>
          </w:tcPr>
          <w:p w:rsidR="002A1D03" w:rsidRPr="00ED3259" w:rsidRDefault="002A1D03" w:rsidP="005D1983">
            <w:pPr>
              <w:jc w:val="both"/>
              <w:rPr>
                <w:rFonts w:ascii="Bahnschrift" w:hAnsi="Bahnschrift" w:cs="Tahoma"/>
                <w:sz w:val="18"/>
                <w:szCs w:val="18"/>
                <w:lang w:eastAsia="en-US"/>
              </w:rPr>
            </w:pPr>
          </w:p>
        </w:tc>
        <w:tc>
          <w:tcPr>
            <w:tcW w:w="2163" w:type="dxa"/>
          </w:tcPr>
          <w:p w:rsidR="002A1D03" w:rsidRPr="00ED3259" w:rsidRDefault="002A1D03" w:rsidP="003E160C">
            <w:pPr>
              <w:rPr>
                <w:rFonts w:ascii="Bahnschrift" w:hAnsi="Bahnschrift" w:cs="Tahoma"/>
                <w:sz w:val="16"/>
                <w:szCs w:val="16"/>
              </w:rPr>
            </w:pPr>
          </w:p>
        </w:tc>
        <w:tc>
          <w:tcPr>
            <w:tcW w:w="1536" w:type="dxa"/>
            <w:vAlign w:val="center"/>
          </w:tcPr>
          <w:p w:rsidR="002A1D03" w:rsidRPr="00ED3259" w:rsidRDefault="002A1D03" w:rsidP="003E160C">
            <w:pPr>
              <w:jc w:val="center"/>
              <w:rPr>
                <w:rFonts w:ascii="Bahnschrift" w:hAnsi="Bahnschrift" w:cs="Tahoma"/>
                <w:color w:val="000000"/>
                <w:sz w:val="16"/>
                <w:szCs w:val="16"/>
              </w:rPr>
            </w:pPr>
          </w:p>
        </w:tc>
      </w:tr>
    </w:tbl>
    <w:p w:rsidR="005A612B" w:rsidRPr="00ED3259" w:rsidRDefault="005A612B" w:rsidP="005A612B">
      <w:pPr>
        <w:pStyle w:val="Corpsdetexte"/>
        <w:suppressAutoHyphens/>
        <w:overflowPunct w:val="0"/>
        <w:autoSpaceDE w:val="0"/>
        <w:autoSpaceDN w:val="0"/>
        <w:adjustRightInd w:val="0"/>
        <w:spacing w:after="120"/>
        <w:jc w:val="both"/>
        <w:textAlignment w:val="baseline"/>
        <w:rPr>
          <w:rFonts w:ascii="Bahnschrift" w:hAnsi="Bahnschrift" w:cs="Tahoma"/>
          <w:sz w:val="20"/>
        </w:rPr>
      </w:pPr>
    </w:p>
    <w:p w:rsidR="007B4024" w:rsidRPr="00F05D59" w:rsidRDefault="007B4024" w:rsidP="007626FE">
      <w:pPr>
        <w:pStyle w:val="Corpsdetexte"/>
        <w:numPr>
          <w:ilvl w:val="12"/>
          <w:numId w:val="0"/>
        </w:numPr>
        <w:tabs>
          <w:tab w:val="left" w:pos="1418"/>
        </w:tabs>
        <w:ind w:left="1418" w:hanging="540"/>
        <w:jc w:val="both"/>
        <w:rPr>
          <w:rFonts w:ascii="Bahnschrift" w:hAnsi="Bahnschrift" w:cs="Tahoma"/>
        </w:rPr>
      </w:pPr>
      <w:r w:rsidRPr="00ED3259">
        <w:rPr>
          <w:rFonts w:ascii="Bahnschrift" w:hAnsi="Bahnschrift" w:cs="Tahoma"/>
          <w:sz w:val="20"/>
        </w:rPr>
        <w:t>2)</w:t>
      </w:r>
      <w:r w:rsidRPr="00ED3259">
        <w:rPr>
          <w:rFonts w:ascii="Bahnschrift" w:hAnsi="Bahnschrift" w:cs="Tahoma"/>
          <w:sz w:val="20"/>
        </w:rPr>
        <w:tab/>
      </w:r>
      <w:r w:rsidRPr="00F05D59">
        <w:rPr>
          <w:rFonts w:ascii="Bahnschrift" w:hAnsi="Bahnschrift" w:cs="Tahoma"/>
        </w:rPr>
        <w:t xml:space="preserve">En cas de location de matériels, le Soumissionnaire devra fournir soit un contrat de location, soit une attestation de mise à disposition du </w:t>
      </w:r>
      <w:r w:rsidR="0070043B" w:rsidRPr="00F05D59">
        <w:rPr>
          <w:rFonts w:ascii="Bahnschrift" w:hAnsi="Bahnschrift" w:cs="Tahoma"/>
        </w:rPr>
        <w:t>matériel signée</w:t>
      </w:r>
      <w:r w:rsidRPr="00F05D59">
        <w:rPr>
          <w:rFonts w:ascii="Bahnschrift" w:hAnsi="Bahnschrift" w:cs="Tahoma"/>
        </w:rPr>
        <w:t xml:space="preserve"> par son propriétaire ainsi que les justificatifs énumérés au 1) ci-dessus dans les deux cas.</w:t>
      </w:r>
    </w:p>
    <w:p w:rsidR="007B4024" w:rsidRPr="00F05D59" w:rsidRDefault="007B4024" w:rsidP="004F1777">
      <w:pPr>
        <w:pStyle w:val="Retraitcorpsdetexte21"/>
        <w:numPr>
          <w:ilvl w:val="2"/>
          <w:numId w:val="33"/>
        </w:numPr>
        <w:overflowPunct w:val="0"/>
        <w:autoSpaceDE w:val="0"/>
        <w:autoSpaceDN w:val="0"/>
        <w:adjustRightInd w:val="0"/>
        <w:spacing w:before="120" w:after="120" w:line="276" w:lineRule="auto"/>
        <w:textAlignment w:val="baseline"/>
        <w:rPr>
          <w:rFonts w:ascii="Bahnschrift" w:hAnsi="Bahnschrift" w:cs="Tahoma"/>
          <w:b/>
          <w:u w:val="single"/>
        </w:rPr>
      </w:pPr>
      <w:r w:rsidRPr="00F05D59">
        <w:rPr>
          <w:rFonts w:ascii="Bahnschrift" w:hAnsi="Bahnschrift" w:cs="Tahoma"/>
          <w:b/>
          <w:u w:val="single"/>
        </w:rPr>
        <w:t xml:space="preserve">Références du soumissionnaire </w:t>
      </w:r>
    </w:p>
    <w:p w:rsidR="007B4024" w:rsidRPr="00F05D59" w:rsidRDefault="007B4024" w:rsidP="00692879">
      <w:pPr>
        <w:pStyle w:val="Retraitcorpsdetexte21"/>
        <w:spacing w:line="276" w:lineRule="auto"/>
        <w:ind w:left="0"/>
        <w:rPr>
          <w:rFonts w:ascii="Bahnschrift" w:hAnsi="Bahnschrift" w:cs="Tahoma"/>
        </w:rPr>
      </w:pPr>
      <w:r w:rsidRPr="00F05D59">
        <w:rPr>
          <w:rFonts w:ascii="Bahnschrift" w:hAnsi="Bahnschrift" w:cs="Tahoma"/>
        </w:rPr>
        <w:lastRenderedPageBreak/>
        <w:tab/>
        <w:t>Le Soumissionnaire devra présenter ses références au cours des cinq (05) dernières années.</w:t>
      </w:r>
    </w:p>
    <w:p w:rsidR="007B4024" w:rsidRPr="00F05D59" w:rsidRDefault="007B4024" w:rsidP="007626FE">
      <w:pPr>
        <w:pStyle w:val="Retraitcorpsdetexte21"/>
        <w:ind w:left="0"/>
        <w:rPr>
          <w:rFonts w:ascii="Bahnschrift" w:hAnsi="Bahnschrift" w:cs="Tahoma"/>
        </w:rPr>
      </w:pPr>
      <w:r w:rsidRPr="00F05D59">
        <w:rPr>
          <w:rFonts w:ascii="Bahnschrift" w:hAnsi="Bahnschrift" w:cs="Tahoma"/>
        </w:rPr>
        <w:t>Ces références devront être justifiées par les copies des extraits des contrats y relatifs (1</w:t>
      </w:r>
      <w:r w:rsidRPr="00F05D59">
        <w:rPr>
          <w:rFonts w:ascii="Bahnschrift" w:hAnsi="Bahnschrift" w:cs="Tahoma"/>
          <w:vertAlign w:val="superscript"/>
        </w:rPr>
        <w:t>ère</w:t>
      </w:r>
      <w:r w:rsidRPr="00F05D59">
        <w:rPr>
          <w:rFonts w:ascii="Bahnschrift" w:hAnsi="Bahnschrift" w:cs="Tahoma"/>
        </w:rPr>
        <w:t xml:space="preserve"> et dernière page), ainsi que des procès-verbaux de réception des travaux ou des attestations de bonne fin.</w:t>
      </w:r>
    </w:p>
    <w:p w:rsidR="007B4024" w:rsidRPr="00F05D59" w:rsidRDefault="007B4024" w:rsidP="004F1777">
      <w:pPr>
        <w:pStyle w:val="Retraitcorpsdetexte21"/>
        <w:numPr>
          <w:ilvl w:val="2"/>
          <w:numId w:val="33"/>
        </w:numPr>
        <w:overflowPunct w:val="0"/>
        <w:autoSpaceDE w:val="0"/>
        <w:autoSpaceDN w:val="0"/>
        <w:adjustRightInd w:val="0"/>
        <w:spacing w:before="120" w:after="120"/>
        <w:textAlignment w:val="baseline"/>
        <w:rPr>
          <w:rFonts w:ascii="Bahnschrift" w:hAnsi="Bahnschrift" w:cs="Tahoma"/>
          <w:b/>
          <w:u w:val="single"/>
        </w:rPr>
      </w:pPr>
      <w:r w:rsidRPr="00F05D59">
        <w:rPr>
          <w:rFonts w:ascii="Bahnschrift" w:hAnsi="Bahnschrift" w:cs="Tahoma"/>
          <w:b/>
          <w:u w:val="single"/>
        </w:rPr>
        <w:t xml:space="preserve">Chiffre d’affaires </w:t>
      </w:r>
    </w:p>
    <w:p w:rsidR="007B4024" w:rsidRPr="00F05D59" w:rsidRDefault="007B4024" w:rsidP="007B4024">
      <w:pPr>
        <w:pStyle w:val="Retraitcorpsdetexte21"/>
        <w:ind w:left="0" w:firstLine="539"/>
        <w:rPr>
          <w:rFonts w:ascii="Bahnschrift" w:hAnsi="Bahnschrift" w:cs="Tahoma"/>
        </w:rPr>
      </w:pPr>
      <w:r w:rsidRPr="00F05D59">
        <w:rPr>
          <w:rFonts w:ascii="Bahnschrift" w:hAnsi="Bahnschrift" w:cs="Tahoma"/>
        </w:rPr>
        <w:t>Le soumissionnaire justifiera un chiffre d’affaire d’au moins 80 % du montant prévisionnel</w:t>
      </w:r>
      <w:r w:rsidR="00B00943">
        <w:rPr>
          <w:rFonts w:ascii="Bahnschrift" w:hAnsi="Bahnschrift" w:cs="Tahoma"/>
        </w:rPr>
        <w:t xml:space="preserve"> du</w:t>
      </w:r>
      <w:r w:rsidRPr="00F05D59">
        <w:rPr>
          <w:rFonts w:ascii="Bahnschrift" w:hAnsi="Bahnschrift" w:cs="Tahoma"/>
        </w:rPr>
        <w:t xml:space="preserve"> </w:t>
      </w:r>
      <w:r w:rsidR="00B81A5D" w:rsidRPr="00F05D59">
        <w:rPr>
          <w:rFonts w:ascii="Bahnschrift" w:hAnsi="Bahnschrift" w:cs="Tahoma"/>
        </w:rPr>
        <w:t>projet</w:t>
      </w:r>
      <w:r w:rsidRPr="00F05D59">
        <w:rPr>
          <w:rFonts w:ascii="Bahnschrift" w:hAnsi="Bahnschrift" w:cs="Tahoma"/>
        </w:rPr>
        <w:t xml:space="preserve"> sur les trois (03) dernières années.</w:t>
      </w:r>
    </w:p>
    <w:p w:rsidR="007B4024" w:rsidRPr="00F05D59" w:rsidRDefault="007B4024" w:rsidP="004F1777">
      <w:pPr>
        <w:pStyle w:val="Retraitcorpsdetexte21"/>
        <w:numPr>
          <w:ilvl w:val="2"/>
          <w:numId w:val="33"/>
        </w:numPr>
        <w:overflowPunct w:val="0"/>
        <w:autoSpaceDE w:val="0"/>
        <w:autoSpaceDN w:val="0"/>
        <w:adjustRightInd w:val="0"/>
        <w:spacing w:before="120"/>
        <w:textAlignment w:val="baseline"/>
        <w:rPr>
          <w:rFonts w:ascii="Bahnschrift" w:hAnsi="Bahnschrift" w:cs="Tahoma"/>
          <w:b/>
          <w:u w:val="single"/>
        </w:rPr>
      </w:pPr>
      <w:r w:rsidRPr="00F05D59">
        <w:rPr>
          <w:rFonts w:ascii="Bahnschrift" w:hAnsi="Bahnschrift" w:cs="Tahoma"/>
          <w:b/>
          <w:u w:val="single"/>
        </w:rPr>
        <w:t>Solvabilité Financière</w:t>
      </w:r>
    </w:p>
    <w:p w:rsidR="007B4024" w:rsidRPr="00F05D59" w:rsidRDefault="007B4024" w:rsidP="007B4024">
      <w:pPr>
        <w:pStyle w:val="Retraitcorpsdetexte21"/>
        <w:ind w:left="0" w:firstLine="539"/>
        <w:rPr>
          <w:rFonts w:ascii="Bahnschrift" w:hAnsi="Bahnschrift" w:cs="Tahoma"/>
          <w:b/>
          <w:u w:val="single"/>
        </w:rPr>
      </w:pPr>
      <w:r w:rsidRPr="00F05D59">
        <w:rPr>
          <w:rFonts w:ascii="Bahnschrift" w:hAnsi="Bahnschrift" w:cs="Tahoma"/>
          <w:bCs/>
        </w:rPr>
        <w:t xml:space="preserve">Le soumissionnaire produira une attestation de solvabilité financière d’au moins 80 % du </w:t>
      </w:r>
      <w:r w:rsidR="00B81A5D" w:rsidRPr="00F05D59">
        <w:rPr>
          <w:rFonts w:ascii="Bahnschrift" w:hAnsi="Bahnschrift" w:cs="Tahoma"/>
          <w:bCs/>
        </w:rPr>
        <w:t xml:space="preserve">montant prévisionnel </w:t>
      </w:r>
      <w:r w:rsidR="008829DA" w:rsidRPr="00F05D59">
        <w:rPr>
          <w:rFonts w:ascii="Bahnschrift" w:hAnsi="Bahnschrift" w:cs="Tahoma"/>
          <w:bCs/>
        </w:rPr>
        <w:t>du projet délivré</w:t>
      </w:r>
      <w:r w:rsidRPr="00F05D59">
        <w:rPr>
          <w:rFonts w:ascii="Bahnschrift" w:hAnsi="Bahnschrift" w:cs="Tahoma"/>
          <w:bCs/>
        </w:rPr>
        <w:t xml:space="preserve"> par une banque de premier ordre agréée par le Ministère des Finances.</w:t>
      </w:r>
    </w:p>
    <w:p w:rsidR="007B4024" w:rsidRPr="00F05D59" w:rsidRDefault="007B4024" w:rsidP="004F1777">
      <w:pPr>
        <w:pStyle w:val="Retraitcorpsdetexte21"/>
        <w:numPr>
          <w:ilvl w:val="2"/>
          <w:numId w:val="33"/>
        </w:numPr>
        <w:overflowPunct w:val="0"/>
        <w:autoSpaceDE w:val="0"/>
        <w:autoSpaceDN w:val="0"/>
        <w:adjustRightInd w:val="0"/>
        <w:spacing w:before="120"/>
        <w:ind w:left="1441" w:hanging="902"/>
        <w:textAlignment w:val="baseline"/>
        <w:rPr>
          <w:rFonts w:ascii="Bahnschrift" w:hAnsi="Bahnschrift" w:cs="Tahoma"/>
          <w:b/>
          <w:u w:val="single"/>
        </w:rPr>
      </w:pPr>
      <w:r w:rsidRPr="00F05D59">
        <w:rPr>
          <w:rFonts w:ascii="Bahnschrift" w:hAnsi="Bahnschrift" w:cs="Tahoma"/>
          <w:b/>
          <w:u w:val="single"/>
        </w:rPr>
        <w:t>Organisation, méthodologie, planning:</w:t>
      </w:r>
    </w:p>
    <w:p w:rsidR="007B4024" w:rsidRPr="00F05D59" w:rsidRDefault="007B4024" w:rsidP="007B4024">
      <w:pPr>
        <w:pStyle w:val="Retraitcorpsdetexte21"/>
        <w:ind w:left="0" w:firstLine="539"/>
        <w:rPr>
          <w:rFonts w:ascii="Bahnschrift" w:hAnsi="Bahnschrift" w:cs="Tahoma"/>
        </w:rPr>
      </w:pPr>
      <w:r w:rsidRPr="00F05D59">
        <w:rPr>
          <w:rFonts w:ascii="Bahnschrift" w:hAnsi="Bahnschrift" w:cs="Tahoma"/>
        </w:rPr>
        <w:t xml:space="preserve">Le soumissionnaire présentera dans son offre, une note technique indiquant </w:t>
      </w:r>
      <w:r w:rsidR="008829DA" w:rsidRPr="00F05D59">
        <w:rPr>
          <w:rFonts w:ascii="Bahnschrift" w:hAnsi="Bahnschrift" w:cs="Tahoma"/>
        </w:rPr>
        <w:t>clairement la</w:t>
      </w:r>
      <w:r w:rsidRPr="00F05D59">
        <w:rPr>
          <w:rFonts w:ascii="Bahnschrift" w:hAnsi="Bahnschrift" w:cs="Tahoma"/>
        </w:rPr>
        <w:t xml:space="preserve"> méthodologie et le planning d’exécution des travaux ;</w:t>
      </w:r>
    </w:p>
    <w:p w:rsidR="007B4024" w:rsidRPr="00F05D59" w:rsidRDefault="007B4024" w:rsidP="007B4024">
      <w:pPr>
        <w:pStyle w:val="Retraitcorpsdetexte21"/>
        <w:ind w:left="0"/>
        <w:rPr>
          <w:rFonts w:ascii="Bahnschrift" w:hAnsi="Bahnschrift" w:cs="Tahoma"/>
          <w:sz w:val="14"/>
        </w:rPr>
      </w:pPr>
    </w:p>
    <w:p w:rsidR="007B4024" w:rsidRPr="00F05D59" w:rsidRDefault="007B4024" w:rsidP="004F1777">
      <w:pPr>
        <w:numPr>
          <w:ilvl w:val="1"/>
          <w:numId w:val="33"/>
        </w:numPr>
        <w:tabs>
          <w:tab w:val="left" w:pos="1276"/>
        </w:tabs>
        <w:spacing w:after="120"/>
        <w:ind w:hanging="303"/>
        <w:jc w:val="both"/>
        <w:rPr>
          <w:rFonts w:ascii="Bahnschrift" w:hAnsi="Bahnschrift" w:cs="Tahoma"/>
          <w:b/>
          <w:i/>
          <w:sz w:val="24"/>
        </w:rPr>
      </w:pPr>
      <w:r w:rsidRPr="00F05D59">
        <w:rPr>
          <w:rFonts w:ascii="Bahnschrift" w:hAnsi="Bahnschrift" w:cs="Tahoma"/>
          <w:b/>
          <w:i/>
          <w:sz w:val="24"/>
        </w:rPr>
        <w:t>Volume 3</w:t>
      </w:r>
      <w:r w:rsidRPr="00F05D59">
        <w:rPr>
          <w:rFonts w:ascii="Bahnschrift" w:hAnsi="Bahnschrift" w:cs="Tahoma"/>
          <w:b/>
          <w:sz w:val="24"/>
        </w:rPr>
        <w:t xml:space="preserve"> : </w:t>
      </w:r>
      <w:r w:rsidRPr="00F05D59">
        <w:rPr>
          <w:rFonts w:ascii="Bahnschrift" w:hAnsi="Bahnschrift" w:cs="Tahoma"/>
          <w:b/>
          <w:i/>
          <w:sz w:val="24"/>
        </w:rPr>
        <w:t>Offre financière comprenant :</w:t>
      </w:r>
    </w:p>
    <w:p w:rsidR="007B4024" w:rsidRPr="00F05D59" w:rsidRDefault="007B4024" w:rsidP="004F1777">
      <w:pPr>
        <w:pStyle w:val="Retraitcorpsdetexte21"/>
        <w:numPr>
          <w:ilvl w:val="2"/>
          <w:numId w:val="33"/>
        </w:numPr>
        <w:overflowPunct w:val="0"/>
        <w:autoSpaceDE w:val="0"/>
        <w:autoSpaceDN w:val="0"/>
        <w:adjustRightInd w:val="0"/>
        <w:textAlignment w:val="baseline"/>
        <w:rPr>
          <w:rFonts w:ascii="Bahnschrift" w:hAnsi="Bahnschrift" w:cs="Tahoma"/>
        </w:rPr>
      </w:pPr>
      <w:r w:rsidRPr="00F05D59">
        <w:rPr>
          <w:rFonts w:ascii="Bahnschrift" w:hAnsi="Bahnschrift" w:cs="Tahoma"/>
        </w:rPr>
        <w:t>Une soumission conforme au modèle joint (pièce 10.1), timbrée, signée et datée ;</w:t>
      </w:r>
    </w:p>
    <w:p w:rsidR="007B4024" w:rsidRPr="00F05D59" w:rsidRDefault="007B4024" w:rsidP="004F1777">
      <w:pPr>
        <w:pStyle w:val="Retraitcorpsdetexte21"/>
        <w:numPr>
          <w:ilvl w:val="2"/>
          <w:numId w:val="33"/>
        </w:numPr>
        <w:overflowPunct w:val="0"/>
        <w:autoSpaceDE w:val="0"/>
        <w:autoSpaceDN w:val="0"/>
        <w:adjustRightInd w:val="0"/>
        <w:textAlignment w:val="baseline"/>
        <w:rPr>
          <w:rFonts w:ascii="Bahnschrift" w:hAnsi="Bahnschrift" w:cs="Tahoma"/>
        </w:rPr>
      </w:pPr>
      <w:r w:rsidRPr="00F05D59">
        <w:rPr>
          <w:rFonts w:ascii="Bahnschrift" w:hAnsi="Bahnschrift" w:cs="Tahoma"/>
        </w:rPr>
        <w:t xml:space="preserve">Un bordereau des prix unitaires suivant le modèle avec indication des prix Hors Taxes en chiffres et en lettres, </w:t>
      </w:r>
      <w:r w:rsidRPr="00F05D59">
        <w:rPr>
          <w:rFonts w:ascii="Bahnschrift" w:hAnsi="Bahnschrift" w:cs="Tahoma"/>
          <w:b/>
        </w:rPr>
        <w:t>rempli de manière lisible</w:t>
      </w:r>
      <w:r w:rsidRPr="00F05D59">
        <w:rPr>
          <w:rFonts w:ascii="Bahnschrift" w:hAnsi="Bahnschrift" w:cs="Tahoma"/>
        </w:rPr>
        <w:t> ;</w:t>
      </w:r>
    </w:p>
    <w:p w:rsidR="007B4024" w:rsidRPr="00F05D59" w:rsidRDefault="007B4024" w:rsidP="004F1777">
      <w:pPr>
        <w:pStyle w:val="Retraitcorpsdetexte21"/>
        <w:numPr>
          <w:ilvl w:val="2"/>
          <w:numId w:val="33"/>
        </w:numPr>
        <w:overflowPunct w:val="0"/>
        <w:autoSpaceDE w:val="0"/>
        <w:autoSpaceDN w:val="0"/>
        <w:adjustRightInd w:val="0"/>
        <w:textAlignment w:val="baseline"/>
        <w:rPr>
          <w:rFonts w:ascii="Bahnschrift" w:hAnsi="Bahnschrift" w:cs="Tahoma"/>
        </w:rPr>
      </w:pPr>
      <w:r w:rsidRPr="00F05D59">
        <w:rPr>
          <w:rFonts w:ascii="Bahnschrift" w:hAnsi="Bahnschrift" w:cs="Tahoma"/>
        </w:rPr>
        <w:t>Le devis quantitatif et estimatif des travaux ;</w:t>
      </w:r>
    </w:p>
    <w:p w:rsidR="00463FA8" w:rsidRPr="00F05D59" w:rsidRDefault="00463FA8" w:rsidP="004F1777">
      <w:pPr>
        <w:pStyle w:val="Retraitcorpsdetexte21"/>
        <w:numPr>
          <w:ilvl w:val="2"/>
          <w:numId w:val="33"/>
        </w:numPr>
        <w:overflowPunct w:val="0"/>
        <w:autoSpaceDE w:val="0"/>
        <w:autoSpaceDN w:val="0"/>
        <w:adjustRightInd w:val="0"/>
        <w:textAlignment w:val="baseline"/>
        <w:rPr>
          <w:rFonts w:ascii="Bahnschrift" w:hAnsi="Bahnschrift" w:cs="Tahoma"/>
        </w:rPr>
      </w:pPr>
      <w:r w:rsidRPr="00F05D59">
        <w:rPr>
          <w:rFonts w:ascii="Bahnschrift" w:hAnsi="Bahnschrift" w:cs="Tahoma"/>
        </w:rPr>
        <w:t>Les Sous – détails des prix Unitaires (SDPU)</w:t>
      </w:r>
    </w:p>
    <w:p w:rsidR="00296185" w:rsidRPr="00F05D59" w:rsidRDefault="00296185" w:rsidP="005A612B">
      <w:pPr>
        <w:tabs>
          <w:tab w:val="left" w:pos="1440"/>
        </w:tabs>
        <w:spacing w:before="120"/>
        <w:ind w:left="1440" w:hanging="1440"/>
        <w:jc w:val="both"/>
        <w:rPr>
          <w:rFonts w:ascii="Bahnschrift" w:hAnsi="Bahnschrift" w:cs="Tahoma"/>
          <w:b/>
          <w:sz w:val="24"/>
        </w:rPr>
      </w:pPr>
      <w:r w:rsidRPr="00F05D59">
        <w:rPr>
          <w:rFonts w:ascii="Bahnschrift" w:hAnsi="Bahnschrift" w:cs="Tahoma"/>
          <w:b/>
          <w:sz w:val="24"/>
        </w:rPr>
        <w:t xml:space="preserve">Article 15 : </w:t>
      </w:r>
      <w:r w:rsidRPr="00F05D59">
        <w:rPr>
          <w:rFonts w:ascii="Bahnschrift" w:hAnsi="Bahnschrift" w:cs="Tahoma"/>
          <w:b/>
          <w:sz w:val="24"/>
        </w:rPr>
        <w:tab/>
        <w:t>Montant de l’offre</w:t>
      </w:r>
    </w:p>
    <w:p w:rsidR="00296185" w:rsidRPr="00F05D59" w:rsidRDefault="00296185" w:rsidP="007626FE">
      <w:pPr>
        <w:tabs>
          <w:tab w:val="left" w:pos="1440"/>
        </w:tabs>
        <w:spacing w:before="120" w:after="120"/>
        <w:ind w:left="1441" w:hanging="902"/>
        <w:jc w:val="both"/>
        <w:rPr>
          <w:rFonts w:ascii="Bahnschrift" w:hAnsi="Bahnschrift" w:cs="Tahoma"/>
          <w:sz w:val="24"/>
        </w:rPr>
      </w:pPr>
      <w:r w:rsidRPr="00F05D59">
        <w:rPr>
          <w:rFonts w:ascii="Bahnschrift" w:hAnsi="Bahnschrift" w:cs="Tahoma"/>
          <w:b/>
          <w:sz w:val="24"/>
        </w:rPr>
        <w:t>15.1</w:t>
      </w:r>
      <w:r w:rsidRPr="00F05D59">
        <w:rPr>
          <w:rFonts w:ascii="Bahnschrift" w:hAnsi="Bahnschrift" w:cs="Tahoma"/>
          <w:b/>
          <w:sz w:val="24"/>
        </w:rPr>
        <w:tab/>
      </w:r>
      <w:r w:rsidRPr="00F05D59">
        <w:rPr>
          <w:rFonts w:ascii="Bahnschrift" w:hAnsi="Bahnschrift" w:cs="Tahoma"/>
          <w:sz w:val="24"/>
        </w:rPr>
        <w:t xml:space="preserve">Le montant </w:t>
      </w:r>
      <w:r w:rsidR="00C03E19" w:rsidRPr="00F05D59">
        <w:rPr>
          <w:rFonts w:ascii="Bahnschrift" w:hAnsi="Bahnschrift" w:cs="Tahoma"/>
          <w:sz w:val="24"/>
        </w:rPr>
        <w:t>du Marché</w:t>
      </w:r>
      <w:r w:rsidRPr="00F05D59">
        <w:rPr>
          <w:rFonts w:ascii="Bahnschrift" w:hAnsi="Bahnschrift" w:cs="Tahoma"/>
          <w:sz w:val="24"/>
        </w:rPr>
        <w:t xml:space="preserve"> à élaborer couvrira l’ensemble des travaux décrits à l’Article 1 du RPAO, sur la base du Bordereau des Prix et du Détail Quantitatif et Estimatif chiffrés, présentés par le Soumissionnaire.</w:t>
      </w:r>
    </w:p>
    <w:p w:rsidR="00296185" w:rsidRPr="00F05D59" w:rsidRDefault="00296185" w:rsidP="007626FE">
      <w:pPr>
        <w:tabs>
          <w:tab w:val="left" w:pos="1440"/>
        </w:tabs>
        <w:ind w:left="1441" w:hanging="902"/>
        <w:jc w:val="both"/>
        <w:rPr>
          <w:rFonts w:ascii="Bahnschrift" w:hAnsi="Bahnschrift" w:cs="Tahoma"/>
          <w:sz w:val="24"/>
        </w:rPr>
      </w:pPr>
      <w:r w:rsidRPr="00F05D59">
        <w:rPr>
          <w:rFonts w:ascii="Bahnschrift" w:hAnsi="Bahnschrift" w:cs="Tahoma"/>
          <w:b/>
          <w:sz w:val="24"/>
        </w:rPr>
        <w:t>15.2</w:t>
      </w:r>
      <w:r w:rsidRPr="00F05D59">
        <w:rPr>
          <w:rFonts w:ascii="Bahnschrift" w:hAnsi="Bahnschrift" w:cs="Tahoma"/>
          <w:b/>
          <w:sz w:val="24"/>
        </w:rPr>
        <w:tab/>
      </w:r>
      <w:r w:rsidRPr="00F05D59">
        <w:rPr>
          <w:rFonts w:ascii="Bahnschrift" w:hAnsi="Bahnschrift" w:cs="Tahoma"/>
          <w:sz w:val="24"/>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rsidR="00296185" w:rsidRPr="00F05D59" w:rsidRDefault="00296185" w:rsidP="007626FE">
      <w:pPr>
        <w:tabs>
          <w:tab w:val="left" w:pos="1440"/>
        </w:tabs>
        <w:spacing w:after="120"/>
        <w:ind w:left="1441" w:hanging="1"/>
        <w:jc w:val="both"/>
        <w:rPr>
          <w:rFonts w:ascii="Bahnschrift" w:hAnsi="Bahnschrift" w:cs="Tahoma"/>
          <w:sz w:val="24"/>
        </w:rPr>
      </w:pPr>
      <w:r w:rsidRPr="00F05D59">
        <w:rPr>
          <w:rFonts w:ascii="Bahnschrift" w:hAnsi="Bahnschrift" w:cs="Tahoma"/>
          <w:sz w:val="24"/>
        </w:rPr>
        <w:t xml:space="preserve">L’offre dans laquelle il existe des postes du détail estimatif pourvus des quantités, pour lesquels le soumissionnaire n'a pas indiqué de prix </w:t>
      </w:r>
      <w:r w:rsidR="008829DA">
        <w:rPr>
          <w:rFonts w:ascii="Bahnschrift" w:hAnsi="Bahnschrift" w:cs="Tahoma"/>
          <w:sz w:val="24"/>
        </w:rPr>
        <w:t>unitaires, est purement rejetée</w:t>
      </w:r>
      <w:r w:rsidRPr="00F05D59">
        <w:rPr>
          <w:rFonts w:ascii="Bahnschrift" w:hAnsi="Bahnschrift" w:cs="Tahoma"/>
          <w:sz w:val="24"/>
        </w:rPr>
        <w:t>.</w:t>
      </w:r>
      <w:r w:rsidR="008829DA">
        <w:rPr>
          <w:rFonts w:ascii="Bahnschrift" w:hAnsi="Bahnschrift" w:cs="Tahoma"/>
          <w:sz w:val="24"/>
        </w:rPr>
        <w:t xml:space="preserve"> </w:t>
      </w:r>
      <w:r w:rsidRPr="00F05D59">
        <w:rPr>
          <w:rFonts w:ascii="Bahnschrift" w:hAnsi="Bahnschrift" w:cs="Tahoma"/>
          <w:sz w:val="24"/>
        </w:rPr>
        <w:t xml:space="preserve">Par ailleurs les prix proposés pour les postes où il n'est pas prévu des quantités ne feront pas partie du contrat. </w:t>
      </w:r>
    </w:p>
    <w:p w:rsidR="00296185" w:rsidRPr="00F05D59" w:rsidRDefault="00296185" w:rsidP="00296185">
      <w:pPr>
        <w:tabs>
          <w:tab w:val="left" w:pos="1440"/>
        </w:tabs>
        <w:ind w:left="1441" w:hanging="902"/>
        <w:jc w:val="both"/>
        <w:rPr>
          <w:rFonts w:ascii="Bahnschrift" w:hAnsi="Bahnschrift" w:cs="Tahoma"/>
          <w:b/>
          <w:sz w:val="24"/>
        </w:rPr>
      </w:pPr>
      <w:r w:rsidRPr="00F05D59">
        <w:rPr>
          <w:rFonts w:ascii="Bahnschrift" w:hAnsi="Bahnschrift" w:cs="Tahoma"/>
          <w:b/>
          <w:sz w:val="24"/>
        </w:rPr>
        <w:t>15.3</w:t>
      </w:r>
      <w:r w:rsidRPr="00F05D59">
        <w:rPr>
          <w:rFonts w:ascii="Bahnschrift" w:hAnsi="Bahnschrift" w:cs="Tahoma"/>
          <w:b/>
          <w:sz w:val="24"/>
        </w:rPr>
        <w:tab/>
      </w:r>
      <w:r w:rsidR="00C03E19" w:rsidRPr="00F05D59">
        <w:rPr>
          <w:rFonts w:ascii="Bahnschrift" w:hAnsi="Bahnschrift" w:cs="Tahoma"/>
          <w:sz w:val="24"/>
        </w:rPr>
        <w:t>Le Marché</w:t>
      </w:r>
      <w:r w:rsidRPr="00F05D59">
        <w:rPr>
          <w:rFonts w:ascii="Bahnschrift" w:hAnsi="Bahnschrift" w:cs="Tahoma"/>
          <w:sz w:val="24"/>
        </w:rPr>
        <w:t xml:space="preserve"> à élaborer à l’issue du présent appel d’offre</w:t>
      </w:r>
      <w:r w:rsidR="00B633DB" w:rsidRPr="00F05D59">
        <w:rPr>
          <w:rFonts w:ascii="Bahnschrift" w:hAnsi="Bahnschrift" w:cs="Tahoma"/>
          <w:sz w:val="24"/>
        </w:rPr>
        <w:t>s</w:t>
      </w:r>
      <w:r w:rsidR="00D53E91" w:rsidRPr="00F05D59">
        <w:rPr>
          <w:rFonts w:ascii="Bahnschrift" w:hAnsi="Bahnschrift" w:cs="Tahoma"/>
          <w:sz w:val="24"/>
        </w:rPr>
        <w:t xml:space="preserve"> </w:t>
      </w:r>
      <w:r w:rsidR="00C03E19" w:rsidRPr="00F05D59">
        <w:rPr>
          <w:rFonts w:ascii="Bahnschrift" w:hAnsi="Bahnschrift" w:cs="Tahoma"/>
          <w:sz w:val="24"/>
        </w:rPr>
        <w:t>es</w:t>
      </w:r>
      <w:r w:rsidR="00B633DB" w:rsidRPr="00F05D59">
        <w:rPr>
          <w:rFonts w:ascii="Bahnschrift" w:hAnsi="Bahnschrift" w:cs="Tahoma"/>
          <w:sz w:val="24"/>
        </w:rPr>
        <w:t>t</w:t>
      </w:r>
      <w:r w:rsidRPr="00F05D59">
        <w:rPr>
          <w:rFonts w:ascii="Bahnschrift" w:hAnsi="Bahnschrift" w:cs="Tahoma"/>
          <w:sz w:val="24"/>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rsidR="00296185" w:rsidRPr="00F05D59" w:rsidRDefault="00296185" w:rsidP="00296185">
      <w:pPr>
        <w:tabs>
          <w:tab w:val="left" w:pos="1440"/>
        </w:tabs>
        <w:ind w:left="1441" w:hanging="902"/>
        <w:jc w:val="both"/>
        <w:rPr>
          <w:rFonts w:ascii="Bahnschrift" w:hAnsi="Bahnschrift" w:cs="Tahoma"/>
          <w:sz w:val="24"/>
        </w:rPr>
      </w:pPr>
      <w:r w:rsidRPr="00F05D59">
        <w:rPr>
          <w:rFonts w:ascii="Bahnschrift" w:hAnsi="Bahnschrift" w:cs="Tahoma"/>
          <w:b/>
          <w:sz w:val="24"/>
        </w:rPr>
        <w:t>15.4</w:t>
      </w:r>
      <w:r w:rsidRPr="00F05D59">
        <w:rPr>
          <w:rFonts w:ascii="Bahnschrift" w:hAnsi="Bahnschrift" w:cs="Tahoma"/>
          <w:b/>
          <w:sz w:val="24"/>
        </w:rPr>
        <w:tab/>
      </w:r>
      <w:r w:rsidRPr="00F05D59">
        <w:rPr>
          <w:rFonts w:ascii="Bahnschrift" w:hAnsi="Bahnschrift" w:cs="Tahoma"/>
          <w:sz w:val="24"/>
        </w:rPr>
        <w:t>Tous les prix unitaires devront être justifiés par des sous-détails établis conformément au cadre proposé.</w:t>
      </w:r>
    </w:p>
    <w:p w:rsidR="00296185" w:rsidRPr="00F05D59" w:rsidRDefault="00296185" w:rsidP="00A42B9F">
      <w:pPr>
        <w:tabs>
          <w:tab w:val="left" w:pos="1440"/>
        </w:tabs>
        <w:spacing w:before="120" w:after="120"/>
        <w:ind w:left="1440" w:hanging="1440"/>
        <w:jc w:val="both"/>
        <w:rPr>
          <w:rFonts w:ascii="Bahnschrift" w:hAnsi="Bahnschrift" w:cs="Tahoma"/>
          <w:b/>
          <w:sz w:val="24"/>
        </w:rPr>
      </w:pPr>
      <w:r w:rsidRPr="00F05D59">
        <w:rPr>
          <w:rFonts w:ascii="Bahnschrift" w:hAnsi="Bahnschrift" w:cs="Tahoma"/>
          <w:b/>
          <w:sz w:val="24"/>
        </w:rPr>
        <w:t xml:space="preserve">Article 16 : </w:t>
      </w:r>
      <w:r w:rsidRPr="00F05D59">
        <w:rPr>
          <w:rFonts w:ascii="Bahnschrift" w:hAnsi="Bahnschrift" w:cs="Tahoma"/>
          <w:b/>
          <w:sz w:val="24"/>
        </w:rPr>
        <w:tab/>
        <w:t>Monnaie de soumission et de règlement</w:t>
      </w:r>
    </w:p>
    <w:p w:rsidR="00296185" w:rsidRPr="00F05D59" w:rsidRDefault="00296185" w:rsidP="00296185">
      <w:pPr>
        <w:tabs>
          <w:tab w:val="left" w:pos="1440"/>
        </w:tabs>
        <w:ind w:left="1441" w:hanging="1"/>
        <w:jc w:val="both"/>
        <w:rPr>
          <w:rFonts w:ascii="Bahnschrift" w:hAnsi="Bahnschrift" w:cs="Tahoma"/>
          <w:sz w:val="24"/>
        </w:rPr>
      </w:pPr>
      <w:r w:rsidRPr="00F05D59">
        <w:rPr>
          <w:rFonts w:ascii="Bahnschrift" w:hAnsi="Bahnschrift" w:cs="Tahoma"/>
          <w:sz w:val="24"/>
        </w:rPr>
        <w:t>Le montant de la soumission est libellé entièrement en monnaie nationale (Franc CFA).</w:t>
      </w:r>
    </w:p>
    <w:p w:rsidR="00A25FF2" w:rsidRDefault="00A25FF2" w:rsidP="00296185">
      <w:pPr>
        <w:tabs>
          <w:tab w:val="left" w:pos="1440"/>
        </w:tabs>
        <w:ind w:left="1441" w:hanging="1"/>
        <w:jc w:val="both"/>
        <w:rPr>
          <w:rFonts w:ascii="Bahnschrift" w:hAnsi="Bahnschrift" w:cs="Tahoma"/>
        </w:rPr>
      </w:pPr>
    </w:p>
    <w:p w:rsidR="00296185" w:rsidRPr="00F05D59" w:rsidRDefault="00296185" w:rsidP="00A42B9F">
      <w:pPr>
        <w:tabs>
          <w:tab w:val="left" w:pos="1440"/>
        </w:tabs>
        <w:spacing w:before="120" w:after="120"/>
        <w:ind w:left="1440" w:hanging="1440"/>
        <w:jc w:val="both"/>
        <w:rPr>
          <w:rFonts w:ascii="Bahnschrift" w:hAnsi="Bahnschrift" w:cs="Tahoma"/>
          <w:b/>
          <w:sz w:val="24"/>
        </w:rPr>
      </w:pPr>
      <w:r w:rsidRPr="00ED3259">
        <w:rPr>
          <w:rFonts w:ascii="Bahnschrift" w:hAnsi="Bahnschrift" w:cs="Tahoma"/>
          <w:b/>
        </w:rPr>
        <w:t xml:space="preserve">Article 17 : </w:t>
      </w:r>
      <w:r w:rsidRPr="00ED3259">
        <w:rPr>
          <w:rFonts w:ascii="Bahnschrift" w:hAnsi="Bahnschrift" w:cs="Tahoma"/>
          <w:b/>
        </w:rPr>
        <w:tab/>
      </w:r>
      <w:r w:rsidRPr="00F05D59">
        <w:rPr>
          <w:rFonts w:ascii="Bahnschrift" w:hAnsi="Bahnschrift" w:cs="Tahoma"/>
          <w:b/>
          <w:sz w:val="24"/>
        </w:rPr>
        <w:t>Validité des offres</w:t>
      </w:r>
    </w:p>
    <w:p w:rsidR="00296185" w:rsidRPr="00F05D59" w:rsidRDefault="00296185" w:rsidP="00296185">
      <w:pPr>
        <w:tabs>
          <w:tab w:val="left" w:pos="1440"/>
        </w:tabs>
        <w:ind w:left="1441" w:hanging="902"/>
        <w:jc w:val="both"/>
        <w:rPr>
          <w:rFonts w:ascii="Bahnschrift" w:hAnsi="Bahnschrift" w:cs="Tahoma"/>
          <w:sz w:val="24"/>
        </w:rPr>
      </w:pPr>
      <w:r w:rsidRPr="00F05D59">
        <w:rPr>
          <w:rFonts w:ascii="Bahnschrift" w:hAnsi="Bahnschrift" w:cs="Tahoma"/>
          <w:b/>
          <w:sz w:val="24"/>
        </w:rPr>
        <w:lastRenderedPageBreak/>
        <w:t>17.1</w:t>
      </w:r>
      <w:r w:rsidRPr="00F05D59">
        <w:rPr>
          <w:rFonts w:ascii="Bahnschrift" w:hAnsi="Bahnschrift" w:cs="Tahoma"/>
          <w:b/>
          <w:sz w:val="24"/>
        </w:rPr>
        <w:tab/>
      </w:r>
      <w:r w:rsidRPr="00F05D59">
        <w:rPr>
          <w:rFonts w:ascii="Bahnschrift" w:hAnsi="Bahnschrift" w:cs="Tahoma"/>
          <w:sz w:val="24"/>
        </w:rPr>
        <w:t xml:space="preserve">Les soumissionnaires restent engagés par leur offre pendant un délai de </w:t>
      </w:r>
      <w:r w:rsidRPr="00F05D59">
        <w:rPr>
          <w:rFonts w:ascii="Bahnschrift" w:hAnsi="Bahnschrift" w:cs="Tahoma"/>
          <w:b/>
          <w:sz w:val="24"/>
        </w:rPr>
        <w:t>quatre-vingt-dix (90) jours</w:t>
      </w:r>
      <w:r w:rsidRPr="00F05D59">
        <w:rPr>
          <w:rFonts w:ascii="Bahnschrift" w:hAnsi="Bahnschrift" w:cs="Tahoma"/>
          <w:sz w:val="24"/>
        </w:rPr>
        <w:t xml:space="preserve"> à compter de la date limite fixée pour la remise des offres.</w:t>
      </w:r>
    </w:p>
    <w:p w:rsidR="00296185" w:rsidRPr="00F05D59" w:rsidRDefault="00296185" w:rsidP="00296185">
      <w:pPr>
        <w:tabs>
          <w:tab w:val="left" w:pos="1440"/>
        </w:tabs>
        <w:ind w:left="1441" w:hanging="902"/>
        <w:jc w:val="both"/>
        <w:rPr>
          <w:rFonts w:ascii="Bahnschrift" w:hAnsi="Bahnschrift" w:cs="Tahoma"/>
          <w:sz w:val="24"/>
        </w:rPr>
      </w:pPr>
      <w:r w:rsidRPr="00F05D59">
        <w:rPr>
          <w:rFonts w:ascii="Bahnschrift" w:hAnsi="Bahnschrift" w:cs="Tahoma"/>
          <w:b/>
          <w:sz w:val="24"/>
        </w:rPr>
        <w:t>17.2</w:t>
      </w:r>
      <w:r w:rsidRPr="00F05D59">
        <w:rPr>
          <w:rFonts w:ascii="Bahnschrift" w:hAnsi="Bahnschrift" w:cs="Tahoma"/>
          <w:b/>
          <w:sz w:val="24"/>
        </w:rPr>
        <w:tab/>
      </w:r>
      <w:r w:rsidRPr="00F05D59">
        <w:rPr>
          <w:rFonts w:ascii="Bahnschrift" w:hAnsi="Bahnschrift" w:cs="Tahoma"/>
          <w:sz w:val="24"/>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296185" w:rsidRPr="00F05D59" w:rsidRDefault="00960F3D" w:rsidP="00960F3D">
      <w:pPr>
        <w:tabs>
          <w:tab w:val="left" w:pos="1440"/>
        </w:tabs>
        <w:ind w:left="1441" w:hanging="902"/>
        <w:jc w:val="both"/>
        <w:rPr>
          <w:rFonts w:ascii="Bahnschrift" w:hAnsi="Bahnschrift" w:cs="Tahoma"/>
          <w:sz w:val="24"/>
        </w:rPr>
      </w:pPr>
      <w:r w:rsidRPr="00F05D59">
        <w:rPr>
          <w:rFonts w:ascii="Bahnschrift" w:hAnsi="Bahnschrift" w:cs="Tahoma"/>
          <w:sz w:val="24"/>
        </w:rPr>
        <w:tab/>
      </w:r>
      <w:r w:rsidR="00296185" w:rsidRPr="00F05D59">
        <w:rPr>
          <w:rFonts w:ascii="Bahnschrift" w:hAnsi="Bahnschrift" w:cs="Tahoma"/>
          <w:sz w:val="24"/>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rsidR="00296185" w:rsidRPr="00F05D59" w:rsidRDefault="00296185" w:rsidP="00A42B9F">
      <w:pPr>
        <w:tabs>
          <w:tab w:val="left" w:pos="1440"/>
        </w:tabs>
        <w:spacing w:before="120" w:after="120"/>
        <w:ind w:left="1440" w:hanging="1440"/>
        <w:jc w:val="both"/>
        <w:rPr>
          <w:rFonts w:ascii="Bahnschrift" w:hAnsi="Bahnschrift" w:cs="Tahoma"/>
          <w:b/>
          <w:sz w:val="24"/>
        </w:rPr>
      </w:pPr>
      <w:r w:rsidRPr="00F05D59">
        <w:rPr>
          <w:rFonts w:ascii="Bahnschrift" w:hAnsi="Bahnschrift" w:cs="Tahoma"/>
          <w:b/>
          <w:sz w:val="24"/>
        </w:rPr>
        <w:t xml:space="preserve">Article 18 : </w:t>
      </w:r>
      <w:r w:rsidRPr="00F05D59">
        <w:rPr>
          <w:rFonts w:ascii="Bahnschrift" w:hAnsi="Bahnschrift" w:cs="Tahoma"/>
          <w:b/>
          <w:sz w:val="24"/>
        </w:rPr>
        <w:tab/>
        <w:t>Caution de Soumission</w:t>
      </w:r>
    </w:p>
    <w:p w:rsidR="00296185" w:rsidRPr="00F05D59" w:rsidRDefault="00296185" w:rsidP="00296185">
      <w:pPr>
        <w:tabs>
          <w:tab w:val="left" w:pos="1440"/>
        </w:tabs>
        <w:ind w:left="1441" w:hanging="902"/>
        <w:jc w:val="both"/>
        <w:rPr>
          <w:rFonts w:ascii="Bahnschrift" w:hAnsi="Bahnschrift" w:cs="Tahoma"/>
          <w:sz w:val="24"/>
        </w:rPr>
      </w:pPr>
      <w:r w:rsidRPr="00F05D59">
        <w:rPr>
          <w:rFonts w:ascii="Bahnschrift" w:hAnsi="Bahnschrift" w:cs="Tahoma"/>
          <w:b/>
          <w:sz w:val="24"/>
        </w:rPr>
        <w:t>18.1</w:t>
      </w:r>
      <w:r w:rsidRPr="00F05D59">
        <w:rPr>
          <w:rFonts w:ascii="Bahnschrift" w:hAnsi="Bahnschrift" w:cs="Tahoma"/>
          <w:b/>
          <w:sz w:val="24"/>
        </w:rPr>
        <w:tab/>
      </w:r>
      <w:r w:rsidRPr="00F05D59">
        <w:rPr>
          <w:rFonts w:ascii="Bahnschrift" w:hAnsi="Bahnschrift" w:cs="Tahoma"/>
          <w:sz w:val="24"/>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rsidR="00296185" w:rsidRPr="00F05D59" w:rsidRDefault="00296185" w:rsidP="00296185">
      <w:pPr>
        <w:tabs>
          <w:tab w:val="left" w:pos="1440"/>
        </w:tabs>
        <w:ind w:left="1441" w:hanging="902"/>
        <w:jc w:val="both"/>
        <w:rPr>
          <w:rFonts w:ascii="Bahnschrift" w:hAnsi="Bahnschrift" w:cs="Tahoma"/>
          <w:sz w:val="24"/>
        </w:rPr>
      </w:pPr>
      <w:r w:rsidRPr="00F05D59">
        <w:rPr>
          <w:rFonts w:ascii="Bahnschrift" w:hAnsi="Bahnschrift" w:cs="Tahoma"/>
          <w:b/>
          <w:sz w:val="24"/>
        </w:rPr>
        <w:t>18.2</w:t>
      </w:r>
      <w:r w:rsidRPr="00F05D59">
        <w:rPr>
          <w:rFonts w:ascii="Bahnschrift" w:hAnsi="Bahnschrift" w:cs="Tahoma"/>
          <w:b/>
          <w:sz w:val="24"/>
        </w:rPr>
        <w:tab/>
      </w:r>
      <w:r w:rsidRPr="00F05D59">
        <w:rPr>
          <w:rFonts w:ascii="Bahnschrift" w:hAnsi="Bahnschrift" w:cs="Tahoma"/>
          <w:sz w:val="24"/>
        </w:rPr>
        <w:t xml:space="preserve">Toute offre accompagnée d’une Caution de Soumission non conforme au modèle présenté dans le Dossier d’Appel d’Offres, sera rejetée par la </w:t>
      </w:r>
      <w:r w:rsidR="00256730" w:rsidRPr="00F05D59">
        <w:rPr>
          <w:rFonts w:ascii="Bahnschrift" w:hAnsi="Bahnschrift" w:cs="Tahoma"/>
          <w:sz w:val="24"/>
        </w:rPr>
        <w:t xml:space="preserve">Commission </w:t>
      </w:r>
      <w:r w:rsidR="00692879" w:rsidRPr="00F05D59">
        <w:rPr>
          <w:rFonts w:ascii="Bahnschrift" w:hAnsi="Bahnschrift" w:cs="Tahoma"/>
          <w:sz w:val="24"/>
        </w:rPr>
        <w:t>Interne de</w:t>
      </w:r>
      <w:r w:rsidRPr="00F05D59">
        <w:rPr>
          <w:rFonts w:ascii="Bahnschrift" w:hAnsi="Bahnschrift" w:cs="Tahoma"/>
          <w:sz w:val="24"/>
        </w:rPr>
        <w:t xml:space="preserve"> passation des marchés Publics.</w:t>
      </w:r>
    </w:p>
    <w:p w:rsidR="00296185" w:rsidRPr="00F05D59" w:rsidRDefault="00296185" w:rsidP="00296185">
      <w:pPr>
        <w:tabs>
          <w:tab w:val="left" w:pos="1440"/>
        </w:tabs>
        <w:ind w:left="1441" w:hanging="902"/>
        <w:jc w:val="both"/>
        <w:rPr>
          <w:rFonts w:ascii="Bahnschrift" w:hAnsi="Bahnschrift" w:cs="Tahoma"/>
          <w:sz w:val="24"/>
        </w:rPr>
      </w:pPr>
      <w:r w:rsidRPr="00F05D59">
        <w:rPr>
          <w:rFonts w:ascii="Bahnschrift" w:hAnsi="Bahnschrift" w:cs="Tahoma"/>
          <w:sz w:val="24"/>
        </w:rPr>
        <w:tab/>
        <w:t>L</w:t>
      </w:r>
      <w:r w:rsidR="002E7C82" w:rsidRPr="00F05D59">
        <w:rPr>
          <w:rFonts w:ascii="Bahnschrift" w:hAnsi="Bahnschrift" w:cs="Tahoma"/>
          <w:sz w:val="24"/>
        </w:rPr>
        <w:t>es</w:t>
      </w:r>
      <w:r w:rsidRPr="00F05D59">
        <w:rPr>
          <w:rFonts w:ascii="Bahnschrift" w:hAnsi="Bahnschrift" w:cs="Tahoma"/>
          <w:sz w:val="24"/>
        </w:rPr>
        <w:t xml:space="preserve"> Caution</w:t>
      </w:r>
      <w:r w:rsidR="002E7C82" w:rsidRPr="00F05D59">
        <w:rPr>
          <w:rFonts w:ascii="Bahnschrift" w:hAnsi="Bahnschrift" w:cs="Tahoma"/>
          <w:sz w:val="24"/>
        </w:rPr>
        <w:t>s</w:t>
      </w:r>
      <w:r w:rsidRPr="00F05D59">
        <w:rPr>
          <w:rFonts w:ascii="Bahnschrift" w:hAnsi="Bahnschrift" w:cs="Tahoma"/>
          <w:sz w:val="24"/>
        </w:rPr>
        <w:t xml:space="preserve"> de Soumission demeurer</w:t>
      </w:r>
      <w:r w:rsidR="002E7C82" w:rsidRPr="00F05D59">
        <w:rPr>
          <w:rFonts w:ascii="Bahnschrift" w:hAnsi="Bahnschrift" w:cs="Tahoma"/>
          <w:sz w:val="24"/>
        </w:rPr>
        <w:t>ont</w:t>
      </w:r>
      <w:r w:rsidRPr="00F05D59">
        <w:rPr>
          <w:rFonts w:ascii="Bahnschrift" w:hAnsi="Bahnschrift" w:cs="Tahoma"/>
          <w:sz w:val="24"/>
        </w:rPr>
        <w:t xml:space="preserve"> valide</w:t>
      </w:r>
      <w:r w:rsidR="002E7C82" w:rsidRPr="00F05D59">
        <w:rPr>
          <w:rFonts w:ascii="Bahnschrift" w:hAnsi="Bahnschrift" w:cs="Tahoma"/>
          <w:sz w:val="24"/>
        </w:rPr>
        <w:t>s</w:t>
      </w:r>
      <w:r w:rsidRPr="00F05D59">
        <w:rPr>
          <w:rFonts w:ascii="Bahnschrift" w:hAnsi="Bahnschrift" w:cs="Tahoma"/>
          <w:sz w:val="24"/>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rsidR="00296185" w:rsidRPr="00F05D59" w:rsidRDefault="00296185" w:rsidP="002B0B43">
      <w:pPr>
        <w:tabs>
          <w:tab w:val="left" w:pos="1440"/>
        </w:tabs>
        <w:spacing w:before="120"/>
        <w:ind w:left="1441" w:hanging="902"/>
        <w:jc w:val="both"/>
        <w:rPr>
          <w:rFonts w:ascii="Bahnschrift" w:hAnsi="Bahnschrift" w:cs="Tahoma"/>
          <w:sz w:val="24"/>
        </w:rPr>
      </w:pPr>
      <w:r w:rsidRPr="00F05D59">
        <w:rPr>
          <w:rFonts w:ascii="Bahnschrift" w:hAnsi="Bahnschrift" w:cs="Tahoma"/>
          <w:b/>
          <w:sz w:val="24"/>
        </w:rPr>
        <w:t>18.3</w:t>
      </w:r>
      <w:r w:rsidRPr="00F05D59">
        <w:rPr>
          <w:rFonts w:ascii="Bahnschrift" w:hAnsi="Bahnschrift" w:cs="Tahoma"/>
          <w:b/>
          <w:sz w:val="24"/>
        </w:rPr>
        <w:tab/>
      </w:r>
      <w:r w:rsidRPr="00F05D59">
        <w:rPr>
          <w:rFonts w:ascii="Bahnschrift" w:hAnsi="Bahnschrift" w:cs="Tahoma"/>
          <w:sz w:val="24"/>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rsidR="00296185" w:rsidRPr="00F05D59" w:rsidRDefault="00296185" w:rsidP="00296185">
      <w:pPr>
        <w:tabs>
          <w:tab w:val="left" w:pos="1440"/>
        </w:tabs>
        <w:ind w:left="1441" w:hanging="1"/>
        <w:jc w:val="both"/>
        <w:rPr>
          <w:rFonts w:ascii="Bahnschrift" w:hAnsi="Bahnschrift" w:cs="Tahoma"/>
          <w:sz w:val="24"/>
        </w:rPr>
      </w:pPr>
      <w:r w:rsidRPr="00F05D59">
        <w:rPr>
          <w:rFonts w:ascii="Bahnschrift" w:hAnsi="Bahnschrift" w:cs="Tahoma"/>
          <w:sz w:val="24"/>
        </w:rPr>
        <w:t>Les offres qui ne seront pas retirées dans ce délai seront détruites, sans qu’il y ait lieu à réclamation.</w:t>
      </w:r>
    </w:p>
    <w:p w:rsidR="00296185" w:rsidRPr="00F05D59" w:rsidRDefault="00296185" w:rsidP="002B0B43">
      <w:pPr>
        <w:tabs>
          <w:tab w:val="left" w:pos="1440"/>
        </w:tabs>
        <w:spacing w:before="120" w:after="120"/>
        <w:ind w:left="1441" w:hanging="902"/>
        <w:jc w:val="both"/>
        <w:rPr>
          <w:rFonts w:ascii="Bahnschrift" w:hAnsi="Bahnschrift" w:cs="Tahoma"/>
          <w:sz w:val="24"/>
        </w:rPr>
      </w:pPr>
      <w:r w:rsidRPr="00F05D59">
        <w:rPr>
          <w:rFonts w:ascii="Bahnschrift" w:hAnsi="Bahnschrift" w:cs="Tahoma"/>
          <w:b/>
          <w:sz w:val="24"/>
        </w:rPr>
        <w:t>18.4</w:t>
      </w:r>
      <w:r w:rsidRPr="00F05D59">
        <w:rPr>
          <w:rFonts w:ascii="Bahnschrift" w:hAnsi="Bahnschrift" w:cs="Tahoma"/>
          <w:b/>
          <w:sz w:val="24"/>
        </w:rPr>
        <w:tab/>
      </w:r>
      <w:r w:rsidRPr="00F05D59">
        <w:rPr>
          <w:rFonts w:ascii="Bahnschrift" w:hAnsi="Bahnschrift" w:cs="Tahoma"/>
          <w:sz w:val="24"/>
        </w:rPr>
        <w:t>L</w:t>
      </w:r>
      <w:r w:rsidR="002E7C82" w:rsidRPr="00F05D59">
        <w:rPr>
          <w:rFonts w:ascii="Bahnschrift" w:hAnsi="Bahnschrift" w:cs="Tahoma"/>
          <w:sz w:val="24"/>
        </w:rPr>
        <w:t>a</w:t>
      </w:r>
      <w:r w:rsidRPr="00F05D59">
        <w:rPr>
          <w:rFonts w:ascii="Bahnschrift" w:hAnsi="Bahnschrift" w:cs="Tahoma"/>
          <w:sz w:val="24"/>
        </w:rPr>
        <w:t xml:space="preserve"> Caution de Soumission</w:t>
      </w:r>
      <w:r w:rsidR="002E7C82" w:rsidRPr="00F05D59">
        <w:rPr>
          <w:rFonts w:ascii="Bahnschrift" w:hAnsi="Bahnschrift" w:cs="Tahoma"/>
          <w:sz w:val="24"/>
        </w:rPr>
        <w:t xml:space="preserve"> de l’</w:t>
      </w:r>
      <w:r w:rsidRPr="00F05D59">
        <w:rPr>
          <w:rFonts w:ascii="Bahnschrift" w:hAnsi="Bahnschrift" w:cs="Tahoma"/>
          <w:sz w:val="24"/>
        </w:rPr>
        <w:t>attributaire</w:t>
      </w:r>
      <w:r w:rsidR="00B46F1B" w:rsidRPr="00F05D59">
        <w:rPr>
          <w:rFonts w:ascii="Bahnschrift" w:hAnsi="Bahnschrift" w:cs="Tahoma"/>
          <w:sz w:val="24"/>
        </w:rPr>
        <w:t xml:space="preserve"> </w:t>
      </w:r>
      <w:r w:rsidR="00AC7B09" w:rsidRPr="00F05D59">
        <w:rPr>
          <w:rFonts w:ascii="Bahnschrift" w:hAnsi="Bahnschrift" w:cs="Tahoma"/>
          <w:sz w:val="24"/>
        </w:rPr>
        <w:t>du marché</w:t>
      </w:r>
      <w:r w:rsidRPr="00F05D59">
        <w:rPr>
          <w:rFonts w:ascii="Bahnschrift" w:hAnsi="Bahnschrift" w:cs="Tahoma"/>
          <w:sz w:val="24"/>
        </w:rPr>
        <w:t xml:space="preserve"> sera libérée dès que ce dernier aura signé </w:t>
      </w:r>
      <w:r w:rsidR="00AC7B09" w:rsidRPr="00F05D59">
        <w:rPr>
          <w:rFonts w:ascii="Bahnschrift" w:hAnsi="Bahnschrift" w:cs="Tahoma"/>
          <w:sz w:val="24"/>
        </w:rPr>
        <w:t>ledit marché</w:t>
      </w:r>
      <w:r w:rsidRPr="00F05D59">
        <w:rPr>
          <w:rFonts w:ascii="Bahnschrift" w:hAnsi="Bahnschrift" w:cs="Tahoma"/>
          <w:sz w:val="24"/>
        </w:rPr>
        <w:t xml:space="preserve"> et fourni le Cautionnement définitif requis.</w:t>
      </w:r>
    </w:p>
    <w:p w:rsidR="00296185" w:rsidRPr="00F05D59" w:rsidRDefault="00296185" w:rsidP="00296185">
      <w:pPr>
        <w:tabs>
          <w:tab w:val="left" w:pos="1440"/>
        </w:tabs>
        <w:ind w:left="1441" w:hanging="902"/>
        <w:jc w:val="both"/>
        <w:rPr>
          <w:rFonts w:ascii="Bahnschrift" w:hAnsi="Bahnschrift" w:cs="Tahoma"/>
          <w:sz w:val="24"/>
        </w:rPr>
      </w:pPr>
      <w:r w:rsidRPr="00F05D59">
        <w:rPr>
          <w:rFonts w:ascii="Bahnschrift" w:hAnsi="Bahnschrift" w:cs="Tahoma"/>
          <w:b/>
          <w:sz w:val="24"/>
        </w:rPr>
        <w:t>18.5</w:t>
      </w:r>
      <w:r w:rsidRPr="00F05D59">
        <w:rPr>
          <w:rFonts w:ascii="Bahnschrift" w:hAnsi="Bahnschrift" w:cs="Tahoma"/>
          <w:b/>
          <w:sz w:val="24"/>
        </w:rPr>
        <w:tab/>
      </w:r>
      <w:r w:rsidRPr="00F05D59">
        <w:rPr>
          <w:rFonts w:ascii="Bahnschrift" w:hAnsi="Bahnschrift" w:cs="Tahoma"/>
          <w:sz w:val="24"/>
        </w:rPr>
        <w:t>La Caution de Soumission pourra être saisie :</w:t>
      </w:r>
    </w:p>
    <w:p w:rsidR="00296185" w:rsidRPr="00F05D59" w:rsidRDefault="00296185" w:rsidP="00296185">
      <w:pPr>
        <w:tabs>
          <w:tab w:val="left" w:pos="1980"/>
        </w:tabs>
        <w:ind w:left="1980" w:right="-74" w:hanging="540"/>
        <w:jc w:val="both"/>
        <w:rPr>
          <w:rFonts w:ascii="Bahnschrift" w:hAnsi="Bahnschrift" w:cs="Tahoma"/>
          <w:sz w:val="24"/>
        </w:rPr>
      </w:pPr>
      <w:r w:rsidRPr="00F05D59">
        <w:rPr>
          <w:rFonts w:ascii="Bahnschrift" w:hAnsi="Bahnschrift" w:cs="Tahoma"/>
          <w:sz w:val="24"/>
        </w:rPr>
        <w:t>(a)</w:t>
      </w:r>
      <w:r w:rsidRPr="00F05D59">
        <w:rPr>
          <w:rFonts w:ascii="Bahnschrift" w:hAnsi="Bahnschrift" w:cs="Tahoma"/>
          <w:sz w:val="24"/>
        </w:rPr>
        <w:tab/>
        <w:t>si le Soumissionnaire retire son offre durant la période de validité, excepté dans le cas mentionné à l’Article 25.1 du RPAO ;</w:t>
      </w:r>
    </w:p>
    <w:p w:rsidR="00296185" w:rsidRPr="00F05D59" w:rsidRDefault="00296185" w:rsidP="00296185">
      <w:pPr>
        <w:tabs>
          <w:tab w:val="left" w:pos="1980"/>
        </w:tabs>
        <w:ind w:left="1980" w:right="-74" w:hanging="540"/>
        <w:jc w:val="both"/>
        <w:rPr>
          <w:rFonts w:ascii="Bahnschrift" w:hAnsi="Bahnschrift" w:cs="Tahoma"/>
          <w:sz w:val="24"/>
        </w:rPr>
      </w:pPr>
      <w:r w:rsidRPr="00F05D59">
        <w:rPr>
          <w:rFonts w:ascii="Bahnschrift" w:hAnsi="Bahnschrift" w:cs="Tahoma"/>
          <w:sz w:val="24"/>
        </w:rPr>
        <w:t>(b)</w:t>
      </w:r>
      <w:r w:rsidRPr="00F05D59">
        <w:rPr>
          <w:rFonts w:ascii="Bahnschrift" w:hAnsi="Bahnschrift" w:cs="Tahoma"/>
          <w:sz w:val="24"/>
        </w:rPr>
        <w:tab/>
        <w:t xml:space="preserve">si, dans les délais prévus à l’article 40 du RPAO, l’attributaire </w:t>
      </w:r>
      <w:r w:rsidR="00AC7B09" w:rsidRPr="00F05D59">
        <w:rPr>
          <w:rFonts w:ascii="Bahnschrift" w:hAnsi="Bahnschrift" w:cs="Tahoma"/>
          <w:sz w:val="24"/>
        </w:rPr>
        <w:t>du marché</w:t>
      </w:r>
      <w:r w:rsidRPr="00F05D59">
        <w:rPr>
          <w:rFonts w:ascii="Bahnschrift" w:hAnsi="Bahnschrift" w:cs="Tahoma"/>
          <w:sz w:val="24"/>
        </w:rPr>
        <w:t xml:space="preserve"> ne parvient pas : </w:t>
      </w:r>
    </w:p>
    <w:p w:rsidR="00296185" w:rsidRPr="00F05D59" w:rsidRDefault="00296185" w:rsidP="00296185">
      <w:pPr>
        <w:pStyle w:val="Normalcentr1"/>
        <w:tabs>
          <w:tab w:val="clear" w:pos="540"/>
          <w:tab w:val="left" w:pos="2520"/>
        </w:tabs>
        <w:ind w:left="2518" w:right="-74" w:hanging="539"/>
        <w:rPr>
          <w:rFonts w:ascii="Bahnschrift" w:hAnsi="Bahnschrift" w:cs="Tahoma"/>
        </w:rPr>
      </w:pPr>
      <w:r w:rsidRPr="00F05D59">
        <w:rPr>
          <w:rFonts w:ascii="Bahnschrift" w:hAnsi="Bahnschrift" w:cs="Tahoma"/>
        </w:rPr>
        <w:t>(i)</w:t>
      </w:r>
      <w:r w:rsidRPr="00F05D59">
        <w:rPr>
          <w:rFonts w:ascii="Bahnschrift" w:hAnsi="Bahnschrift" w:cs="Tahoma"/>
        </w:rPr>
        <w:tab/>
        <w:t xml:space="preserve">à signer </w:t>
      </w:r>
      <w:r w:rsidR="00AC7B09" w:rsidRPr="00F05D59">
        <w:rPr>
          <w:rFonts w:ascii="Bahnschrift" w:hAnsi="Bahnschrift" w:cs="Tahoma"/>
        </w:rPr>
        <w:t>ledit marché</w:t>
      </w:r>
      <w:r w:rsidRPr="00F05D59">
        <w:rPr>
          <w:rFonts w:ascii="Bahnschrift" w:hAnsi="Bahnschrift" w:cs="Tahoma"/>
        </w:rPr>
        <w:t>, ou</w:t>
      </w:r>
    </w:p>
    <w:p w:rsidR="00296185" w:rsidRDefault="00296185" w:rsidP="00296185">
      <w:pPr>
        <w:tabs>
          <w:tab w:val="left" w:pos="1418"/>
          <w:tab w:val="left" w:pos="2520"/>
        </w:tabs>
        <w:ind w:left="2518" w:right="-74" w:hanging="539"/>
        <w:jc w:val="both"/>
        <w:rPr>
          <w:rFonts w:ascii="Bahnschrift" w:hAnsi="Bahnschrift" w:cs="Tahoma"/>
          <w:sz w:val="24"/>
        </w:rPr>
      </w:pPr>
      <w:r w:rsidRPr="00F05D59">
        <w:rPr>
          <w:rFonts w:ascii="Bahnschrift" w:hAnsi="Bahnschrift" w:cs="Tahoma"/>
          <w:sz w:val="24"/>
        </w:rPr>
        <w:t>(ii)</w:t>
      </w:r>
      <w:r w:rsidRPr="00F05D59">
        <w:rPr>
          <w:rFonts w:ascii="Bahnschrift" w:hAnsi="Bahnschrift" w:cs="Tahoma"/>
          <w:sz w:val="24"/>
        </w:rPr>
        <w:tab/>
        <w:t>à fournir le Cautionnement définitif requis.</w:t>
      </w:r>
    </w:p>
    <w:p w:rsidR="00AF0C20" w:rsidRPr="00F05D59" w:rsidRDefault="00AF0C20" w:rsidP="00296185">
      <w:pPr>
        <w:tabs>
          <w:tab w:val="left" w:pos="1418"/>
          <w:tab w:val="left" w:pos="2520"/>
        </w:tabs>
        <w:ind w:left="2518" w:right="-74" w:hanging="539"/>
        <w:jc w:val="both"/>
        <w:rPr>
          <w:rFonts w:ascii="Bahnschrift" w:hAnsi="Bahnschrift" w:cs="Tahoma"/>
          <w:sz w:val="24"/>
        </w:rPr>
      </w:pPr>
    </w:p>
    <w:p w:rsidR="00296185" w:rsidRPr="00F05D59" w:rsidRDefault="00296185" w:rsidP="00A42B9F">
      <w:pPr>
        <w:tabs>
          <w:tab w:val="left" w:pos="1440"/>
        </w:tabs>
        <w:spacing w:before="120" w:after="120"/>
        <w:ind w:left="1440" w:hanging="1440"/>
        <w:jc w:val="both"/>
        <w:rPr>
          <w:rFonts w:ascii="Bahnschrift" w:hAnsi="Bahnschrift" w:cs="Tahoma"/>
          <w:b/>
          <w:sz w:val="24"/>
        </w:rPr>
      </w:pPr>
      <w:r w:rsidRPr="00F05D59">
        <w:rPr>
          <w:rFonts w:ascii="Bahnschrift" w:hAnsi="Bahnschrift" w:cs="Tahoma"/>
          <w:b/>
          <w:sz w:val="24"/>
        </w:rPr>
        <w:t xml:space="preserve">Article 19 : </w:t>
      </w:r>
      <w:r w:rsidRPr="00F05D59">
        <w:rPr>
          <w:rFonts w:ascii="Bahnschrift" w:hAnsi="Bahnschrift" w:cs="Tahoma"/>
          <w:b/>
          <w:sz w:val="24"/>
        </w:rPr>
        <w:tab/>
        <w:t>Propositions variantes des soumissionnaires</w:t>
      </w:r>
    </w:p>
    <w:p w:rsidR="00296185" w:rsidRPr="00F05D59" w:rsidRDefault="00296185" w:rsidP="00296185">
      <w:pPr>
        <w:tabs>
          <w:tab w:val="left" w:pos="1440"/>
        </w:tabs>
        <w:ind w:left="1441" w:hanging="1"/>
        <w:jc w:val="both"/>
        <w:rPr>
          <w:rFonts w:ascii="Bahnschrift" w:hAnsi="Bahnschrift" w:cs="Tahoma"/>
          <w:sz w:val="24"/>
        </w:rPr>
      </w:pPr>
      <w:r w:rsidRPr="00F05D59">
        <w:rPr>
          <w:rFonts w:ascii="Bahnschrift" w:hAnsi="Bahnschrift" w:cs="Tahoma"/>
          <w:sz w:val="24"/>
        </w:rPr>
        <w:t>Les concurrents sont tenus de soumissionner pour le projet présenté par l’Administration, les variantes n’étant pas acceptées.</w:t>
      </w:r>
    </w:p>
    <w:p w:rsidR="00296185" w:rsidRPr="00F05D59" w:rsidRDefault="00296185" w:rsidP="00296185">
      <w:pPr>
        <w:tabs>
          <w:tab w:val="left" w:pos="1440"/>
        </w:tabs>
        <w:ind w:left="1441" w:hanging="1"/>
        <w:jc w:val="both"/>
        <w:rPr>
          <w:rFonts w:ascii="Bahnschrift" w:hAnsi="Bahnschrift" w:cs="Tahoma"/>
          <w:sz w:val="16"/>
        </w:rPr>
      </w:pPr>
    </w:p>
    <w:p w:rsidR="00296185" w:rsidRPr="00F05D59" w:rsidRDefault="00296185" w:rsidP="00296185">
      <w:pPr>
        <w:tabs>
          <w:tab w:val="left" w:pos="1440"/>
        </w:tabs>
        <w:ind w:left="1440" w:hanging="1440"/>
        <w:jc w:val="both"/>
        <w:rPr>
          <w:rFonts w:ascii="Bahnschrift" w:hAnsi="Bahnschrift" w:cs="Tahoma"/>
          <w:b/>
          <w:sz w:val="24"/>
        </w:rPr>
      </w:pPr>
      <w:r w:rsidRPr="00F05D59">
        <w:rPr>
          <w:rFonts w:ascii="Bahnschrift" w:hAnsi="Bahnschrift" w:cs="Tahoma"/>
          <w:b/>
          <w:sz w:val="24"/>
        </w:rPr>
        <w:t xml:space="preserve">Article 20 : </w:t>
      </w:r>
      <w:r w:rsidRPr="00F05D59">
        <w:rPr>
          <w:rFonts w:ascii="Bahnschrift" w:hAnsi="Bahnschrift" w:cs="Tahoma"/>
          <w:b/>
          <w:sz w:val="24"/>
        </w:rPr>
        <w:tab/>
        <w:t>Réunion préparatoire à l’établissement des offres</w:t>
      </w:r>
    </w:p>
    <w:p w:rsidR="00296185" w:rsidRPr="00F05D59" w:rsidRDefault="00296185" w:rsidP="00296185">
      <w:pPr>
        <w:tabs>
          <w:tab w:val="left" w:pos="1440"/>
        </w:tabs>
        <w:ind w:left="1441" w:hanging="1"/>
        <w:jc w:val="both"/>
        <w:rPr>
          <w:rFonts w:ascii="Bahnschrift" w:hAnsi="Bahnschrift" w:cs="Tahoma"/>
          <w:sz w:val="24"/>
        </w:rPr>
      </w:pPr>
      <w:r w:rsidRPr="00F05D59">
        <w:rPr>
          <w:rFonts w:ascii="Bahnschrift" w:hAnsi="Bahnschrift" w:cs="Tahoma"/>
          <w:sz w:val="24"/>
        </w:rPr>
        <w:t>Sans objet.</w:t>
      </w:r>
    </w:p>
    <w:p w:rsidR="00296185" w:rsidRPr="00F05D59" w:rsidRDefault="00296185" w:rsidP="00296185">
      <w:pPr>
        <w:tabs>
          <w:tab w:val="left" w:pos="1440"/>
        </w:tabs>
        <w:ind w:left="1441" w:hanging="1"/>
        <w:jc w:val="both"/>
        <w:rPr>
          <w:rFonts w:ascii="Bahnschrift" w:hAnsi="Bahnschrift" w:cs="Tahoma"/>
          <w:sz w:val="16"/>
        </w:rPr>
      </w:pPr>
    </w:p>
    <w:p w:rsidR="00296185" w:rsidRPr="00F05D59" w:rsidRDefault="00296185" w:rsidP="00A42B9F">
      <w:pPr>
        <w:tabs>
          <w:tab w:val="left" w:pos="1440"/>
        </w:tabs>
        <w:spacing w:after="120"/>
        <w:ind w:left="1440" w:hanging="1440"/>
        <w:jc w:val="both"/>
        <w:rPr>
          <w:rFonts w:ascii="Bahnschrift" w:hAnsi="Bahnschrift" w:cs="Tahoma"/>
          <w:b/>
          <w:sz w:val="24"/>
        </w:rPr>
      </w:pPr>
      <w:r w:rsidRPr="00F05D59">
        <w:rPr>
          <w:rFonts w:ascii="Bahnschrift" w:hAnsi="Bahnschrift" w:cs="Tahoma"/>
          <w:b/>
          <w:sz w:val="24"/>
        </w:rPr>
        <w:t xml:space="preserve">Article 21 : </w:t>
      </w:r>
      <w:r w:rsidRPr="00F05D59">
        <w:rPr>
          <w:rFonts w:ascii="Bahnschrift" w:hAnsi="Bahnschrift" w:cs="Tahoma"/>
          <w:b/>
          <w:sz w:val="24"/>
        </w:rPr>
        <w:tab/>
        <w:t>Forme et signature de l’offre</w:t>
      </w:r>
    </w:p>
    <w:p w:rsidR="00296185" w:rsidRPr="00F05D59" w:rsidRDefault="00296185" w:rsidP="00296185">
      <w:pPr>
        <w:tabs>
          <w:tab w:val="left" w:pos="1440"/>
        </w:tabs>
        <w:ind w:left="1441" w:hanging="902"/>
        <w:jc w:val="both"/>
        <w:rPr>
          <w:rFonts w:ascii="Bahnschrift" w:hAnsi="Bahnschrift" w:cs="Tahoma"/>
          <w:sz w:val="24"/>
        </w:rPr>
      </w:pPr>
      <w:r w:rsidRPr="00F05D59">
        <w:rPr>
          <w:rFonts w:ascii="Bahnschrift" w:hAnsi="Bahnschrift" w:cs="Tahoma"/>
          <w:b/>
          <w:sz w:val="24"/>
        </w:rPr>
        <w:t>21.1</w:t>
      </w:r>
      <w:r w:rsidRPr="00F05D59">
        <w:rPr>
          <w:rFonts w:ascii="Bahnschrift" w:hAnsi="Bahnschrift" w:cs="Tahoma"/>
          <w:b/>
          <w:sz w:val="24"/>
        </w:rPr>
        <w:tab/>
      </w:r>
      <w:r w:rsidRPr="00F05D59">
        <w:rPr>
          <w:rFonts w:ascii="Bahnschrift" w:hAnsi="Bahnschrift" w:cs="Tahoma"/>
          <w:sz w:val="24"/>
        </w:rPr>
        <w:t xml:space="preserve">Le Soumissionnaire préparera </w:t>
      </w:r>
      <w:r w:rsidRPr="00F05D59">
        <w:rPr>
          <w:rFonts w:ascii="Bahnschrift" w:hAnsi="Bahnschrift" w:cs="Tahoma"/>
          <w:b/>
          <w:sz w:val="24"/>
        </w:rPr>
        <w:t>un original</w:t>
      </w:r>
      <w:r w:rsidRPr="00F05D59">
        <w:rPr>
          <w:rFonts w:ascii="Bahnschrift" w:hAnsi="Bahnschrift" w:cs="Tahoma"/>
          <w:sz w:val="24"/>
        </w:rPr>
        <w:t xml:space="preserve"> des documents constitutifs de l’offre décrits à l’Article 14 du RPAO, en </w:t>
      </w:r>
      <w:r w:rsidRPr="00F05D59">
        <w:rPr>
          <w:rFonts w:ascii="Bahnschrift" w:hAnsi="Bahnschrift" w:cs="Tahoma"/>
          <w:b/>
          <w:sz w:val="24"/>
        </w:rPr>
        <w:t>un (01) exemplaire</w:t>
      </w:r>
      <w:r w:rsidRPr="00F05D59">
        <w:rPr>
          <w:rFonts w:ascii="Bahnschrift" w:hAnsi="Bahnschrift" w:cs="Tahoma"/>
          <w:sz w:val="24"/>
        </w:rPr>
        <w:t xml:space="preserve"> (pour chacun des trois volumes) portant clairement l’indication </w:t>
      </w:r>
      <w:r w:rsidRPr="00F05D59">
        <w:rPr>
          <w:rFonts w:ascii="Bahnschrift" w:hAnsi="Bahnschrift" w:cs="Tahoma"/>
          <w:b/>
          <w:sz w:val="24"/>
        </w:rPr>
        <w:t>« ORIGINAL ».</w:t>
      </w:r>
    </w:p>
    <w:p w:rsidR="00296185" w:rsidRPr="00F05D59" w:rsidRDefault="00296185" w:rsidP="00296185">
      <w:pPr>
        <w:tabs>
          <w:tab w:val="left" w:pos="1440"/>
        </w:tabs>
        <w:ind w:left="1441" w:hanging="1"/>
        <w:jc w:val="both"/>
        <w:rPr>
          <w:rFonts w:ascii="Bahnschrift" w:hAnsi="Bahnschrift" w:cs="Tahoma"/>
          <w:sz w:val="24"/>
        </w:rPr>
      </w:pPr>
      <w:r w:rsidRPr="00F05D59">
        <w:rPr>
          <w:rFonts w:ascii="Bahnschrift" w:hAnsi="Bahnschrift" w:cs="Tahoma"/>
          <w:sz w:val="24"/>
        </w:rPr>
        <w:t xml:space="preserve">De plus, le Soumissionnaire soumettra </w:t>
      </w:r>
      <w:r w:rsidRPr="00F05D59">
        <w:rPr>
          <w:rFonts w:ascii="Bahnschrift" w:hAnsi="Bahnschrift" w:cs="Tahoma"/>
          <w:b/>
          <w:sz w:val="24"/>
        </w:rPr>
        <w:t>s</w:t>
      </w:r>
      <w:r w:rsidR="009264B4" w:rsidRPr="00F05D59">
        <w:rPr>
          <w:rFonts w:ascii="Bahnschrift" w:hAnsi="Bahnschrift" w:cs="Tahoma"/>
          <w:b/>
          <w:sz w:val="24"/>
        </w:rPr>
        <w:t>ix</w:t>
      </w:r>
      <w:r w:rsidRPr="00F05D59">
        <w:rPr>
          <w:rFonts w:ascii="Bahnschrift" w:hAnsi="Bahnschrift" w:cs="Tahoma"/>
          <w:b/>
          <w:sz w:val="24"/>
        </w:rPr>
        <w:t xml:space="preserve"> (0</w:t>
      </w:r>
      <w:r w:rsidR="009264B4" w:rsidRPr="00F05D59">
        <w:rPr>
          <w:rFonts w:ascii="Bahnschrift" w:hAnsi="Bahnschrift" w:cs="Tahoma"/>
          <w:b/>
          <w:sz w:val="24"/>
        </w:rPr>
        <w:t>6</w:t>
      </w:r>
      <w:r w:rsidRPr="00F05D59">
        <w:rPr>
          <w:rFonts w:ascii="Bahnschrift" w:hAnsi="Bahnschrift" w:cs="Tahoma"/>
          <w:b/>
          <w:sz w:val="24"/>
        </w:rPr>
        <w:t>)</w:t>
      </w:r>
      <w:r w:rsidRPr="00F05D59">
        <w:rPr>
          <w:rFonts w:ascii="Bahnschrift" w:hAnsi="Bahnschrift" w:cs="Tahoma"/>
          <w:sz w:val="24"/>
        </w:rPr>
        <w:t xml:space="preserve"> copies (pour chacun des trois volumes) portant l’indication </w:t>
      </w:r>
      <w:r w:rsidRPr="00F05D59">
        <w:rPr>
          <w:rFonts w:ascii="Bahnschrift" w:hAnsi="Bahnschrift" w:cs="Tahoma"/>
          <w:b/>
          <w:sz w:val="24"/>
        </w:rPr>
        <w:t>« COPIE ».</w:t>
      </w:r>
      <w:r w:rsidRPr="00F05D59">
        <w:rPr>
          <w:rFonts w:ascii="Bahnschrift" w:hAnsi="Bahnschrift" w:cs="Tahoma"/>
          <w:sz w:val="24"/>
        </w:rPr>
        <w:t xml:space="preserve"> En cas de divergence entre l’original et les copies, l’original fera foi.</w:t>
      </w:r>
    </w:p>
    <w:p w:rsidR="00296185" w:rsidRPr="00F05D59" w:rsidRDefault="00296185" w:rsidP="00296185">
      <w:pPr>
        <w:tabs>
          <w:tab w:val="left" w:pos="1440"/>
        </w:tabs>
        <w:ind w:left="1441" w:hanging="902"/>
        <w:jc w:val="both"/>
        <w:rPr>
          <w:rFonts w:ascii="Bahnschrift" w:hAnsi="Bahnschrift" w:cs="Tahoma"/>
          <w:sz w:val="24"/>
          <w:szCs w:val="24"/>
        </w:rPr>
      </w:pPr>
      <w:r w:rsidRPr="00ED3259">
        <w:rPr>
          <w:rFonts w:ascii="Bahnschrift" w:hAnsi="Bahnschrift" w:cs="Tahoma"/>
          <w:b/>
        </w:rPr>
        <w:t>21.2</w:t>
      </w:r>
      <w:r w:rsidRPr="00ED3259">
        <w:rPr>
          <w:rFonts w:ascii="Bahnschrift" w:hAnsi="Bahnschrift" w:cs="Tahoma"/>
          <w:b/>
        </w:rPr>
        <w:tab/>
      </w:r>
      <w:r w:rsidRPr="00F05D59">
        <w:rPr>
          <w:rFonts w:ascii="Bahnschrift" w:hAnsi="Bahnschrift" w:cs="Tahoma"/>
          <w:sz w:val="24"/>
          <w:szCs w:val="24"/>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rsidR="00296185" w:rsidRPr="00F05D59" w:rsidRDefault="00296185" w:rsidP="00296185">
      <w:pPr>
        <w:tabs>
          <w:tab w:val="left" w:pos="1440"/>
        </w:tabs>
        <w:ind w:left="1441" w:hanging="1"/>
        <w:jc w:val="both"/>
        <w:rPr>
          <w:rFonts w:ascii="Bahnschrift" w:hAnsi="Bahnschrift" w:cs="Tahoma"/>
          <w:sz w:val="24"/>
          <w:szCs w:val="24"/>
        </w:rPr>
      </w:pPr>
      <w:r w:rsidRPr="00F05D59">
        <w:rPr>
          <w:rFonts w:ascii="Bahnschrift" w:hAnsi="Bahnschrift" w:cs="Tahoma"/>
          <w:sz w:val="24"/>
          <w:szCs w:val="24"/>
        </w:rPr>
        <w:t>Toutes les pages de l’offre comprenant des surcharges ou des changements seront paraphées par le ou les signataires de l’offre.</w:t>
      </w:r>
    </w:p>
    <w:p w:rsidR="00296185" w:rsidRPr="00F05D59" w:rsidRDefault="00296185" w:rsidP="00296185">
      <w:pPr>
        <w:tabs>
          <w:tab w:val="left" w:pos="1440"/>
        </w:tabs>
        <w:ind w:left="1441" w:hanging="902"/>
        <w:jc w:val="both"/>
        <w:rPr>
          <w:rFonts w:ascii="Bahnschrift" w:hAnsi="Bahnschrift" w:cs="Tahoma"/>
          <w:sz w:val="24"/>
          <w:szCs w:val="24"/>
        </w:rPr>
      </w:pPr>
      <w:r w:rsidRPr="00F05D59">
        <w:rPr>
          <w:rFonts w:ascii="Bahnschrift" w:hAnsi="Bahnschrift" w:cs="Tahoma"/>
          <w:b/>
          <w:sz w:val="24"/>
          <w:szCs w:val="24"/>
        </w:rPr>
        <w:t>21.3</w:t>
      </w:r>
      <w:r w:rsidRPr="00F05D59">
        <w:rPr>
          <w:rFonts w:ascii="Bahnschrift" w:hAnsi="Bahnschrift" w:cs="Tahoma"/>
          <w:b/>
          <w:sz w:val="24"/>
          <w:szCs w:val="24"/>
        </w:rPr>
        <w:tab/>
      </w:r>
      <w:r w:rsidRPr="00F05D59">
        <w:rPr>
          <w:rFonts w:ascii="Bahnschrift" w:hAnsi="Bahnschrift" w:cs="Tahoma"/>
          <w:sz w:val="24"/>
          <w:szCs w:val="24"/>
        </w:rPr>
        <w:t>L’offre ne doit comporter aucune modification, suppression ni surcharge, à moins que de telles corrections ne soient paraphées par le ou les signataires de la soumission.</w:t>
      </w:r>
    </w:p>
    <w:p w:rsidR="00296185" w:rsidRPr="00F05D59" w:rsidRDefault="00296185" w:rsidP="00296185">
      <w:pPr>
        <w:tabs>
          <w:tab w:val="left" w:pos="1440"/>
        </w:tabs>
        <w:ind w:left="1441" w:hanging="902"/>
        <w:jc w:val="both"/>
        <w:rPr>
          <w:rFonts w:ascii="Bahnschrift" w:hAnsi="Bahnschrift" w:cs="Tahoma"/>
          <w:sz w:val="24"/>
          <w:szCs w:val="24"/>
        </w:rPr>
      </w:pPr>
    </w:p>
    <w:p w:rsidR="00296185" w:rsidRPr="00F05D59" w:rsidRDefault="00296185" w:rsidP="00296185">
      <w:pPr>
        <w:pStyle w:val="Titre2"/>
        <w:ind w:left="284" w:hanging="357"/>
        <w:jc w:val="both"/>
        <w:rPr>
          <w:rFonts w:ascii="Bahnschrift" w:hAnsi="Bahnschrift" w:cs="Tahoma"/>
          <w:b/>
          <w:szCs w:val="24"/>
          <w:u w:val="single"/>
        </w:rPr>
      </w:pPr>
      <w:r w:rsidRPr="00F05D59">
        <w:rPr>
          <w:rFonts w:ascii="Bahnschrift" w:hAnsi="Bahnschrift" w:cs="Tahoma"/>
          <w:b/>
          <w:szCs w:val="24"/>
          <w:u w:val="single"/>
        </w:rPr>
        <w:t>D.  DEPOT DES OFFRES</w:t>
      </w:r>
    </w:p>
    <w:p w:rsidR="00296185" w:rsidRPr="00F05D59" w:rsidRDefault="00296185" w:rsidP="00296185">
      <w:pPr>
        <w:jc w:val="both"/>
        <w:rPr>
          <w:rFonts w:ascii="Bahnschrift" w:hAnsi="Bahnschrift" w:cs="Tahoma"/>
          <w:sz w:val="24"/>
          <w:szCs w:val="24"/>
        </w:rPr>
      </w:pPr>
    </w:p>
    <w:p w:rsidR="00296185" w:rsidRPr="00F05D59" w:rsidRDefault="00296185" w:rsidP="00296185">
      <w:pPr>
        <w:tabs>
          <w:tab w:val="left" w:pos="1440"/>
        </w:tabs>
        <w:ind w:left="1440" w:hanging="1440"/>
        <w:jc w:val="both"/>
        <w:rPr>
          <w:rFonts w:ascii="Bahnschrift" w:hAnsi="Bahnschrift" w:cs="Tahoma"/>
          <w:b/>
          <w:sz w:val="24"/>
          <w:szCs w:val="24"/>
        </w:rPr>
      </w:pPr>
      <w:r w:rsidRPr="00F05D59">
        <w:rPr>
          <w:rFonts w:ascii="Bahnschrift" w:hAnsi="Bahnschrift" w:cs="Tahoma"/>
          <w:b/>
          <w:sz w:val="24"/>
          <w:szCs w:val="24"/>
        </w:rPr>
        <w:t xml:space="preserve">Article 22 : </w:t>
      </w:r>
      <w:r w:rsidRPr="00F05D59">
        <w:rPr>
          <w:rFonts w:ascii="Bahnschrift" w:hAnsi="Bahnschrift" w:cs="Tahoma"/>
          <w:b/>
          <w:sz w:val="24"/>
          <w:szCs w:val="24"/>
        </w:rPr>
        <w:tab/>
        <w:t>Cachetage et marquage des offres</w:t>
      </w:r>
    </w:p>
    <w:p w:rsidR="00296185" w:rsidRPr="00F05D59" w:rsidRDefault="00296185" w:rsidP="0087290D">
      <w:pPr>
        <w:tabs>
          <w:tab w:val="left" w:pos="1440"/>
        </w:tabs>
        <w:ind w:left="1441" w:hanging="902"/>
        <w:jc w:val="both"/>
        <w:rPr>
          <w:rFonts w:ascii="Bahnschrift" w:hAnsi="Bahnschrift" w:cs="Tahoma"/>
          <w:sz w:val="24"/>
          <w:szCs w:val="24"/>
        </w:rPr>
      </w:pPr>
      <w:r w:rsidRPr="00F05D59">
        <w:rPr>
          <w:rFonts w:ascii="Bahnschrift" w:hAnsi="Bahnschrift" w:cs="Tahoma"/>
          <w:b/>
          <w:sz w:val="24"/>
          <w:szCs w:val="24"/>
        </w:rPr>
        <w:t xml:space="preserve">22.1. </w:t>
      </w:r>
      <w:r w:rsidRPr="00F05D59">
        <w:rPr>
          <w:rFonts w:ascii="Bahnschrift" w:hAnsi="Bahnschrift" w:cs="Tahoma"/>
          <w:b/>
          <w:sz w:val="24"/>
          <w:szCs w:val="24"/>
        </w:rPr>
        <w:tab/>
      </w:r>
      <w:r w:rsidRPr="00F05D59">
        <w:rPr>
          <w:rFonts w:ascii="Bahnschrift" w:hAnsi="Bahnschrift" w:cs="Tahoma"/>
          <w:sz w:val="24"/>
          <w:szCs w:val="24"/>
        </w:rPr>
        <w:t>La présentation des offres devra tenir compte du principe de séparation des pièces administratives (Volume 1), de l’offre technique (Volume 2) et de l'offre financière (Volume 3).</w:t>
      </w:r>
    </w:p>
    <w:p w:rsidR="00296185" w:rsidRPr="00F05D59" w:rsidRDefault="00296185" w:rsidP="0087290D">
      <w:pPr>
        <w:tabs>
          <w:tab w:val="left" w:pos="1440"/>
        </w:tabs>
        <w:ind w:left="1441" w:hanging="1"/>
        <w:jc w:val="both"/>
        <w:rPr>
          <w:rFonts w:ascii="Bahnschrift" w:hAnsi="Bahnschrift" w:cs="Tahoma"/>
          <w:sz w:val="24"/>
          <w:szCs w:val="24"/>
        </w:rPr>
      </w:pPr>
      <w:r w:rsidRPr="00F05D59">
        <w:rPr>
          <w:rFonts w:ascii="Bahnschrift" w:hAnsi="Bahnschrift" w:cs="Tahoma"/>
          <w:sz w:val="24"/>
          <w:szCs w:val="24"/>
        </w:rPr>
        <w:t>Les offres seront ainsi présentées en trois (03) volumes sous simple enveloppe.</w:t>
      </w:r>
    </w:p>
    <w:p w:rsidR="00296185" w:rsidRPr="00F05D59" w:rsidRDefault="00296185" w:rsidP="0087290D">
      <w:pPr>
        <w:tabs>
          <w:tab w:val="left" w:pos="1440"/>
        </w:tabs>
        <w:ind w:left="1441" w:hanging="902"/>
        <w:jc w:val="both"/>
        <w:rPr>
          <w:rFonts w:ascii="Bahnschrift" w:hAnsi="Bahnschrift" w:cs="Tahoma"/>
          <w:sz w:val="24"/>
          <w:szCs w:val="24"/>
        </w:rPr>
      </w:pPr>
      <w:r w:rsidRPr="00F05D59">
        <w:rPr>
          <w:rFonts w:ascii="Bahnschrift" w:hAnsi="Bahnschrift" w:cs="Tahoma"/>
          <w:b/>
          <w:sz w:val="24"/>
          <w:szCs w:val="24"/>
        </w:rPr>
        <w:t xml:space="preserve">22.2.  </w:t>
      </w:r>
      <w:r w:rsidRPr="00F05D59">
        <w:rPr>
          <w:rFonts w:ascii="Bahnschrift" w:hAnsi="Bahnschrift" w:cs="Tahoma"/>
          <w:b/>
          <w:sz w:val="24"/>
          <w:szCs w:val="24"/>
        </w:rPr>
        <w:tab/>
      </w:r>
      <w:r w:rsidRPr="00F05D59">
        <w:rPr>
          <w:rFonts w:ascii="Bahnschrift" w:hAnsi="Bahnschrift" w:cs="Tahoma"/>
          <w:sz w:val="24"/>
          <w:szCs w:val="24"/>
        </w:rPr>
        <w:t>Le Soumissionnaire devra cacheter l’original et chaque copie de la soumission.</w:t>
      </w:r>
    </w:p>
    <w:p w:rsidR="00296185" w:rsidRPr="00F05D59" w:rsidRDefault="00296185" w:rsidP="0087290D">
      <w:pPr>
        <w:tabs>
          <w:tab w:val="left" w:pos="1440"/>
        </w:tabs>
        <w:ind w:left="1441" w:hanging="1"/>
        <w:jc w:val="both"/>
        <w:rPr>
          <w:rFonts w:ascii="Bahnschrift" w:hAnsi="Bahnschrift" w:cs="Tahoma"/>
          <w:sz w:val="24"/>
          <w:szCs w:val="24"/>
        </w:rPr>
      </w:pPr>
      <w:r w:rsidRPr="00F05D59">
        <w:rPr>
          <w:rFonts w:ascii="Bahnschrift" w:hAnsi="Bahnschrift" w:cs="Tahoma"/>
          <w:sz w:val="24"/>
          <w:szCs w:val="24"/>
        </w:rPr>
        <w:t>Les différentes pièces de chaque volume seront numérotées dans l'ordre du DAO et séparées par un intercalaire de couleur.</w:t>
      </w:r>
    </w:p>
    <w:p w:rsidR="00296185" w:rsidRPr="00F05D59" w:rsidRDefault="00296185" w:rsidP="0087290D">
      <w:pPr>
        <w:tabs>
          <w:tab w:val="left" w:pos="1440"/>
        </w:tabs>
        <w:spacing w:after="120"/>
        <w:ind w:left="1441" w:hanging="902"/>
        <w:jc w:val="both"/>
        <w:rPr>
          <w:rFonts w:ascii="Bahnschrift" w:hAnsi="Bahnschrift" w:cs="Tahoma"/>
          <w:sz w:val="24"/>
          <w:szCs w:val="24"/>
        </w:rPr>
      </w:pPr>
      <w:r w:rsidRPr="00F05D59">
        <w:rPr>
          <w:rFonts w:ascii="Bahnschrift" w:hAnsi="Bahnschrift" w:cs="Tahoma"/>
          <w:b/>
          <w:sz w:val="24"/>
          <w:szCs w:val="24"/>
        </w:rPr>
        <w:t>22.3</w:t>
      </w:r>
      <w:r w:rsidRPr="00F05D59">
        <w:rPr>
          <w:rFonts w:ascii="Bahnschrift" w:hAnsi="Bahnschrift" w:cs="Tahoma"/>
          <w:b/>
          <w:sz w:val="24"/>
          <w:szCs w:val="24"/>
        </w:rPr>
        <w:tab/>
      </w:r>
      <w:r w:rsidRPr="00F05D59">
        <w:rPr>
          <w:rFonts w:ascii="Bahnschrift" w:hAnsi="Bahnschrift" w:cs="Tahoma"/>
          <w:sz w:val="24"/>
          <w:szCs w:val="24"/>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rsidR="00AF0C20" w:rsidRDefault="00AF0C20" w:rsidP="002E7C82">
      <w:pPr>
        <w:pStyle w:val="Corpsdetexte"/>
        <w:jc w:val="center"/>
        <w:rPr>
          <w:rFonts w:ascii="Bahnschrift" w:hAnsi="Bahnschrift" w:cs="Tahoma"/>
          <w:i/>
          <w:szCs w:val="24"/>
        </w:rPr>
      </w:pPr>
    </w:p>
    <w:p w:rsidR="00AF0C20" w:rsidRDefault="00AF0C20" w:rsidP="002E7C82">
      <w:pPr>
        <w:pStyle w:val="Corpsdetexte"/>
        <w:jc w:val="center"/>
        <w:rPr>
          <w:rFonts w:ascii="Bahnschrift" w:hAnsi="Bahnschrift" w:cs="Tahoma"/>
          <w:i/>
          <w:szCs w:val="24"/>
        </w:rPr>
      </w:pPr>
    </w:p>
    <w:p w:rsidR="002E7C82" w:rsidRPr="00F05D59" w:rsidRDefault="002E7C82" w:rsidP="002E7C82">
      <w:pPr>
        <w:pStyle w:val="Corpsdetexte"/>
        <w:jc w:val="center"/>
        <w:rPr>
          <w:rFonts w:ascii="Bahnschrift" w:hAnsi="Bahnschrift" w:cs="Tahoma"/>
          <w:i/>
          <w:szCs w:val="24"/>
        </w:rPr>
      </w:pPr>
      <w:r w:rsidRPr="00F05D59">
        <w:rPr>
          <w:rFonts w:ascii="Bahnschrift" w:hAnsi="Bahnschrift" w:cs="Tahoma"/>
          <w:i/>
          <w:szCs w:val="24"/>
        </w:rPr>
        <w:t xml:space="preserve">APPEL D’OFFRES NATIONAL </w:t>
      </w:r>
      <w:r w:rsidR="00B823FF" w:rsidRPr="00F05D59">
        <w:rPr>
          <w:rFonts w:ascii="Bahnschrift" w:hAnsi="Bahnschrift" w:cs="Tahoma"/>
          <w:i/>
          <w:szCs w:val="24"/>
        </w:rPr>
        <w:t>OUVERT N</w:t>
      </w:r>
      <w:r w:rsidR="001E34D3" w:rsidRPr="00F05D59">
        <w:rPr>
          <w:rFonts w:ascii="Bahnschrift" w:hAnsi="Bahnschrift" w:cs="Tahoma"/>
          <w:i/>
          <w:szCs w:val="24"/>
        </w:rPr>
        <w:t xml:space="preserve">° </w:t>
      </w:r>
      <w:r w:rsidR="008E6FF7" w:rsidRPr="00F05D59">
        <w:rPr>
          <w:rFonts w:ascii="Bahnschrift" w:hAnsi="Bahnschrift" w:cs="Tahoma"/>
          <w:i/>
          <w:szCs w:val="24"/>
        </w:rPr>
        <w:t>_____________</w:t>
      </w:r>
      <w:r w:rsidR="001E34D3" w:rsidRPr="00F05D59">
        <w:rPr>
          <w:rFonts w:ascii="Bahnschrift" w:hAnsi="Bahnschrift" w:cs="Tahoma"/>
          <w:i/>
          <w:szCs w:val="24"/>
        </w:rPr>
        <w:t>/AONO/</w:t>
      </w:r>
      <w:r w:rsidR="005E7087" w:rsidRPr="00F05D59">
        <w:rPr>
          <w:rFonts w:ascii="Bahnschrift" w:hAnsi="Bahnschrift" w:cs="Tahoma"/>
          <w:i/>
          <w:szCs w:val="24"/>
        </w:rPr>
        <w:t>C.</w:t>
      </w:r>
      <w:r w:rsidR="00680B8F">
        <w:rPr>
          <w:rFonts w:ascii="Bahnschrift" w:hAnsi="Bahnschrift" w:cs="Tahoma"/>
          <w:i/>
          <w:szCs w:val="24"/>
        </w:rPr>
        <w:t>SAL/SG</w:t>
      </w:r>
      <w:r w:rsidR="001E34D3" w:rsidRPr="00F05D59">
        <w:rPr>
          <w:rFonts w:ascii="Bahnschrift" w:hAnsi="Bahnschrift" w:cs="Tahoma"/>
          <w:i/>
          <w:szCs w:val="24"/>
        </w:rPr>
        <w:t>/</w:t>
      </w:r>
      <w:r w:rsidR="005E7087" w:rsidRPr="00F05D59">
        <w:rPr>
          <w:rFonts w:ascii="Bahnschrift" w:hAnsi="Bahnschrift" w:cs="Tahoma"/>
          <w:i/>
          <w:szCs w:val="24"/>
        </w:rPr>
        <w:t>CIPM/202</w:t>
      </w:r>
      <w:r w:rsidR="00790D2A">
        <w:rPr>
          <w:rFonts w:ascii="Bahnschrift" w:hAnsi="Bahnschrift" w:cs="Tahoma"/>
          <w:i/>
          <w:szCs w:val="24"/>
        </w:rPr>
        <w:t>4</w:t>
      </w:r>
      <w:r w:rsidR="00C57AEA" w:rsidRPr="00F05D59">
        <w:rPr>
          <w:rFonts w:ascii="Bahnschrift" w:hAnsi="Bahnschrift" w:cs="Tahoma"/>
          <w:szCs w:val="24"/>
        </w:rPr>
        <w:t xml:space="preserve"> du </w:t>
      </w:r>
      <w:r w:rsidR="0000480D" w:rsidRPr="00F05D59">
        <w:rPr>
          <w:rFonts w:ascii="Bahnschrift" w:hAnsi="Bahnschrift" w:cs="Tahoma"/>
          <w:szCs w:val="24"/>
        </w:rPr>
        <w:t>_______________</w:t>
      </w:r>
      <w:r w:rsidR="005D7BAA" w:rsidRPr="00F05D59">
        <w:rPr>
          <w:rFonts w:ascii="Bahnschrift" w:hAnsi="Bahnschrift" w:cs="Tahoma"/>
          <w:szCs w:val="24"/>
        </w:rPr>
        <w:t>POUR LES TRAVAUX D</w:t>
      </w:r>
      <w:r w:rsidR="00B823FF">
        <w:rPr>
          <w:rFonts w:ascii="Bahnschrift" w:hAnsi="Bahnschrift" w:cs="Tahoma"/>
          <w:szCs w:val="24"/>
        </w:rPr>
        <w:t xml:space="preserve">’ACHEVEMENT DE </w:t>
      </w:r>
      <w:r w:rsidR="00692879" w:rsidRPr="00F05D59">
        <w:rPr>
          <w:rFonts w:ascii="Bahnschrift" w:hAnsi="Bahnschrift" w:cs="Tahoma"/>
          <w:szCs w:val="24"/>
        </w:rPr>
        <w:t xml:space="preserve">L’HÔTEL DE VILLE DE LA COMMUNE </w:t>
      </w:r>
      <w:r w:rsidR="00060916" w:rsidRPr="00F05D59">
        <w:rPr>
          <w:rFonts w:ascii="Bahnschrift" w:hAnsi="Bahnschrift" w:cs="Tahoma"/>
          <w:szCs w:val="24"/>
        </w:rPr>
        <w:t xml:space="preserve">DE </w:t>
      </w:r>
      <w:r w:rsidR="00AD1586">
        <w:rPr>
          <w:rFonts w:ascii="Bahnschrift" w:hAnsi="Bahnschrift" w:cs="Tahoma"/>
          <w:szCs w:val="24"/>
        </w:rPr>
        <w:t>SALAPOUMBE</w:t>
      </w:r>
      <w:r w:rsidR="005A612B" w:rsidRPr="00F05D59">
        <w:rPr>
          <w:rFonts w:ascii="Bahnschrift" w:hAnsi="Bahnschrift" w:cs="Tahoma"/>
          <w:szCs w:val="24"/>
        </w:rPr>
        <w:t>,</w:t>
      </w:r>
      <w:r w:rsidR="005D7BAA" w:rsidRPr="00F05D59">
        <w:rPr>
          <w:rFonts w:ascii="Bahnschrift" w:hAnsi="Bahnschrift" w:cs="Tahoma"/>
          <w:szCs w:val="24"/>
        </w:rPr>
        <w:t xml:space="preserve"> DEPARTEMENT </w:t>
      </w:r>
      <w:r w:rsidR="00FF70E4">
        <w:rPr>
          <w:rFonts w:ascii="Bahnschrift" w:hAnsi="Bahnschrift" w:cs="Tahoma"/>
          <w:szCs w:val="24"/>
        </w:rPr>
        <w:t>DE LA BOUMBA &amp; NGOKO</w:t>
      </w:r>
      <w:r w:rsidR="005D7BAA" w:rsidRPr="00F05D59">
        <w:rPr>
          <w:rFonts w:ascii="Bahnschrift" w:hAnsi="Bahnschrift" w:cs="Tahoma"/>
          <w:szCs w:val="24"/>
        </w:rPr>
        <w:t>, REGION DE L’EST</w:t>
      </w:r>
      <w:r w:rsidR="004B44FA" w:rsidRPr="00F05D59">
        <w:rPr>
          <w:rFonts w:ascii="Bahnschrift" w:hAnsi="Bahnschrift" w:cs="Tahoma"/>
          <w:szCs w:val="24"/>
        </w:rPr>
        <w:t xml:space="preserve"> </w:t>
      </w:r>
      <w:r w:rsidRPr="00F05D59">
        <w:rPr>
          <w:rFonts w:ascii="Bahnschrift" w:hAnsi="Bahnschrift" w:cs="Tahoma"/>
          <w:i/>
          <w:szCs w:val="24"/>
        </w:rPr>
        <w:t>(</w:t>
      </w:r>
      <w:r w:rsidR="00B80CAE" w:rsidRPr="00F05D59">
        <w:rPr>
          <w:rFonts w:ascii="Bahnschrift" w:hAnsi="Bahnschrift" w:cs="Tahoma"/>
          <w:i/>
          <w:szCs w:val="24"/>
        </w:rPr>
        <w:t>Lot Unique</w:t>
      </w:r>
      <w:r w:rsidR="00E004AF" w:rsidRPr="00F05D59">
        <w:rPr>
          <w:rFonts w:ascii="Bahnschrift" w:hAnsi="Bahnschrift" w:cs="Tahoma"/>
          <w:i/>
          <w:szCs w:val="24"/>
        </w:rPr>
        <w:t>)</w:t>
      </w:r>
    </w:p>
    <w:p w:rsidR="002E7C82" w:rsidRPr="00F05D59" w:rsidRDefault="002E7C82" w:rsidP="002E7C82">
      <w:pPr>
        <w:pStyle w:val="Retraitcorpsdetexte"/>
        <w:spacing w:before="60"/>
        <w:ind w:left="0"/>
        <w:jc w:val="center"/>
        <w:rPr>
          <w:rFonts w:ascii="Bahnschrift" w:hAnsi="Bahnschrift" w:cs="Tahoma"/>
          <w:b/>
          <w:bCs/>
          <w:i/>
          <w:iCs/>
          <w:szCs w:val="24"/>
        </w:rPr>
      </w:pPr>
      <w:r w:rsidRPr="00F05D59">
        <w:rPr>
          <w:rFonts w:ascii="Bahnschrift" w:hAnsi="Bahnschrift" w:cs="Tahoma"/>
          <w:b/>
          <w:bCs/>
          <w:i/>
          <w:iCs/>
          <w:szCs w:val="24"/>
        </w:rPr>
        <w:t>" A n'ouvrir qu'en séance de dépouillement "</w:t>
      </w:r>
    </w:p>
    <w:p w:rsidR="007E7313" w:rsidRDefault="007E7313" w:rsidP="00EA2FB7">
      <w:pPr>
        <w:tabs>
          <w:tab w:val="left" w:pos="4640"/>
        </w:tabs>
        <w:spacing w:before="120"/>
        <w:jc w:val="both"/>
        <w:rPr>
          <w:rFonts w:ascii="Bahnschrift" w:hAnsi="Bahnschrift" w:cs="Tahoma"/>
          <w:sz w:val="24"/>
          <w:szCs w:val="24"/>
        </w:rPr>
      </w:pPr>
      <w:r w:rsidRPr="00F05D59">
        <w:rPr>
          <w:rFonts w:ascii="Bahnschrift" w:hAnsi="Bahnschrift" w:cs="Tahoma"/>
          <w:sz w:val="24"/>
          <w:szCs w:val="24"/>
        </w:rPr>
        <w:t xml:space="preserve">Les différents volumes reliés devront être présentés comme suit : </w:t>
      </w:r>
    </w:p>
    <w:p w:rsidR="00B823FF" w:rsidRPr="00F05D59" w:rsidRDefault="00B823FF" w:rsidP="00EA2FB7">
      <w:pPr>
        <w:tabs>
          <w:tab w:val="left" w:pos="4640"/>
        </w:tabs>
        <w:spacing w:before="120"/>
        <w:jc w:val="both"/>
        <w:rPr>
          <w:rFonts w:ascii="Bahnschrift" w:hAnsi="Bahnschrift" w:cs="Tahoma"/>
          <w:sz w:val="24"/>
          <w:szCs w:val="24"/>
        </w:rPr>
      </w:pPr>
    </w:p>
    <w:p w:rsidR="007E7313" w:rsidRPr="00F05D59" w:rsidRDefault="007E7313" w:rsidP="004F1777">
      <w:pPr>
        <w:numPr>
          <w:ilvl w:val="1"/>
          <w:numId w:val="30"/>
        </w:numPr>
        <w:tabs>
          <w:tab w:val="clear" w:pos="2880"/>
          <w:tab w:val="num" w:pos="1980"/>
        </w:tabs>
        <w:suppressAutoHyphens/>
        <w:overflowPunct w:val="0"/>
        <w:autoSpaceDE w:val="0"/>
        <w:autoSpaceDN w:val="0"/>
        <w:adjustRightInd w:val="0"/>
        <w:ind w:left="1979" w:hanging="539"/>
        <w:jc w:val="both"/>
        <w:textAlignment w:val="baseline"/>
        <w:rPr>
          <w:rFonts w:ascii="Bahnschrift" w:hAnsi="Bahnschrift" w:cs="Tahoma"/>
          <w:b/>
          <w:sz w:val="24"/>
          <w:szCs w:val="24"/>
          <w:u w:val="single"/>
        </w:rPr>
      </w:pPr>
      <w:r w:rsidRPr="00F05D59">
        <w:rPr>
          <w:rFonts w:ascii="Bahnschrift" w:hAnsi="Bahnschrift" w:cs="Tahoma"/>
          <w:b/>
          <w:sz w:val="24"/>
          <w:szCs w:val="24"/>
          <w:u w:val="single"/>
        </w:rPr>
        <w:t xml:space="preserve">ENVELOPPE A : portant les mentions : </w:t>
      </w:r>
    </w:p>
    <w:p w:rsidR="007E7313" w:rsidRPr="00F05D59" w:rsidRDefault="007E7313" w:rsidP="007E7313">
      <w:pPr>
        <w:ind w:left="1979"/>
        <w:jc w:val="both"/>
        <w:rPr>
          <w:rFonts w:ascii="Bahnschrift" w:hAnsi="Bahnschrift" w:cs="Tahoma"/>
          <w:sz w:val="24"/>
          <w:szCs w:val="24"/>
        </w:rPr>
      </w:pPr>
      <w:r w:rsidRPr="00F05D59">
        <w:rPr>
          <w:rFonts w:ascii="Bahnschrift" w:hAnsi="Bahnschrift" w:cs="Tahoma"/>
          <w:b/>
          <w:sz w:val="24"/>
          <w:szCs w:val="24"/>
        </w:rPr>
        <w:t xml:space="preserve">« DOSSIER ADMINISTRATIF - Appel d’Offres National Ouvert </w:t>
      </w:r>
      <w:r w:rsidR="001E34D3" w:rsidRPr="00F05D59">
        <w:rPr>
          <w:rFonts w:ascii="Bahnschrift" w:hAnsi="Bahnschrift" w:cs="Tahoma"/>
          <w:sz w:val="24"/>
          <w:szCs w:val="24"/>
        </w:rPr>
        <w:t xml:space="preserve">N° </w:t>
      </w:r>
      <w:r w:rsidR="008E6FF7" w:rsidRPr="00F05D59">
        <w:rPr>
          <w:rFonts w:ascii="Bahnschrift" w:hAnsi="Bahnschrift" w:cs="Tahoma"/>
          <w:sz w:val="24"/>
          <w:szCs w:val="24"/>
        </w:rPr>
        <w:t>_____________</w:t>
      </w:r>
      <w:r w:rsidR="00C57AEA" w:rsidRPr="00F05D59">
        <w:rPr>
          <w:rFonts w:ascii="Bahnschrift" w:hAnsi="Bahnschrift" w:cs="Tahoma"/>
          <w:sz w:val="24"/>
          <w:szCs w:val="24"/>
        </w:rPr>
        <w:t xml:space="preserve"> du </w:t>
      </w:r>
      <w:r w:rsidR="0000480D" w:rsidRPr="00F05D59">
        <w:rPr>
          <w:rFonts w:ascii="Bahnschrift" w:hAnsi="Bahnschrift" w:cs="Tahoma"/>
          <w:sz w:val="24"/>
          <w:szCs w:val="24"/>
        </w:rPr>
        <w:t>_______________</w:t>
      </w:r>
      <w:r w:rsidRPr="00F05D59">
        <w:rPr>
          <w:rFonts w:ascii="Bahnschrift" w:hAnsi="Bahnschrift" w:cs="Tahoma"/>
          <w:b/>
          <w:sz w:val="24"/>
          <w:szCs w:val="24"/>
        </w:rPr>
        <w:t>»</w:t>
      </w:r>
      <w:r w:rsidRPr="00F05D59">
        <w:rPr>
          <w:rFonts w:ascii="Bahnschrift" w:hAnsi="Bahnschrift" w:cs="Tahoma"/>
          <w:sz w:val="24"/>
          <w:szCs w:val="24"/>
        </w:rPr>
        <w:t xml:space="preserve"> et contenant l’original et les copies du VOLUME 1.</w:t>
      </w:r>
    </w:p>
    <w:p w:rsidR="007E7313" w:rsidRPr="00F05D59" w:rsidRDefault="007E7313" w:rsidP="004F1777">
      <w:pPr>
        <w:numPr>
          <w:ilvl w:val="1"/>
          <w:numId w:val="30"/>
        </w:numPr>
        <w:tabs>
          <w:tab w:val="clear" w:pos="2880"/>
          <w:tab w:val="num" w:pos="1980"/>
        </w:tabs>
        <w:suppressAutoHyphens/>
        <w:overflowPunct w:val="0"/>
        <w:autoSpaceDE w:val="0"/>
        <w:autoSpaceDN w:val="0"/>
        <w:adjustRightInd w:val="0"/>
        <w:ind w:left="1979" w:hanging="539"/>
        <w:jc w:val="both"/>
        <w:textAlignment w:val="baseline"/>
        <w:rPr>
          <w:rFonts w:ascii="Bahnschrift" w:hAnsi="Bahnschrift" w:cs="Tahoma"/>
          <w:b/>
          <w:sz w:val="24"/>
          <w:szCs w:val="24"/>
          <w:u w:val="single"/>
        </w:rPr>
      </w:pPr>
      <w:r w:rsidRPr="00F05D59">
        <w:rPr>
          <w:rFonts w:ascii="Bahnschrift" w:hAnsi="Bahnschrift" w:cs="Tahoma"/>
          <w:b/>
          <w:sz w:val="24"/>
          <w:szCs w:val="24"/>
          <w:u w:val="single"/>
        </w:rPr>
        <w:t xml:space="preserve">ENVELOPPE B : portant les mentions : </w:t>
      </w:r>
    </w:p>
    <w:p w:rsidR="007E7313" w:rsidRPr="00F05D59" w:rsidRDefault="007E7313" w:rsidP="007E7313">
      <w:pPr>
        <w:ind w:left="1979"/>
        <w:jc w:val="both"/>
        <w:rPr>
          <w:rFonts w:ascii="Bahnschrift" w:hAnsi="Bahnschrift" w:cs="Tahoma"/>
          <w:sz w:val="24"/>
          <w:szCs w:val="24"/>
        </w:rPr>
      </w:pPr>
      <w:r w:rsidRPr="00F05D59">
        <w:rPr>
          <w:rFonts w:ascii="Bahnschrift" w:hAnsi="Bahnschrift" w:cs="Tahoma"/>
          <w:b/>
          <w:sz w:val="24"/>
          <w:szCs w:val="24"/>
        </w:rPr>
        <w:lastRenderedPageBreak/>
        <w:t xml:space="preserve">« OFFRE TECHNIQUE - Appel d’Offres National Ouvert </w:t>
      </w:r>
      <w:r w:rsidR="001E34D3" w:rsidRPr="00F05D59">
        <w:rPr>
          <w:rFonts w:ascii="Bahnschrift" w:hAnsi="Bahnschrift" w:cs="Tahoma"/>
          <w:sz w:val="24"/>
          <w:szCs w:val="24"/>
        </w:rPr>
        <w:t xml:space="preserve">N° </w:t>
      </w:r>
      <w:r w:rsidR="008E6FF7" w:rsidRPr="00F05D59">
        <w:rPr>
          <w:rFonts w:ascii="Bahnschrift" w:hAnsi="Bahnschrift" w:cs="Tahoma"/>
          <w:sz w:val="24"/>
          <w:szCs w:val="24"/>
        </w:rPr>
        <w:t>_____________</w:t>
      </w:r>
      <w:r w:rsidR="00C57AEA" w:rsidRPr="00F05D59">
        <w:rPr>
          <w:rFonts w:ascii="Bahnschrift" w:hAnsi="Bahnschrift" w:cs="Tahoma"/>
          <w:sz w:val="24"/>
          <w:szCs w:val="24"/>
        </w:rPr>
        <w:t xml:space="preserve"> du </w:t>
      </w:r>
      <w:r w:rsidR="0000480D" w:rsidRPr="00F05D59">
        <w:rPr>
          <w:rFonts w:ascii="Bahnschrift" w:hAnsi="Bahnschrift" w:cs="Tahoma"/>
          <w:sz w:val="24"/>
          <w:szCs w:val="24"/>
        </w:rPr>
        <w:t>_______________</w:t>
      </w:r>
      <w:r w:rsidRPr="00F05D59">
        <w:rPr>
          <w:rFonts w:ascii="Bahnschrift" w:hAnsi="Bahnschrift" w:cs="Tahoma"/>
          <w:b/>
          <w:sz w:val="24"/>
          <w:szCs w:val="24"/>
        </w:rPr>
        <w:t>»</w:t>
      </w:r>
      <w:r w:rsidRPr="00F05D59">
        <w:rPr>
          <w:rFonts w:ascii="Bahnschrift" w:hAnsi="Bahnschrift" w:cs="Tahoma"/>
          <w:sz w:val="24"/>
          <w:szCs w:val="24"/>
        </w:rPr>
        <w:t xml:space="preserve">  et contenant l’original et les copies du VOLUME 2.</w:t>
      </w:r>
    </w:p>
    <w:p w:rsidR="007E7313" w:rsidRPr="00F05D59" w:rsidRDefault="007E7313" w:rsidP="004F1777">
      <w:pPr>
        <w:numPr>
          <w:ilvl w:val="1"/>
          <w:numId w:val="30"/>
        </w:numPr>
        <w:tabs>
          <w:tab w:val="clear" w:pos="2880"/>
          <w:tab w:val="num" w:pos="1980"/>
        </w:tabs>
        <w:suppressAutoHyphens/>
        <w:overflowPunct w:val="0"/>
        <w:autoSpaceDE w:val="0"/>
        <w:autoSpaceDN w:val="0"/>
        <w:adjustRightInd w:val="0"/>
        <w:ind w:left="1979" w:hanging="539"/>
        <w:jc w:val="both"/>
        <w:textAlignment w:val="baseline"/>
        <w:rPr>
          <w:rFonts w:ascii="Bahnschrift" w:hAnsi="Bahnschrift" w:cs="Tahoma"/>
          <w:b/>
          <w:sz w:val="24"/>
          <w:szCs w:val="24"/>
          <w:u w:val="single"/>
        </w:rPr>
      </w:pPr>
      <w:r w:rsidRPr="00F05D59">
        <w:rPr>
          <w:rFonts w:ascii="Bahnschrift" w:hAnsi="Bahnschrift" w:cs="Tahoma"/>
          <w:b/>
          <w:sz w:val="24"/>
          <w:szCs w:val="24"/>
          <w:u w:val="single"/>
        </w:rPr>
        <w:t xml:space="preserve">ENVELOPPE C : portant les mentions : </w:t>
      </w:r>
    </w:p>
    <w:p w:rsidR="007E7313" w:rsidRPr="00F05D59" w:rsidRDefault="007E7313" w:rsidP="00EA2FB7">
      <w:pPr>
        <w:spacing w:after="120"/>
        <w:ind w:left="1979"/>
        <w:jc w:val="both"/>
        <w:rPr>
          <w:rFonts w:ascii="Bahnschrift" w:hAnsi="Bahnschrift" w:cs="Tahoma"/>
          <w:sz w:val="24"/>
          <w:szCs w:val="24"/>
        </w:rPr>
      </w:pPr>
      <w:r w:rsidRPr="00F05D59">
        <w:rPr>
          <w:rFonts w:ascii="Bahnschrift" w:hAnsi="Bahnschrift" w:cs="Tahoma"/>
          <w:b/>
          <w:sz w:val="24"/>
          <w:szCs w:val="24"/>
        </w:rPr>
        <w:t xml:space="preserve">« OFFRE FINANCIERE - Appel d’Offres National Ouvert </w:t>
      </w:r>
      <w:r w:rsidR="001E34D3" w:rsidRPr="00F05D59">
        <w:rPr>
          <w:rFonts w:ascii="Bahnschrift" w:hAnsi="Bahnschrift" w:cs="Tahoma"/>
          <w:sz w:val="24"/>
          <w:szCs w:val="24"/>
        </w:rPr>
        <w:t xml:space="preserve">N° </w:t>
      </w:r>
      <w:r w:rsidR="008E6FF7" w:rsidRPr="00F05D59">
        <w:rPr>
          <w:rFonts w:ascii="Bahnschrift" w:hAnsi="Bahnschrift" w:cs="Tahoma"/>
          <w:sz w:val="24"/>
          <w:szCs w:val="24"/>
        </w:rPr>
        <w:t>_____________</w:t>
      </w:r>
      <w:r w:rsidR="00C57AEA" w:rsidRPr="00F05D59">
        <w:rPr>
          <w:rFonts w:ascii="Bahnschrift" w:hAnsi="Bahnschrift" w:cs="Tahoma"/>
          <w:sz w:val="24"/>
          <w:szCs w:val="24"/>
        </w:rPr>
        <w:t xml:space="preserve"> du </w:t>
      </w:r>
      <w:r w:rsidR="0000480D" w:rsidRPr="00F05D59">
        <w:rPr>
          <w:rFonts w:ascii="Bahnschrift" w:hAnsi="Bahnschrift" w:cs="Tahoma"/>
          <w:sz w:val="24"/>
          <w:szCs w:val="24"/>
        </w:rPr>
        <w:t>_______________</w:t>
      </w:r>
      <w:r w:rsidRPr="00F05D59">
        <w:rPr>
          <w:rFonts w:ascii="Bahnschrift" w:hAnsi="Bahnschrift" w:cs="Tahoma"/>
          <w:b/>
          <w:sz w:val="24"/>
          <w:szCs w:val="24"/>
        </w:rPr>
        <w:t>»</w:t>
      </w:r>
      <w:r w:rsidRPr="00F05D59">
        <w:rPr>
          <w:rFonts w:ascii="Bahnschrift" w:hAnsi="Bahnschrift" w:cs="Tahoma"/>
          <w:sz w:val="24"/>
          <w:szCs w:val="24"/>
        </w:rPr>
        <w:t xml:space="preserve">  et contenant l’original et les copies du VOLUME 3.</w:t>
      </w:r>
    </w:p>
    <w:p w:rsidR="007E7313" w:rsidRPr="00F05D59" w:rsidRDefault="007E7313" w:rsidP="00C10BD0">
      <w:pPr>
        <w:tabs>
          <w:tab w:val="left" w:pos="1440"/>
        </w:tabs>
        <w:spacing w:before="60" w:line="276" w:lineRule="auto"/>
        <w:ind w:left="1441" w:hanging="902"/>
        <w:jc w:val="both"/>
        <w:rPr>
          <w:rFonts w:ascii="Bahnschrift" w:hAnsi="Bahnschrift" w:cs="Tahoma"/>
          <w:sz w:val="24"/>
          <w:szCs w:val="24"/>
        </w:rPr>
      </w:pPr>
      <w:r w:rsidRPr="00F05D59">
        <w:rPr>
          <w:rFonts w:ascii="Bahnschrift" w:hAnsi="Bahnschrift" w:cs="Tahoma"/>
          <w:b/>
          <w:sz w:val="24"/>
          <w:szCs w:val="24"/>
        </w:rPr>
        <w:t>22.4</w:t>
      </w:r>
      <w:r w:rsidRPr="00F05D59">
        <w:rPr>
          <w:rFonts w:ascii="Bahnschrift" w:hAnsi="Bahnschrift" w:cs="Tahoma"/>
          <w:b/>
          <w:sz w:val="24"/>
          <w:szCs w:val="24"/>
        </w:rPr>
        <w:tab/>
      </w:r>
      <w:r w:rsidRPr="00F05D59">
        <w:rPr>
          <w:rFonts w:ascii="Bahnschrift" w:hAnsi="Bahnschrift" w:cs="Tahoma"/>
          <w:sz w:val="24"/>
          <w:szCs w:val="24"/>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rsidR="007E7313" w:rsidRPr="00F05D59" w:rsidRDefault="007E7313" w:rsidP="00C10BD0">
      <w:pPr>
        <w:tabs>
          <w:tab w:val="left" w:pos="1440"/>
        </w:tabs>
        <w:spacing w:before="60" w:line="276" w:lineRule="auto"/>
        <w:ind w:left="1441" w:hanging="902"/>
        <w:jc w:val="both"/>
        <w:rPr>
          <w:rFonts w:ascii="Bahnschrift" w:hAnsi="Bahnschrift" w:cs="Tahoma"/>
          <w:sz w:val="24"/>
          <w:szCs w:val="24"/>
        </w:rPr>
      </w:pPr>
      <w:r w:rsidRPr="00F05D59">
        <w:rPr>
          <w:rFonts w:ascii="Bahnschrift" w:hAnsi="Bahnschrift" w:cs="Tahoma"/>
          <w:b/>
          <w:sz w:val="24"/>
          <w:szCs w:val="24"/>
        </w:rPr>
        <w:t xml:space="preserve">22.5 </w:t>
      </w:r>
      <w:r w:rsidRPr="00F05D59">
        <w:rPr>
          <w:rFonts w:ascii="Bahnschrift" w:hAnsi="Bahnschrift" w:cs="Tahoma"/>
          <w:b/>
          <w:sz w:val="24"/>
          <w:szCs w:val="24"/>
        </w:rPr>
        <w:tab/>
      </w:r>
      <w:r w:rsidRPr="00F05D59">
        <w:rPr>
          <w:rFonts w:ascii="Bahnschrift" w:hAnsi="Bahnschrift" w:cs="Tahoma"/>
          <w:sz w:val="24"/>
          <w:szCs w:val="24"/>
        </w:rPr>
        <w:t>Si l’enveloppe extérieure n’est pas cachetée et marquée comme indiqué ci-dessus, le Maître d’Ouvrage ne sera en aucun cas tenu responsable si l’offre est égarée ou si elle est ouverte prématurément.</w:t>
      </w:r>
    </w:p>
    <w:p w:rsidR="007E7313" w:rsidRPr="00F05D59" w:rsidRDefault="007E7313" w:rsidP="00C10BD0">
      <w:pPr>
        <w:tabs>
          <w:tab w:val="left" w:pos="1440"/>
        </w:tabs>
        <w:spacing w:before="60" w:line="276" w:lineRule="auto"/>
        <w:ind w:left="1441" w:hanging="902"/>
        <w:jc w:val="both"/>
        <w:rPr>
          <w:rFonts w:ascii="Bahnschrift" w:hAnsi="Bahnschrift" w:cs="Tahoma"/>
          <w:sz w:val="24"/>
          <w:szCs w:val="24"/>
        </w:rPr>
      </w:pPr>
      <w:r w:rsidRPr="00F05D59">
        <w:rPr>
          <w:rFonts w:ascii="Bahnschrift" w:hAnsi="Bahnschrift" w:cs="Tahoma"/>
          <w:b/>
          <w:sz w:val="24"/>
          <w:szCs w:val="24"/>
        </w:rPr>
        <w:t>22.6</w:t>
      </w:r>
      <w:r w:rsidRPr="00F05D59">
        <w:rPr>
          <w:rFonts w:ascii="Bahnschrift" w:hAnsi="Bahnschrift" w:cs="Tahoma"/>
          <w:sz w:val="24"/>
          <w:szCs w:val="24"/>
        </w:rPr>
        <w:tab/>
        <w:t>Le non-respect des dispositions prévues aux articles 22.1et 22.2 entraine le rejet pur et simple des offres.</w:t>
      </w:r>
    </w:p>
    <w:p w:rsidR="007E7313" w:rsidRPr="00F05D59" w:rsidRDefault="007E7313" w:rsidP="007E7313">
      <w:pPr>
        <w:tabs>
          <w:tab w:val="left" w:pos="1440"/>
        </w:tabs>
        <w:spacing w:before="120"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23 : </w:t>
      </w:r>
      <w:r w:rsidRPr="00F05D59">
        <w:rPr>
          <w:rFonts w:ascii="Bahnschrift" w:hAnsi="Bahnschrift" w:cs="Tahoma"/>
          <w:b/>
          <w:sz w:val="24"/>
          <w:szCs w:val="24"/>
        </w:rPr>
        <w:tab/>
        <w:t>Date et heure limites de dépôt des offres</w:t>
      </w:r>
    </w:p>
    <w:p w:rsidR="007E7313" w:rsidRPr="00F05D59" w:rsidRDefault="007E7313" w:rsidP="007E7313">
      <w:pPr>
        <w:tabs>
          <w:tab w:val="left" w:pos="1440"/>
        </w:tabs>
        <w:spacing w:after="120"/>
        <w:ind w:left="1441" w:hanging="902"/>
        <w:jc w:val="both"/>
        <w:rPr>
          <w:rFonts w:ascii="Bahnschrift" w:hAnsi="Bahnschrift" w:cs="Tahoma"/>
          <w:sz w:val="24"/>
          <w:szCs w:val="24"/>
        </w:rPr>
      </w:pPr>
      <w:r w:rsidRPr="00F05D59">
        <w:rPr>
          <w:rFonts w:ascii="Bahnschrift" w:hAnsi="Bahnschrift" w:cs="Tahoma"/>
          <w:b/>
          <w:sz w:val="24"/>
          <w:szCs w:val="24"/>
        </w:rPr>
        <w:t>23.1</w:t>
      </w:r>
      <w:r w:rsidRPr="00F05D59">
        <w:rPr>
          <w:rFonts w:ascii="Bahnschrift" w:hAnsi="Bahnschrift" w:cs="Tahoma"/>
          <w:b/>
          <w:sz w:val="24"/>
          <w:szCs w:val="24"/>
        </w:rPr>
        <w:tab/>
      </w:r>
      <w:r w:rsidRPr="00F05D59">
        <w:rPr>
          <w:rFonts w:ascii="Bahnschrift" w:hAnsi="Bahnschrift" w:cs="Tahoma"/>
          <w:sz w:val="24"/>
          <w:szCs w:val="24"/>
        </w:rPr>
        <w:t>Les offres seront déposées contre récépissé aux lieu, date et heure indiqués dans l’Avis d’Appel d’Offres.</w:t>
      </w:r>
    </w:p>
    <w:p w:rsidR="007E7313" w:rsidRDefault="007E7313" w:rsidP="007E7313">
      <w:pPr>
        <w:tabs>
          <w:tab w:val="left" w:pos="1440"/>
        </w:tabs>
        <w:ind w:left="1441" w:hanging="902"/>
        <w:jc w:val="both"/>
        <w:rPr>
          <w:rFonts w:ascii="Bahnschrift" w:hAnsi="Bahnschrift" w:cs="Tahoma"/>
          <w:sz w:val="24"/>
          <w:szCs w:val="24"/>
        </w:rPr>
      </w:pPr>
      <w:r w:rsidRPr="00F05D59">
        <w:rPr>
          <w:rFonts w:ascii="Bahnschrift" w:hAnsi="Bahnschrift" w:cs="Tahoma"/>
          <w:b/>
          <w:sz w:val="24"/>
          <w:szCs w:val="24"/>
        </w:rPr>
        <w:t>23.2</w:t>
      </w:r>
      <w:r w:rsidRPr="00F05D59">
        <w:rPr>
          <w:rFonts w:ascii="Bahnschrift" w:hAnsi="Bahnschrift" w:cs="Tahoma"/>
          <w:b/>
          <w:sz w:val="24"/>
          <w:szCs w:val="24"/>
        </w:rPr>
        <w:tab/>
      </w:r>
      <w:r w:rsidRPr="00F05D59">
        <w:rPr>
          <w:rFonts w:ascii="Bahnschrift" w:hAnsi="Bahnschrift" w:cs="Tahoma"/>
          <w:sz w:val="24"/>
          <w:szCs w:val="24"/>
        </w:rP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du Maître d’Ouvrage et des soumissionnaires précédemment régis par la date limite initiale seront régis par la nouvelle date limite. </w:t>
      </w:r>
    </w:p>
    <w:p w:rsidR="003974FD" w:rsidRDefault="003974FD" w:rsidP="007E7313">
      <w:pPr>
        <w:tabs>
          <w:tab w:val="left" w:pos="1440"/>
        </w:tabs>
        <w:ind w:left="1441" w:hanging="902"/>
        <w:jc w:val="both"/>
        <w:rPr>
          <w:rFonts w:ascii="Bahnschrift" w:hAnsi="Bahnschrift" w:cs="Tahoma"/>
          <w:sz w:val="24"/>
          <w:szCs w:val="24"/>
        </w:rPr>
      </w:pPr>
    </w:p>
    <w:p w:rsidR="007E7313" w:rsidRPr="00F05D59" w:rsidRDefault="007E7313" w:rsidP="007E7313">
      <w:pPr>
        <w:tabs>
          <w:tab w:val="left" w:pos="1440"/>
        </w:tabs>
        <w:spacing w:before="120"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24 : </w:t>
      </w:r>
      <w:r w:rsidRPr="00F05D59">
        <w:rPr>
          <w:rFonts w:ascii="Bahnschrift" w:hAnsi="Bahnschrift" w:cs="Tahoma"/>
          <w:b/>
          <w:sz w:val="24"/>
          <w:szCs w:val="24"/>
        </w:rPr>
        <w:tab/>
        <w:t>Offres hors délai</w:t>
      </w:r>
    </w:p>
    <w:p w:rsidR="007E7313" w:rsidRPr="00F05D59" w:rsidRDefault="007E7313" w:rsidP="007E7313">
      <w:pPr>
        <w:tabs>
          <w:tab w:val="left" w:pos="1440"/>
        </w:tabs>
        <w:ind w:left="1441" w:hanging="902"/>
        <w:jc w:val="both"/>
        <w:rPr>
          <w:rFonts w:ascii="Bahnschrift" w:hAnsi="Bahnschrift" w:cs="Tahoma"/>
          <w:sz w:val="24"/>
          <w:szCs w:val="24"/>
        </w:rPr>
      </w:pPr>
      <w:r w:rsidRPr="00F05D59">
        <w:rPr>
          <w:rFonts w:ascii="Bahnschrift" w:hAnsi="Bahnschrift" w:cs="Tahoma"/>
          <w:sz w:val="24"/>
          <w:szCs w:val="24"/>
        </w:rPr>
        <w:tab/>
        <w:t>Toute offre reçue par</w:t>
      </w:r>
      <w:r w:rsidR="007D585E">
        <w:rPr>
          <w:rFonts w:ascii="Bahnschrift" w:hAnsi="Bahnschrift" w:cs="Tahoma"/>
          <w:sz w:val="24"/>
          <w:szCs w:val="24"/>
        </w:rPr>
        <w:t xml:space="preserve"> </w:t>
      </w:r>
      <w:r w:rsidRPr="00F05D59">
        <w:rPr>
          <w:rFonts w:ascii="Bahnschrift" w:hAnsi="Bahnschrift" w:cs="Tahoma"/>
          <w:sz w:val="24"/>
          <w:szCs w:val="24"/>
        </w:rPr>
        <w:t>le Maître d’Ouvrage après les dates et heure limites fixées pour le dépôt des offres conformément à l’Avis d’Appel d’Offres, sera retournée cachetée au soumissionnaire.</w:t>
      </w:r>
    </w:p>
    <w:p w:rsidR="007E7313" w:rsidRPr="00F05D59" w:rsidRDefault="007E7313" w:rsidP="007E7313">
      <w:pPr>
        <w:tabs>
          <w:tab w:val="left" w:pos="1440"/>
        </w:tabs>
        <w:spacing w:before="120"/>
        <w:ind w:left="1440" w:hanging="1440"/>
        <w:jc w:val="both"/>
        <w:rPr>
          <w:rFonts w:ascii="Bahnschrift" w:hAnsi="Bahnschrift" w:cs="Tahoma"/>
          <w:b/>
          <w:sz w:val="24"/>
          <w:szCs w:val="24"/>
        </w:rPr>
      </w:pPr>
      <w:r w:rsidRPr="00F05D59">
        <w:rPr>
          <w:rFonts w:ascii="Bahnschrift" w:hAnsi="Bahnschrift" w:cs="Tahoma"/>
          <w:b/>
          <w:sz w:val="24"/>
          <w:szCs w:val="24"/>
        </w:rPr>
        <w:t xml:space="preserve">Article 25 : </w:t>
      </w:r>
      <w:r w:rsidRPr="00F05D59">
        <w:rPr>
          <w:rFonts w:ascii="Bahnschrift" w:hAnsi="Bahnschrift" w:cs="Tahoma"/>
          <w:b/>
          <w:sz w:val="24"/>
          <w:szCs w:val="24"/>
        </w:rPr>
        <w:tab/>
        <w:t>Modification, substitution et retrait des offres</w:t>
      </w:r>
    </w:p>
    <w:p w:rsidR="007E7313" w:rsidRPr="00F05D59" w:rsidRDefault="007E7313" w:rsidP="00256730">
      <w:pPr>
        <w:tabs>
          <w:tab w:val="left" w:pos="1440"/>
        </w:tabs>
        <w:spacing w:before="120" w:after="60"/>
        <w:ind w:left="1441" w:hanging="902"/>
        <w:jc w:val="both"/>
        <w:rPr>
          <w:rFonts w:ascii="Bahnschrift" w:hAnsi="Bahnschrift" w:cs="Tahoma"/>
          <w:sz w:val="24"/>
          <w:szCs w:val="24"/>
        </w:rPr>
      </w:pPr>
      <w:r w:rsidRPr="00F05D59">
        <w:rPr>
          <w:rFonts w:ascii="Bahnschrift" w:hAnsi="Bahnschrift" w:cs="Tahoma"/>
          <w:b/>
          <w:sz w:val="24"/>
          <w:szCs w:val="24"/>
        </w:rPr>
        <w:t>25.1</w:t>
      </w:r>
      <w:r w:rsidRPr="00F05D59">
        <w:rPr>
          <w:rFonts w:ascii="Bahnschrift" w:hAnsi="Bahnschrift" w:cs="Tahoma"/>
          <w:b/>
          <w:sz w:val="24"/>
          <w:szCs w:val="24"/>
        </w:rPr>
        <w:tab/>
      </w:r>
      <w:r w:rsidRPr="00F05D59">
        <w:rPr>
          <w:rFonts w:ascii="Bahnschrift" w:hAnsi="Bahnschrift" w:cs="Tahoma"/>
          <w:sz w:val="24"/>
          <w:szCs w:val="24"/>
        </w:rPr>
        <w:t>Le Soumissionnaire peut modifier ou retirer son offre après l’avoir présentée, sous réserve que le Maître d’Ouvrage reçoive notification écrite de la modification ou du retrait avant les dates et heure limites de dépôt des offres.</w:t>
      </w:r>
    </w:p>
    <w:p w:rsidR="007E7313" w:rsidRPr="00F05D59" w:rsidRDefault="007E7313" w:rsidP="00256730">
      <w:pPr>
        <w:tabs>
          <w:tab w:val="left" w:pos="1440"/>
        </w:tabs>
        <w:spacing w:before="120" w:after="60"/>
        <w:ind w:left="1441" w:hanging="902"/>
        <w:jc w:val="both"/>
        <w:rPr>
          <w:rFonts w:ascii="Bahnschrift" w:hAnsi="Bahnschrift" w:cs="Tahoma"/>
          <w:sz w:val="24"/>
          <w:szCs w:val="24"/>
        </w:rPr>
      </w:pPr>
      <w:r w:rsidRPr="00F05D59">
        <w:rPr>
          <w:rFonts w:ascii="Bahnschrift" w:hAnsi="Bahnschrift" w:cs="Tahoma"/>
          <w:b/>
          <w:sz w:val="24"/>
          <w:szCs w:val="24"/>
        </w:rPr>
        <w:t xml:space="preserve">25.2 </w:t>
      </w:r>
      <w:r w:rsidRPr="00F05D59">
        <w:rPr>
          <w:rFonts w:ascii="Bahnschrift" w:hAnsi="Bahnschrift" w:cs="Tahoma"/>
          <w:b/>
          <w:sz w:val="24"/>
          <w:szCs w:val="24"/>
        </w:rPr>
        <w:tab/>
      </w:r>
      <w:r w:rsidRPr="00F05D59">
        <w:rPr>
          <w:rFonts w:ascii="Bahnschrift" w:hAnsi="Bahnschrift" w:cs="Tahoma"/>
          <w:sz w:val="24"/>
          <w:szCs w:val="24"/>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F05D59">
        <w:rPr>
          <w:rFonts w:ascii="Bahnschrift" w:hAnsi="Bahnschrift" w:cs="Tahoma"/>
          <w:sz w:val="24"/>
          <w:szCs w:val="24"/>
        </w:rPr>
        <w:tab/>
      </w:r>
    </w:p>
    <w:p w:rsidR="007E7313" w:rsidRPr="00F05D59" w:rsidRDefault="007E7313" w:rsidP="007E7313">
      <w:pPr>
        <w:tabs>
          <w:tab w:val="left" w:pos="1440"/>
        </w:tabs>
        <w:spacing w:after="60"/>
        <w:ind w:left="1441" w:hanging="902"/>
        <w:jc w:val="both"/>
        <w:rPr>
          <w:rFonts w:ascii="Bahnschrift" w:hAnsi="Bahnschrift" w:cs="Tahoma"/>
          <w:sz w:val="24"/>
          <w:szCs w:val="24"/>
        </w:rPr>
      </w:pPr>
      <w:r w:rsidRPr="00F05D59">
        <w:rPr>
          <w:rFonts w:ascii="Bahnschrift" w:hAnsi="Bahnschrift" w:cs="Tahoma"/>
          <w:sz w:val="24"/>
          <w:szCs w:val="24"/>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rsidR="007E7313" w:rsidRPr="00F05D59" w:rsidRDefault="007E7313" w:rsidP="007E7313">
      <w:pPr>
        <w:tabs>
          <w:tab w:val="left" w:pos="1440"/>
        </w:tabs>
        <w:spacing w:after="60"/>
        <w:ind w:left="1441" w:hanging="902"/>
        <w:jc w:val="both"/>
        <w:rPr>
          <w:rFonts w:ascii="Bahnschrift" w:hAnsi="Bahnschrift" w:cs="Tahoma"/>
          <w:sz w:val="24"/>
          <w:szCs w:val="24"/>
        </w:rPr>
      </w:pPr>
      <w:r w:rsidRPr="00F05D59">
        <w:rPr>
          <w:rFonts w:ascii="Bahnschrift" w:hAnsi="Bahnschrift" w:cs="Tahoma"/>
          <w:b/>
          <w:sz w:val="24"/>
          <w:szCs w:val="24"/>
        </w:rPr>
        <w:t xml:space="preserve">25.3 </w:t>
      </w:r>
      <w:r w:rsidRPr="00F05D59">
        <w:rPr>
          <w:rFonts w:ascii="Bahnschrift" w:hAnsi="Bahnschrift" w:cs="Tahoma"/>
          <w:b/>
          <w:sz w:val="24"/>
          <w:szCs w:val="24"/>
        </w:rPr>
        <w:tab/>
      </w:r>
      <w:r w:rsidRPr="00F05D59">
        <w:rPr>
          <w:rFonts w:ascii="Bahnschrift" w:hAnsi="Bahnschrift" w:cs="Tahoma"/>
          <w:sz w:val="24"/>
          <w:szCs w:val="24"/>
        </w:rPr>
        <w:t>Aucune offre ne peut être modifiée par le Soumissionnaire après les date et heure limites de remise des offres.</w:t>
      </w:r>
    </w:p>
    <w:p w:rsidR="007E7313" w:rsidRPr="00F05D59" w:rsidRDefault="007E7313" w:rsidP="007E7313">
      <w:pPr>
        <w:tabs>
          <w:tab w:val="left" w:pos="1440"/>
        </w:tabs>
        <w:spacing w:after="60"/>
        <w:ind w:left="1441" w:hanging="902"/>
        <w:jc w:val="both"/>
        <w:rPr>
          <w:rFonts w:ascii="Bahnschrift" w:hAnsi="Bahnschrift" w:cs="Tahoma"/>
          <w:sz w:val="24"/>
          <w:szCs w:val="24"/>
        </w:rPr>
      </w:pPr>
      <w:r w:rsidRPr="00F05D59">
        <w:rPr>
          <w:rFonts w:ascii="Bahnschrift" w:hAnsi="Bahnschrift" w:cs="Tahoma"/>
          <w:b/>
          <w:sz w:val="24"/>
          <w:szCs w:val="24"/>
        </w:rPr>
        <w:lastRenderedPageBreak/>
        <w:t xml:space="preserve">25.4  </w:t>
      </w:r>
      <w:r w:rsidRPr="00F05D59">
        <w:rPr>
          <w:rFonts w:ascii="Bahnschrift" w:hAnsi="Bahnschrift" w:cs="Tahoma"/>
          <w:b/>
          <w:sz w:val="24"/>
          <w:szCs w:val="24"/>
        </w:rPr>
        <w:tab/>
      </w:r>
      <w:r w:rsidRPr="00F05D59">
        <w:rPr>
          <w:rFonts w:ascii="Bahnschrift" w:hAnsi="Bahnschrift" w:cs="Tahoma"/>
          <w:sz w:val="24"/>
          <w:szCs w:val="24"/>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rsidR="007E7313" w:rsidRPr="00F05D59" w:rsidRDefault="007E7313" w:rsidP="007E7313">
      <w:pPr>
        <w:pStyle w:val="Titre2"/>
        <w:spacing w:before="120" w:after="120"/>
        <w:ind w:left="426" w:hanging="357"/>
        <w:jc w:val="both"/>
        <w:rPr>
          <w:rFonts w:ascii="Bahnschrift" w:hAnsi="Bahnschrift" w:cs="Tahoma"/>
          <w:b/>
          <w:szCs w:val="24"/>
          <w:u w:val="single"/>
        </w:rPr>
      </w:pPr>
      <w:r w:rsidRPr="00F05D59">
        <w:rPr>
          <w:rFonts w:ascii="Bahnschrift" w:hAnsi="Bahnschrift" w:cs="Tahoma"/>
          <w:b/>
          <w:szCs w:val="24"/>
          <w:u w:val="single"/>
        </w:rPr>
        <w:t>E.  OUVERTURE DES PLIS ET EVALUATION DES OFFRES</w:t>
      </w:r>
    </w:p>
    <w:p w:rsidR="007E7313" w:rsidRPr="00F05D59" w:rsidRDefault="007E7313" w:rsidP="007E7313">
      <w:pPr>
        <w:tabs>
          <w:tab w:val="left" w:pos="1440"/>
        </w:tabs>
        <w:spacing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26 : </w:t>
      </w:r>
      <w:r w:rsidRPr="00F05D59">
        <w:rPr>
          <w:rFonts w:ascii="Bahnschrift" w:hAnsi="Bahnschrift" w:cs="Tahoma"/>
          <w:b/>
          <w:sz w:val="24"/>
          <w:szCs w:val="24"/>
        </w:rPr>
        <w:tab/>
        <w:t>Ouverture des plis et recours</w:t>
      </w:r>
    </w:p>
    <w:p w:rsidR="007E7313" w:rsidRPr="00F05D59" w:rsidRDefault="007E7313" w:rsidP="00C10BD0">
      <w:pPr>
        <w:tabs>
          <w:tab w:val="left" w:pos="1440"/>
        </w:tabs>
        <w:ind w:left="1441" w:hanging="902"/>
        <w:jc w:val="both"/>
        <w:rPr>
          <w:rFonts w:ascii="Bahnschrift" w:hAnsi="Bahnschrift" w:cs="Tahoma"/>
          <w:sz w:val="24"/>
          <w:szCs w:val="24"/>
        </w:rPr>
      </w:pPr>
      <w:r w:rsidRPr="00F05D59">
        <w:rPr>
          <w:rFonts w:ascii="Bahnschrift" w:hAnsi="Bahnschrift" w:cs="Tahoma"/>
          <w:b/>
          <w:sz w:val="24"/>
          <w:szCs w:val="24"/>
        </w:rPr>
        <w:t>26.1</w:t>
      </w:r>
      <w:r w:rsidRPr="00F05D59">
        <w:rPr>
          <w:rFonts w:ascii="Bahnschrift" w:hAnsi="Bahnschrift" w:cs="Tahoma"/>
          <w:b/>
          <w:sz w:val="24"/>
          <w:szCs w:val="24"/>
        </w:rPr>
        <w:tab/>
      </w:r>
      <w:r w:rsidRPr="00F05D59">
        <w:rPr>
          <w:rFonts w:ascii="Bahnschrift" w:hAnsi="Bahnschrift" w:cs="Tahoma"/>
          <w:sz w:val="24"/>
          <w:szCs w:val="24"/>
        </w:rPr>
        <w:t>L'ouverture des plis se fera en un temps aux lieu, date et heure indiqués dans l’Avis d’Appel d’Offres, en présence des soumissionnaires.</w:t>
      </w:r>
    </w:p>
    <w:p w:rsidR="007E7313" w:rsidRPr="00F05D59" w:rsidRDefault="007E7313" w:rsidP="00463FA8">
      <w:pPr>
        <w:tabs>
          <w:tab w:val="left" w:pos="1440"/>
        </w:tabs>
        <w:ind w:left="1441" w:hanging="1"/>
        <w:jc w:val="both"/>
        <w:rPr>
          <w:rFonts w:ascii="Bahnschrift" w:hAnsi="Bahnschrift" w:cs="Tahoma"/>
          <w:sz w:val="24"/>
          <w:szCs w:val="24"/>
        </w:rPr>
      </w:pPr>
      <w:r w:rsidRPr="00F05D59">
        <w:rPr>
          <w:rFonts w:ascii="Bahnschrift" w:hAnsi="Bahnschrift" w:cs="Tahoma"/>
          <w:sz w:val="24"/>
          <w:szCs w:val="24"/>
        </w:rPr>
        <w:t>Les Soumissionnaires peuvent assister à cette séance d’ouverture ou s’y faire représenter par une personne (même en cas de groupement) de leur choix, ayant une parfaite connaissance du dossier.</w:t>
      </w:r>
    </w:p>
    <w:p w:rsidR="007E7313" w:rsidRPr="00F05D59" w:rsidRDefault="007E7313" w:rsidP="00463FA8">
      <w:pPr>
        <w:tabs>
          <w:tab w:val="left" w:pos="1440"/>
        </w:tabs>
        <w:ind w:left="1441" w:hanging="902"/>
        <w:jc w:val="both"/>
        <w:rPr>
          <w:rFonts w:ascii="Bahnschrift" w:hAnsi="Bahnschrift" w:cs="Tahoma"/>
          <w:sz w:val="24"/>
          <w:szCs w:val="24"/>
        </w:rPr>
      </w:pPr>
      <w:r w:rsidRPr="00F05D59">
        <w:rPr>
          <w:rFonts w:ascii="Bahnschrift" w:hAnsi="Bahnschrift" w:cs="Tahoma"/>
          <w:b/>
          <w:sz w:val="24"/>
          <w:szCs w:val="24"/>
        </w:rPr>
        <w:t xml:space="preserve">26.2 </w:t>
      </w:r>
      <w:r w:rsidRPr="00F05D59">
        <w:rPr>
          <w:rFonts w:ascii="Bahnschrift" w:hAnsi="Bahnschrift" w:cs="Tahoma"/>
          <w:b/>
          <w:sz w:val="24"/>
          <w:szCs w:val="24"/>
        </w:rPr>
        <w:tab/>
      </w:r>
      <w:r w:rsidRPr="00F05D59">
        <w:rPr>
          <w:rFonts w:ascii="Bahnschrift" w:hAnsi="Bahnschrift" w:cs="Tahoma"/>
          <w:sz w:val="24"/>
          <w:szCs w:val="24"/>
        </w:rPr>
        <w:t xml:space="preserve">Les représentants des soumissionnaires présents signeront un registre attestant leur présence. La </w:t>
      </w:r>
      <w:r w:rsidR="00256730" w:rsidRPr="00F05D59">
        <w:rPr>
          <w:rFonts w:ascii="Bahnschrift" w:hAnsi="Bahnschrift" w:cs="Tahoma"/>
          <w:sz w:val="24"/>
          <w:szCs w:val="24"/>
        </w:rPr>
        <w:t xml:space="preserve">Commission </w:t>
      </w:r>
      <w:r w:rsidRPr="00F05D59">
        <w:rPr>
          <w:rFonts w:ascii="Bahnschrift" w:hAnsi="Bahnschrift" w:cs="Tahoma"/>
          <w:sz w:val="24"/>
          <w:szCs w:val="24"/>
        </w:rPr>
        <w:t>établira le procès-verbal de l’ouverture des plis qui comportera notamment les informations communiquées aux soumissionnaires présents qui en recevront copie.</w:t>
      </w:r>
    </w:p>
    <w:p w:rsidR="007E7313" w:rsidRPr="00F05D59" w:rsidRDefault="007E7313" w:rsidP="00463FA8">
      <w:pPr>
        <w:tabs>
          <w:tab w:val="left" w:pos="1440"/>
        </w:tabs>
        <w:ind w:left="1441" w:hanging="902"/>
        <w:jc w:val="both"/>
        <w:rPr>
          <w:rFonts w:ascii="Bahnschrift" w:hAnsi="Bahnschrift" w:cs="Tahoma"/>
          <w:sz w:val="24"/>
          <w:szCs w:val="24"/>
        </w:rPr>
      </w:pPr>
      <w:r w:rsidRPr="00F05D59">
        <w:rPr>
          <w:rFonts w:ascii="Bahnschrift" w:hAnsi="Bahnschrift" w:cs="Tahoma"/>
          <w:b/>
          <w:sz w:val="24"/>
          <w:szCs w:val="24"/>
        </w:rPr>
        <w:t>26.3</w:t>
      </w:r>
      <w:r w:rsidRPr="00F05D59">
        <w:rPr>
          <w:rFonts w:ascii="Bahnschrift" w:hAnsi="Bahnschrift" w:cs="Tahoma"/>
          <w:sz w:val="24"/>
          <w:szCs w:val="24"/>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7E7313" w:rsidRDefault="007E7313" w:rsidP="00463FA8">
      <w:pPr>
        <w:tabs>
          <w:tab w:val="left" w:pos="1440"/>
        </w:tabs>
        <w:ind w:left="1441" w:hanging="902"/>
        <w:jc w:val="both"/>
        <w:rPr>
          <w:rFonts w:ascii="Bahnschrift" w:hAnsi="Bahnschrift" w:cs="Tahoma"/>
          <w:sz w:val="24"/>
          <w:szCs w:val="24"/>
        </w:rPr>
      </w:pPr>
      <w:r w:rsidRPr="00F05D59">
        <w:rPr>
          <w:rFonts w:ascii="Bahnschrift" w:hAnsi="Bahnschrift" w:cs="Tahoma"/>
          <w:sz w:val="24"/>
          <w:szCs w:val="24"/>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3974FD" w:rsidRPr="00F05D59" w:rsidRDefault="003974FD" w:rsidP="00463FA8">
      <w:pPr>
        <w:tabs>
          <w:tab w:val="left" w:pos="1440"/>
        </w:tabs>
        <w:ind w:left="1441" w:hanging="902"/>
        <w:jc w:val="both"/>
        <w:rPr>
          <w:rFonts w:ascii="Bahnschrift" w:hAnsi="Bahnschrift" w:cs="Tahoma"/>
          <w:sz w:val="24"/>
          <w:szCs w:val="24"/>
        </w:rPr>
      </w:pPr>
    </w:p>
    <w:p w:rsidR="007E7313" w:rsidRPr="00F05D59" w:rsidRDefault="007E7313" w:rsidP="007E7313">
      <w:pPr>
        <w:tabs>
          <w:tab w:val="left" w:pos="1440"/>
        </w:tabs>
        <w:spacing w:before="120" w:after="120"/>
        <w:ind w:left="1440" w:hanging="1440"/>
        <w:jc w:val="both"/>
        <w:rPr>
          <w:rFonts w:ascii="Bahnschrift" w:hAnsi="Bahnschrift" w:cs="Tahoma"/>
          <w:b/>
          <w:sz w:val="24"/>
          <w:szCs w:val="24"/>
        </w:rPr>
      </w:pPr>
      <w:r w:rsidRPr="00F05D59">
        <w:rPr>
          <w:rFonts w:ascii="Bahnschrift" w:hAnsi="Bahnschrift" w:cs="Tahoma"/>
          <w:b/>
          <w:sz w:val="24"/>
          <w:szCs w:val="24"/>
        </w:rPr>
        <w:t xml:space="preserve">Article 27 : </w:t>
      </w:r>
      <w:r w:rsidRPr="00F05D59">
        <w:rPr>
          <w:rFonts w:ascii="Bahnschrift" w:hAnsi="Bahnschrift" w:cs="Tahoma"/>
          <w:b/>
          <w:sz w:val="24"/>
          <w:szCs w:val="24"/>
        </w:rPr>
        <w:tab/>
        <w:t>Caractère confidentiel de la procédure</w:t>
      </w:r>
    </w:p>
    <w:p w:rsidR="007E7313" w:rsidRPr="00ED3259" w:rsidRDefault="007E7313" w:rsidP="007E7313">
      <w:pPr>
        <w:tabs>
          <w:tab w:val="left" w:pos="1440"/>
        </w:tabs>
        <w:spacing w:after="120"/>
        <w:ind w:left="1441" w:hanging="902"/>
        <w:jc w:val="both"/>
        <w:rPr>
          <w:rFonts w:ascii="Bahnschrift" w:hAnsi="Bahnschrift" w:cs="Tahoma"/>
        </w:rPr>
      </w:pPr>
      <w:r w:rsidRPr="00F05D59">
        <w:rPr>
          <w:rFonts w:ascii="Bahnschrift" w:hAnsi="Bahnschrift" w:cs="Tahoma"/>
          <w:sz w:val="24"/>
          <w:szCs w:val="24"/>
        </w:rPr>
        <w:tab/>
        <w:t xml:space="preserve">Aucune information relative à l’examen, aux éclaircissements, à l’évaluation et à la comparaison des offres, et aux recommandations concernant l’attribution </w:t>
      </w:r>
      <w:r w:rsidR="00AC7B09" w:rsidRPr="00F05D59">
        <w:rPr>
          <w:rFonts w:ascii="Bahnschrift" w:hAnsi="Bahnschrift" w:cs="Tahoma"/>
          <w:sz w:val="24"/>
          <w:szCs w:val="24"/>
        </w:rPr>
        <w:t>du marché</w:t>
      </w:r>
      <w:r w:rsidRPr="00F05D59">
        <w:rPr>
          <w:rFonts w:ascii="Bahnschrift" w:hAnsi="Bahnschrift" w:cs="Tahoma"/>
          <w:sz w:val="24"/>
          <w:szCs w:val="24"/>
        </w:rPr>
        <w:t xml:space="preserve"> ne doit être divulguée aux soumissionnaires ou à toute autre personne ne participant pas officiellement à cette procédure avant l’annonce de l’attribution </w:t>
      </w:r>
      <w:r w:rsidR="00AC7B09" w:rsidRPr="00F05D59">
        <w:rPr>
          <w:rFonts w:ascii="Bahnschrift" w:hAnsi="Bahnschrift" w:cs="Tahoma"/>
          <w:sz w:val="24"/>
          <w:szCs w:val="24"/>
        </w:rPr>
        <w:t>du marché</w:t>
      </w:r>
      <w:r w:rsidRPr="00F05D59">
        <w:rPr>
          <w:rFonts w:ascii="Bahnschrift" w:hAnsi="Bahnschrift" w:cs="Tahoma"/>
          <w:sz w:val="24"/>
          <w:szCs w:val="24"/>
        </w:rPr>
        <w:t xml:space="preserve">. Toute tentative faite par un soumissionnaire pour influencer la sous-commission d’analyse ou la </w:t>
      </w:r>
      <w:r w:rsidR="00256730" w:rsidRPr="00F05D59">
        <w:rPr>
          <w:rFonts w:ascii="Bahnschrift" w:hAnsi="Bahnschrift" w:cs="Tahoma"/>
          <w:sz w:val="24"/>
          <w:szCs w:val="24"/>
        </w:rPr>
        <w:t xml:space="preserve">Commission </w:t>
      </w:r>
      <w:r w:rsidRPr="00F05D59">
        <w:rPr>
          <w:rFonts w:ascii="Bahnschrift" w:hAnsi="Bahnschrift" w:cs="Tahoma"/>
          <w:sz w:val="24"/>
          <w:szCs w:val="24"/>
        </w:rPr>
        <w:t xml:space="preserve">dans l’examen des soumissions ou la décision d’attribution du Maître </w:t>
      </w:r>
      <w:r w:rsidR="003C36D0" w:rsidRPr="00F05D59">
        <w:rPr>
          <w:rFonts w:ascii="Bahnschrift" w:hAnsi="Bahnschrift" w:cs="Tahoma"/>
          <w:sz w:val="24"/>
          <w:szCs w:val="24"/>
        </w:rPr>
        <w:t>d’Ouvrage</w:t>
      </w:r>
      <w:r w:rsidR="003C36D0" w:rsidRPr="00ED3259">
        <w:rPr>
          <w:rFonts w:ascii="Bahnschrift" w:hAnsi="Bahnschrift" w:cs="Tahoma"/>
        </w:rPr>
        <w:t xml:space="preserve"> </w:t>
      </w:r>
      <w:r w:rsidR="003C36D0" w:rsidRPr="003C36D0">
        <w:rPr>
          <w:rFonts w:ascii="Bahnschrift" w:hAnsi="Bahnschrift" w:cs="Tahoma"/>
          <w:sz w:val="24"/>
          <w:szCs w:val="24"/>
        </w:rPr>
        <w:t>peut</w:t>
      </w:r>
      <w:r w:rsidRPr="003C36D0">
        <w:rPr>
          <w:rFonts w:ascii="Bahnschrift" w:hAnsi="Bahnschrift" w:cs="Tahoma"/>
          <w:sz w:val="24"/>
          <w:szCs w:val="24"/>
        </w:rPr>
        <w:t xml:space="preserve"> entraîner le rejet de l’offre dudit soumissionnaire.</w:t>
      </w:r>
    </w:p>
    <w:p w:rsidR="007E7313" w:rsidRPr="00AF0C20" w:rsidRDefault="007E7313" w:rsidP="007E7313">
      <w:pPr>
        <w:tabs>
          <w:tab w:val="left" w:pos="1440"/>
        </w:tabs>
        <w:spacing w:before="120" w:after="60"/>
        <w:ind w:left="1440" w:hanging="1440"/>
        <w:jc w:val="both"/>
        <w:rPr>
          <w:rFonts w:ascii="Bahnschrift" w:hAnsi="Bahnschrift" w:cs="Tahoma"/>
          <w:b/>
          <w:sz w:val="24"/>
          <w:szCs w:val="24"/>
        </w:rPr>
      </w:pPr>
      <w:r w:rsidRPr="003C36D0">
        <w:rPr>
          <w:rFonts w:ascii="Bahnschrift" w:hAnsi="Bahnschrift" w:cs="Tahoma"/>
          <w:b/>
          <w:sz w:val="24"/>
          <w:szCs w:val="24"/>
        </w:rPr>
        <w:t>Article 28</w:t>
      </w:r>
      <w:r w:rsidRPr="00ED3259">
        <w:rPr>
          <w:rFonts w:ascii="Bahnschrift" w:hAnsi="Bahnschrift" w:cs="Tahoma"/>
          <w:b/>
        </w:rPr>
        <w:t xml:space="preserve"> </w:t>
      </w:r>
      <w:r w:rsidRPr="003C36D0">
        <w:rPr>
          <w:rFonts w:ascii="Bahnschrift" w:hAnsi="Bahnschrift" w:cs="Tahoma"/>
          <w:b/>
          <w:sz w:val="24"/>
          <w:szCs w:val="24"/>
        </w:rPr>
        <w:t>:</w:t>
      </w:r>
      <w:r w:rsidRPr="00ED3259">
        <w:rPr>
          <w:rFonts w:ascii="Bahnschrift" w:hAnsi="Bahnschrift" w:cs="Tahoma"/>
          <w:b/>
        </w:rPr>
        <w:t xml:space="preserve"> </w:t>
      </w:r>
      <w:r w:rsidRPr="00ED3259">
        <w:rPr>
          <w:rFonts w:ascii="Bahnschrift" w:hAnsi="Bahnschrift" w:cs="Tahoma"/>
          <w:b/>
        </w:rPr>
        <w:tab/>
      </w:r>
      <w:r w:rsidRPr="00AF0C20">
        <w:rPr>
          <w:rFonts w:ascii="Bahnschrift" w:hAnsi="Bahnschrift" w:cs="Tahoma"/>
          <w:b/>
          <w:sz w:val="24"/>
          <w:szCs w:val="24"/>
        </w:rPr>
        <w:t xml:space="preserve">Eclaircissements sur les offres et contacts avec le Maître d’Ouvrage </w:t>
      </w:r>
    </w:p>
    <w:p w:rsidR="007E7313" w:rsidRPr="00AF0C20" w:rsidRDefault="007E7313" w:rsidP="0087290D">
      <w:pPr>
        <w:tabs>
          <w:tab w:val="left" w:pos="1440"/>
        </w:tabs>
        <w:spacing w:after="120"/>
        <w:ind w:left="1441" w:hanging="902"/>
        <w:jc w:val="both"/>
        <w:rPr>
          <w:rFonts w:ascii="Bahnschrift" w:hAnsi="Bahnschrift" w:cs="Tahoma"/>
          <w:sz w:val="24"/>
          <w:szCs w:val="24"/>
        </w:rPr>
      </w:pPr>
      <w:r w:rsidRPr="00AF0C20">
        <w:rPr>
          <w:rFonts w:ascii="Bahnschrift" w:hAnsi="Bahnschrift" w:cs="Tahoma"/>
          <w:b/>
          <w:sz w:val="24"/>
          <w:szCs w:val="24"/>
        </w:rPr>
        <w:t>28.1</w:t>
      </w:r>
      <w:r w:rsidRPr="00AF0C20">
        <w:rPr>
          <w:rFonts w:ascii="Bahnschrift" w:hAnsi="Bahnschrift" w:cs="Tahoma"/>
          <w:b/>
          <w:sz w:val="24"/>
          <w:szCs w:val="24"/>
        </w:rPr>
        <w:tab/>
      </w:r>
      <w:r w:rsidRPr="00AF0C20">
        <w:rPr>
          <w:rFonts w:ascii="Bahnschrift" w:hAnsi="Bahnschrift" w:cs="Tahoma"/>
          <w:sz w:val="24"/>
          <w:szCs w:val="24"/>
        </w:rPr>
        <w:t xml:space="preserve">Pour faciliter l’examen, l’évaluation et la comparaison des offres, le Président de la </w:t>
      </w:r>
      <w:r w:rsidR="00A87C62" w:rsidRPr="00AF0C20">
        <w:rPr>
          <w:rFonts w:ascii="Bahnschrift" w:hAnsi="Bahnschrift" w:cs="Tahoma"/>
          <w:sz w:val="24"/>
          <w:szCs w:val="24"/>
        </w:rPr>
        <w:t xml:space="preserve">Commission </w:t>
      </w:r>
      <w:r w:rsidRPr="00AF0C20">
        <w:rPr>
          <w:rFonts w:ascii="Bahnschrift" w:hAnsi="Bahnschrift" w:cs="Tahoma"/>
          <w:sz w:val="24"/>
          <w:szCs w:val="24"/>
        </w:rPr>
        <w:t>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rsidR="007E7313" w:rsidRPr="00AF0C20" w:rsidRDefault="007E7313" w:rsidP="0087290D">
      <w:pPr>
        <w:tabs>
          <w:tab w:val="left" w:pos="1440"/>
        </w:tabs>
        <w:spacing w:after="120"/>
        <w:ind w:left="1441" w:hanging="902"/>
        <w:jc w:val="both"/>
        <w:rPr>
          <w:rFonts w:ascii="Bahnschrift" w:hAnsi="Bahnschrift" w:cs="Tahoma"/>
          <w:sz w:val="24"/>
          <w:szCs w:val="24"/>
        </w:rPr>
      </w:pPr>
      <w:r w:rsidRPr="00AF0C20">
        <w:rPr>
          <w:rFonts w:ascii="Bahnschrift" w:hAnsi="Bahnschrift" w:cs="Tahoma"/>
          <w:b/>
          <w:sz w:val="24"/>
          <w:szCs w:val="24"/>
        </w:rPr>
        <w:t>28.2</w:t>
      </w:r>
      <w:r w:rsidRPr="00AF0C20">
        <w:rPr>
          <w:rFonts w:ascii="Bahnschrift" w:hAnsi="Bahnschrift" w:cs="Tahoma"/>
          <w:b/>
          <w:sz w:val="24"/>
          <w:szCs w:val="24"/>
        </w:rPr>
        <w:tab/>
      </w:r>
      <w:r w:rsidRPr="00AF0C20">
        <w:rPr>
          <w:rFonts w:ascii="Bahnschrift" w:hAnsi="Bahnschrift" w:cs="Tahoma"/>
          <w:sz w:val="24"/>
          <w:szCs w:val="24"/>
        </w:rPr>
        <w:t xml:space="preserve">Sous réserve des dispositions de l’alinéa 1 susvisé, les soumissionnaires ne contacteront pas les membres de la </w:t>
      </w:r>
      <w:r w:rsidR="00A87C62" w:rsidRPr="00AF0C20">
        <w:rPr>
          <w:rFonts w:ascii="Bahnschrift" w:hAnsi="Bahnschrift" w:cs="Tahoma"/>
          <w:sz w:val="24"/>
          <w:szCs w:val="24"/>
        </w:rPr>
        <w:t xml:space="preserve">Commission </w:t>
      </w:r>
      <w:r w:rsidRPr="00AF0C20">
        <w:rPr>
          <w:rFonts w:ascii="Bahnschrift" w:hAnsi="Bahnschrift" w:cs="Tahoma"/>
          <w:sz w:val="24"/>
          <w:szCs w:val="24"/>
        </w:rPr>
        <w:t xml:space="preserve">et de la Sous-Commission </w:t>
      </w:r>
      <w:r w:rsidRPr="00AF0C20">
        <w:rPr>
          <w:rFonts w:ascii="Bahnschrift" w:hAnsi="Bahnschrift" w:cs="Tahoma"/>
          <w:sz w:val="24"/>
          <w:szCs w:val="24"/>
        </w:rPr>
        <w:lastRenderedPageBreak/>
        <w:t xml:space="preserve">d’Analyse pour des questions ayant trait à leurs offres, entre l’ouverture des plis et l’attribution </w:t>
      </w:r>
      <w:r w:rsidR="00394033" w:rsidRPr="00AF0C20">
        <w:rPr>
          <w:rFonts w:ascii="Bahnschrift" w:hAnsi="Bahnschrift" w:cs="Tahoma"/>
          <w:sz w:val="24"/>
          <w:szCs w:val="24"/>
        </w:rPr>
        <w:t>du Marché</w:t>
      </w:r>
      <w:r w:rsidR="001E6D93">
        <w:rPr>
          <w:rFonts w:ascii="Bahnschrift" w:hAnsi="Bahnschrift" w:cs="Tahoma"/>
          <w:sz w:val="24"/>
          <w:szCs w:val="24"/>
        </w:rPr>
        <w:t xml:space="preserve"> </w:t>
      </w:r>
      <w:r w:rsidRPr="00AF0C20">
        <w:rPr>
          <w:rFonts w:ascii="Bahnschrift" w:hAnsi="Bahnschrift" w:cs="Tahoma"/>
          <w:sz w:val="24"/>
          <w:szCs w:val="24"/>
        </w:rPr>
        <w:t>correspondant.</w:t>
      </w:r>
    </w:p>
    <w:p w:rsidR="007E7313" w:rsidRPr="00AF0C20" w:rsidRDefault="007E7313" w:rsidP="0087290D">
      <w:pPr>
        <w:tabs>
          <w:tab w:val="left" w:pos="1440"/>
        </w:tabs>
        <w:ind w:left="1441" w:hanging="902"/>
        <w:jc w:val="both"/>
        <w:rPr>
          <w:rFonts w:ascii="Bahnschrift" w:hAnsi="Bahnschrift" w:cs="Tahoma"/>
          <w:sz w:val="24"/>
          <w:szCs w:val="24"/>
        </w:rPr>
      </w:pPr>
      <w:r w:rsidRPr="00AF0C20">
        <w:rPr>
          <w:rFonts w:ascii="Bahnschrift" w:hAnsi="Bahnschrift" w:cs="Tahoma"/>
          <w:b/>
          <w:sz w:val="24"/>
          <w:szCs w:val="24"/>
        </w:rPr>
        <w:t>28.3</w:t>
      </w:r>
      <w:r w:rsidRPr="00AF0C20">
        <w:rPr>
          <w:rFonts w:ascii="Bahnschrift" w:hAnsi="Bahnschrift" w:cs="Tahoma"/>
          <w:b/>
          <w:sz w:val="24"/>
          <w:szCs w:val="24"/>
        </w:rPr>
        <w:tab/>
      </w:r>
      <w:r w:rsidRPr="00AF0C20">
        <w:rPr>
          <w:rFonts w:ascii="Bahnschrift" w:hAnsi="Bahnschrift" w:cs="Tahoma"/>
          <w:sz w:val="24"/>
          <w:szCs w:val="24"/>
        </w:rPr>
        <w:t xml:space="preserve">Toute tentative faite par un soumissionnaire pour influencer les propositions de la </w:t>
      </w:r>
      <w:r w:rsidR="00A87C62" w:rsidRPr="00AF0C20">
        <w:rPr>
          <w:rFonts w:ascii="Bahnschrift" w:hAnsi="Bahnschrift" w:cs="Tahoma"/>
          <w:sz w:val="24"/>
          <w:szCs w:val="24"/>
        </w:rPr>
        <w:t xml:space="preserve">Commission </w:t>
      </w:r>
      <w:r w:rsidRPr="00AF0C20">
        <w:rPr>
          <w:rFonts w:ascii="Bahnschrift" w:hAnsi="Bahnschrift" w:cs="Tahoma"/>
          <w:sz w:val="24"/>
          <w:szCs w:val="24"/>
        </w:rPr>
        <w:t xml:space="preserve">relatives à l’évaluation et la comparaison des offres ou les décisions du Maître d’Ouvrage en vue de l’attribution </w:t>
      </w:r>
      <w:r w:rsidR="00394033" w:rsidRPr="00AF0C20">
        <w:rPr>
          <w:rFonts w:ascii="Bahnschrift" w:hAnsi="Bahnschrift" w:cs="Tahoma"/>
          <w:sz w:val="24"/>
          <w:szCs w:val="24"/>
        </w:rPr>
        <w:t>du Marché</w:t>
      </w:r>
      <w:r w:rsidR="001E6D93">
        <w:rPr>
          <w:rFonts w:ascii="Bahnschrift" w:hAnsi="Bahnschrift" w:cs="Tahoma"/>
          <w:sz w:val="24"/>
          <w:szCs w:val="24"/>
        </w:rPr>
        <w:t xml:space="preserve"> </w:t>
      </w:r>
      <w:r w:rsidRPr="00AF0C20">
        <w:rPr>
          <w:rFonts w:ascii="Bahnschrift" w:hAnsi="Bahnschrift" w:cs="Tahoma"/>
          <w:sz w:val="24"/>
          <w:szCs w:val="24"/>
        </w:rPr>
        <w:t>pourra entraîner le rejet de l’offre dudit soumissionnaire, conformément aux dispositions de l’article 4 du RPAO.</w:t>
      </w:r>
    </w:p>
    <w:p w:rsidR="007E7313" w:rsidRPr="00AF0C20" w:rsidRDefault="007E7313" w:rsidP="007E7313">
      <w:pPr>
        <w:tabs>
          <w:tab w:val="left" w:pos="1440"/>
        </w:tabs>
        <w:spacing w:before="120" w:after="120"/>
        <w:ind w:left="1440" w:hanging="1440"/>
        <w:jc w:val="both"/>
        <w:rPr>
          <w:rFonts w:ascii="Bahnschrift" w:hAnsi="Bahnschrift" w:cs="Tahoma"/>
          <w:b/>
          <w:sz w:val="24"/>
          <w:szCs w:val="24"/>
        </w:rPr>
      </w:pPr>
      <w:r w:rsidRPr="00AF0C20">
        <w:rPr>
          <w:rFonts w:ascii="Bahnschrift" w:hAnsi="Bahnschrift" w:cs="Tahoma"/>
          <w:b/>
          <w:sz w:val="24"/>
          <w:szCs w:val="24"/>
        </w:rPr>
        <w:t xml:space="preserve">Article 29 : </w:t>
      </w:r>
      <w:r w:rsidRPr="00AF0C20">
        <w:rPr>
          <w:rFonts w:ascii="Bahnschrift" w:hAnsi="Bahnschrift" w:cs="Tahoma"/>
          <w:b/>
          <w:sz w:val="24"/>
          <w:szCs w:val="24"/>
        </w:rPr>
        <w:tab/>
        <w:t>Examen des offres et détermination de leur conformité</w:t>
      </w:r>
    </w:p>
    <w:p w:rsidR="007E7313" w:rsidRPr="00AF0C20" w:rsidRDefault="007E7313" w:rsidP="0046158C">
      <w:pPr>
        <w:tabs>
          <w:tab w:val="left" w:pos="1440"/>
        </w:tabs>
        <w:ind w:left="1441" w:hanging="902"/>
        <w:jc w:val="both"/>
        <w:rPr>
          <w:rFonts w:ascii="Bahnschrift" w:hAnsi="Bahnschrift" w:cs="Tahoma"/>
          <w:sz w:val="24"/>
          <w:szCs w:val="24"/>
        </w:rPr>
      </w:pPr>
      <w:r w:rsidRPr="00AF0C20">
        <w:rPr>
          <w:rFonts w:ascii="Bahnschrift" w:hAnsi="Bahnschrift" w:cs="Tahoma"/>
          <w:b/>
          <w:sz w:val="24"/>
          <w:szCs w:val="24"/>
        </w:rPr>
        <w:t>29.1</w:t>
      </w:r>
      <w:r w:rsidRPr="00AF0C20">
        <w:rPr>
          <w:rFonts w:ascii="Bahnschrift" w:hAnsi="Bahnschrift" w:cs="Tahoma"/>
          <w:b/>
          <w:sz w:val="24"/>
          <w:szCs w:val="24"/>
        </w:rPr>
        <w:tab/>
      </w:r>
      <w:r w:rsidRPr="00AF0C20">
        <w:rPr>
          <w:rFonts w:ascii="Bahnschrift" w:hAnsi="Bahnschrift" w:cs="Tahoma"/>
          <w:sz w:val="24"/>
          <w:szCs w:val="24"/>
        </w:rPr>
        <w:t xml:space="preserve">Avant d’effectuer l’évaluation détaillée des offres, la </w:t>
      </w:r>
      <w:r w:rsidR="00256730" w:rsidRPr="00AF0C20">
        <w:rPr>
          <w:rFonts w:ascii="Bahnschrift" w:hAnsi="Bahnschrift" w:cs="Tahoma"/>
          <w:sz w:val="24"/>
          <w:szCs w:val="24"/>
        </w:rPr>
        <w:t xml:space="preserve">Commission </w:t>
      </w:r>
      <w:r w:rsidRPr="00AF0C20">
        <w:rPr>
          <w:rFonts w:ascii="Bahnschrift" w:hAnsi="Bahnschrift" w:cs="Tahoma"/>
          <w:sz w:val="24"/>
          <w:szCs w:val="24"/>
        </w:rPr>
        <w:t>vérifiera que chaque offre est conforme pour l’essentiel aux conditions fixées dans le Dossier d’Appel d’offres.</w:t>
      </w:r>
    </w:p>
    <w:p w:rsidR="007E7313" w:rsidRPr="00AF0C20" w:rsidRDefault="007E7313" w:rsidP="0046158C">
      <w:pPr>
        <w:tabs>
          <w:tab w:val="left" w:pos="1440"/>
        </w:tabs>
        <w:spacing w:after="40"/>
        <w:ind w:left="1441" w:hanging="902"/>
        <w:jc w:val="both"/>
        <w:rPr>
          <w:rFonts w:ascii="Bahnschrift" w:hAnsi="Bahnschrift" w:cs="Tahoma"/>
          <w:sz w:val="24"/>
          <w:szCs w:val="24"/>
        </w:rPr>
      </w:pPr>
      <w:r w:rsidRPr="00AF0C20">
        <w:rPr>
          <w:rFonts w:ascii="Bahnschrift" w:hAnsi="Bahnschrift" w:cs="Tahoma"/>
          <w:b/>
          <w:sz w:val="24"/>
          <w:szCs w:val="24"/>
        </w:rPr>
        <w:t>29.2</w:t>
      </w:r>
      <w:r w:rsidRPr="00AF0C20">
        <w:rPr>
          <w:rFonts w:ascii="Bahnschrift" w:hAnsi="Bahnschrift" w:cs="Tahoma"/>
          <w:b/>
          <w:sz w:val="24"/>
          <w:szCs w:val="24"/>
        </w:rPr>
        <w:tab/>
      </w:r>
      <w:r w:rsidRPr="00AF0C20">
        <w:rPr>
          <w:rFonts w:ascii="Bahnschrift" w:hAnsi="Bahnschrift" w:cs="Tahoma"/>
          <w:sz w:val="24"/>
          <w:szCs w:val="24"/>
        </w:rPr>
        <w:t xml:space="preserve">Une offre conforme pour l’essentiel au Dossier d’Appel d’Offres est une offre qui respecte tous les termes, conditions et spécifications du Dossier d’Appel d’Offres, sans divergence ni réserve importante. </w:t>
      </w:r>
    </w:p>
    <w:p w:rsidR="007E7313" w:rsidRPr="00AF0C20" w:rsidRDefault="007E7313" w:rsidP="0046158C">
      <w:pPr>
        <w:tabs>
          <w:tab w:val="left" w:pos="1440"/>
        </w:tabs>
        <w:spacing w:after="40"/>
        <w:ind w:left="1441" w:hanging="902"/>
        <w:jc w:val="both"/>
        <w:rPr>
          <w:rFonts w:ascii="Bahnschrift" w:hAnsi="Bahnschrift" w:cs="Tahoma"/>
          <w:sz w:val="24"/>
          <w:szCs w:val="24"/>
        </w:rPr>
      </w:pPr>
      <w:r w:rsidRPr="00AF0C20">
        <w:rPr>
          <w:rFonts w:ascii="Bahnschrift" w:hAnsi="Bahnschrift" w:cs="Tahoma"/>
          <w:b/>
          <w:sz w:val="24"/>
          <w:szCs w:val="24"/>
        </w:rPr>
        <w:t>29.3</w:t>
      </w:r>
      <w:r w:rsidRPr="00AF0C20">
        <w:rPr>
          <w:rFonts w:ascii="Bahnschrift" w:hAnsi="Bahnschrift" w:cs="Tahoma"/>
          <w:b/>
          <w:sz w:val="24"/>
          <w:szCs w:val="24"/>
        </w:rPr>
        <w:tab/>
      </w:r>
      <w:r w:rsidRPr="00AF0C20">
        <w:rPr>
          <w:rFonts w:ascii="Bahnschrift" w:hAnsi="Bahnschrift" w:cs="Tahoma"/>
          <w:sz w:val="24"/>
          <w:szCs w:val="24"/>
        </w:rPr>
        <w:t xml:space="preserve">La </w:t>
      </w:r>
      <w:r w:rsidR="00DB372F" w:rsidRPr="00AF0C20">
        <w:rPr>
          <w:rFonts w:ascii="Bahnschrift" w:hAnsi="Bahnschrift" w:cs="Tahoma"/>
          <w:sz w:val="24"/>
          <w:szCs w:val="24"/>
        </w:rPr>
        <w:t xml:space="preserve">Commission </w:t>
      </w:r>
      <w:r w:rsidRPr="00AF0C20">
        <w:rPr>
          <w:rFonts w:ascii="Bahnschrift" w:hAnsi="Bahnschrift" w:cs="Tahoma"/>
          <w:sz w:val="24"/>
          <w:szCs w:val="24"/>
        </w:rPr>
        <w:t>déterminera si l’offre est conforme pour l’essentiel aux dispositions du Dossier d’Appel d’offres en se basant sur son contenu sans avoir recours à des éléments de preuve extrinsèques.</w:t>
      </w:r>
    </w:p>
    <w:p w:rsidR="007E7313" w:rsidRPr="00AF0C20" w:rsidRDefault="007E7313" w:rsidP="0046158C">
      <w:pPr>
        <w:tabs>
          <w:tab w:val="left" w:pos="1440"/>
        </w:tabs>
        <w:spacing w:after="40"/>
        <w:ind w:left="1441" w:hanging="902"/>
        <w:jc w:val="both"/>
        <w:rPr>
          <w:rFonts w:ascii="Bahnschrift" w:hAnsi="Bahnschrift" w:cs="Tahoma"/>
          <w:sz w:val="24"/>
          <w:szCs w:val="24"/>
        </w:rPr>
      </w:pPr>
      <w:r w:rsidRPr="00AF0C20">
        <w:rPr>
          <w:rFonts w:ascii="Bahnschrift" w:hAnsi="Bahnschrift" w:cs="Tahoma"/>
          <w:b/>
          <w:sz w:val="24"/>
          <w:szCs w:val="24"/>
        </w:rPr>
        <w:t>29.4</w:t>
      </w:r>
      <w:r w:rsidRPr="00AF0C20">
        <w:rPr>
          <w:rFonts w:ascii="Bahnschrift" w:hAnsi="Bahnschrift" w:cs="Tahoma"/>
          <w:b/>
          <w:sz w:val="24"/>
          <w:szCs w:val="24"/>
        </w:rPr>
        <w:tab/>
      </w:r>
      <w:r w:rsidRPr="00AF0C20">
        <w:rPr>
          <w:rFonts w:ascii="Bahnschrift" w:hAnsi="Bahnschrift" w:cs="Tahoma"/>
          <w:sz w:val="24"/>
          <w:szCs w:val="24"/>
        </w:rPr>
        <w:t xml:space="preserve">Si une soumission n’est pas conforme pour l’essentiel, elle sera rejetée par la </w:t>
      </w:r>
      <w:r w:rsidR="00256730" w:rsidRPr="00AF0C20">
        <w:rPr>
          <w:rFonts w:ascii="Bahnschrift" w:hAnsi="Bahnschrift" w:cs="Tahoma"/>
          <w:sz w:val="24"/>
          <w:szCs w:val="24"/>
        </w:rPr>
        <w:t xml:space="preserve">Commission </w:t>
      </w:r>
      <w:r w:rsidRPr="00AF0C20">
        <w:rPr>
          <w:rFonts w:ascii="Bahnschrift" w:hAnsi="Bahnschrift" w:cs="Tahoma"/>
          <w:sz w:val="24"/>
          <w:szCs w:val="24"/>
        </w:rPr>
        <w:t>et ne pourra être par la suite rendue conforme.</w:t>
      </w:r>
    </w:p>
    <w:p w:rsidR="007E7313" w:rsidRPr="00AF0C20" w:rsidRDefault="007E7313" w:rsidP="0046158C">
      <w:pPr>
        <w:tabs>
          <w:tab w:val="left" w:pos="1440"/>
        </w:tabs>
        <w:spacing w:after="40"/>
        <w:ind w:left="1441" w:hanging="902"/>
        <w:jc w:val="both"/>
        <w:rPr>
          <w:rFonts w:ascii="Bahnschrift" w:hAnsi="Bahnschrift" w:cs="Tahoma"/>
          <w:sz w:val="24"/>
          <w:szCs w:val="24"/>
        </w:rPr>
      </w:pPr>
      <w:r w:rsidRPr="00AF0C20">
        <w:rPr>
          <w:rFonts w:ascii="Bahnschrift" w:hAnsi="Bahnschrift" w:cs="Tahoma"/>
          <w:b/>
          <w:sz w:val="24"/>
          <w:szCs w:val="24"/>
        </w:rPr>
        <w:t>29.5</w:t>
      </w:r>
      <w:r w:rsidRPr="00AF0C20">
        <w:rPr>
          <w:rFonts w:ascii="Bahnschrift" w:hAnsi="Bahnschrift" w:cs="Tahoma"/>
          <w:b/>
          <w:sz w:val="24"/>
          <w:szCs w:val="24"/>
        </w:rPr>
        <w:tab/>
      </w:r>
      <w:r w:rsidRPr="00AF0C20">
        <w:rPr>
          <w:rFonts w:ascii="Bahnschrift" w:hAnsi="Bahnschrift" w:cs="Tahoma"/>
          <w:sz w:val="24"/>
          <w:szCs w:val="24"/>
        </w:rPr>
        <w:t>A l’issue de l’ouverture des plis, les copies des offres reçues sont confiées à une Sous-Commission d’Analyse pour évaluation détaillée des offres sur la base des critères ci-après et suivant les trois étapes ci-dessous :</w:t>
      </w:r>
    </w:p>
    <w:p w:rsidR="007E7313" w:rsidRPr="00AF0C20" w:rsidRDefault="007E7313" w:rsidP="004F1777">
      <w:pPr>
        <w:numPr>
          <w:ilvl w:val="2"/>
          <w:numId w:val="34"/>
        </w:numPr>
        <w:tabs>
          <w:tab w:val="left" w:pos="1440"/>
        </w:tabs>
        <w:suppressAutoHyphens/>
        <w:overflowPunct w:val="0"/>
        <w:autoSpaceDE w:val="0"/>
        <w:autoSpaceDN w:val="0"/>
        <w:adjustRightInd w:val="0"/>
        <w:spacing w:before="120" w:after="120"/>
        <w:jc w:val="both"/>
        <w:textAlignment w:val="baseline"/>
        <w:rPr>
          <w:rFonts w:ascii="Bahnschrift" w:hAnsi="Bahnschrift" w:cs="Tahoma"/>
          <w:b/>
          <w:sz w:val="24"/>
          <w:szCs w:val="24"/>
          <w:u w:val="single"/>
        </w:rPr>
      </w:pPr>
      <w:r w:rsidRPr="00AF0C20">
        <w:rPr>
          <w:rFonts w:ascii="Bahnschrift" w:hAnsi="Bahnschrift" w:cs="Tahoma"/>
          <w:b/>
          <w:sz w:val="24"/>
          <w:szCs w:val="24"/>
          <w:u w:val="single"/>
        </w:rPr>
        <w:t>Critères d’évaluation des offres :</w:t>
      </w:r>
    </w:p>
    <w:p w:rsidR="007E7313" w:rsidRPr="00AF0C20" w:rsidRDefault="007E7313" w:rsidP="004F1777">
      <w:pPr>
        <w:pStyle w:val="Paragraphedeliste"/>
        <w:numPr>
          <w:ilvl w:val="3"/>
          <w:numId w:val="36"/>
        </w:numPr>
        <w:spacing w:before="120" w:after="120"/>
        <w:jc w:val="both"/>
        <w:rPr>
          <w:rFonts w:ascii="Bahnschrift" w:hAnsi="Bahnschrift" w:cs="Tahoma"/>
          <w:b/>
          <w:u w:val="single"/>
        </w:rPr>
      </w:pPr>
      <w:r w:rsidRPr="00AF0C20">
        <w:rPr>
          <w:rFonts w:ascii="Bahnschrift" w:hAnsi="Bahnschrift" w:cs="Tahoma"/>
          <w:b/>
          <w:u w:val="single"/>
        </w:rPr>
        <w:t>Critères éliminatoires</w:t>
      </w:r>
    </w:p>
    <w:p w:rsidR="00743847" w:rsidRPr="00AF0C20" w:rsidRDefault="00743847" w:rsidP="004F1777">
      <w:pPr>
        <w:pStyle w:val="Corpsdetexte"/>
        <w:numPr>
          <w:ilvl w:val="1"/>
          <w:numId w:val="16"/>
        </w:numPr>
        <w:spacing w:before="120"/>
        <w:ind w:left="1134"/>
        <w:jc w:val="both"/>
        <w:rPr>
          <w:rFonts w:ascii="Bahnschrift" w:hAnsi="Bahnschrift" w:cs="Tahoma"/>
          <w:b/>
          <w:bCs/>
          <w:i/>
          <w:iCs/>
          <w:szCs w:val="24"/>
          <w:u w:val="single"/>
        </w:rPr>
      </w:pPr>
      <w:r w:rsidRPr="00AF0C20">
        <w:rPr>
          <w:rFonts w:ascii="Bahnschrift" w:hAnsi="Bahnschrift" w:cs="Tahoma"/>
          <w:b/>
          <w:bCs/>
          <w:i/>
          <w:iCs/>
          <w:szCs w:val="24"/>
          <w:u w:val="single"/>
        </w:rPr>
        <w:t>Offre Administrative</w:t>
      </w:r>
    </w:p>
    <w:p w:rsidR="00743847" w:rsidRPr="00AF0C20" w:rsidRDefault="00743847" w:rsidP="00240928">
      <w:pPr>
        <w:pStyle w:val="Corpsdetexte"/>
        <w:numPr>
          <w:ilvl w:val="0"/>
          <w:numId w:val="117"/>
        </w:numPr>
        <w:ind w:left="1418" w:hanging="284"/>
        <w:jc w:val="both"/>
        <w:rPr>
          <w:rFonts w:ascii="Bahnschrift" w:hAnsi="Bahnschrift" w:cs="Tahoma"/>
          <w:bCs/>
          <w:iCs/>
          <w:szCs w:val="24"/>
        </w:rPr>
      </w:pPr>
      <w:r w:rsidRPr="00AF0C20">
        <w:rPr>
          <w:rFonts w:ascii="Bahnschrift" w:hAnsi="Bahnschrift" w:cs="Tahoma"/>
          <w:bCs/>
          <w:iCs/>
          <w:szCs w:val="24"/>
        </w:rPr>
        <w:t xml:space="preserve">Absence de la caution de </w:t>
      </w:r>
      <w:r w:rsidR="00791314" w:rsidRPr="00AF0C20">
        <w:rPr>
          <w:rFonts w:ascii="Bahnschrift" w:hAnsi="Bahnschrift" w:cs="Tahoma"/>
          <w:bCs/>
          <w:iCs/>
          <w:szCs w:val="24"/>
        </w:rPr>
        <w:t>soumission ;</w:t>
      </w:r>
    </w:p>
    <w:p w:rsidR="00743847" w:rsidRPr="00AF0C20" w:rsidRDefault="00743847" w:rsidP="00240928">
      <w:pPr>
        <w:pStyle w:val="Corpsdetexte"/>
        <w:numPr>
          <w:ilvl w:val="0"/>
          <w:numId w:val="117"/>
        </w:numPr>
        <w:ind w:left="1418" w:hanging="284"/>
        <w:jc w:val="both"/>
        <w:rPr>
          <w:rFonts w:ascii="Bahnschrift" w:hAnsi="Bahnschrift" w:cs="Tahoma"/>
          <w:bCs/>
          <w:iCs/>
          <w:szCs w:val="24"/>
        </w:rPr>
      </w:pPr>
      <w:r w:rsidRPr="00AF0C20">
        <w:rPr>
          <w:rFonts w:ascii="Bahnschrift" w:hAnsi="Bahnschrift" w:cs="Tahoma"/>
          <w:bCs/>
          <w:iCs/>
          <w:szCs w:val="24"/>
        </w:rPr>
        <w:t>Pièce administrative falsifiée ;</w:t>
      </w:r>
    </w:p>
    <w:p w:rsidR="00743847" w:rsidRPr="00AF0C20" w:rsidRDefault="00743847" w:rsidP="00240928">
      <w:pPr>
        <w:pStyle w:val="Corpsdetexte"/>
        <w:numPr>
          <w:ilvl w:val="0"/>
          <w:numId w:val="117"/>
        </w:numPr>
        <w:ind w:left="1418" w:hanging="284"/>
        <w:jc w:val="both"/>
        <w:rPr>
          <w:rFonts w:ascii="Bahnschrift" w:hAnsi="Bahnschrift" w:cs="Tahoma"/>
          <w:bCs/>
          <w:iCs/>
          <w:szCs w:val="24"/>
        </w:rPr>
      </w:pPr>
      <w:r w:rsidRPr="00AF0C20">
        <w:rPr>
          <w:rFonts w:ascii="Bahnschrift" w:hAnsi="Bahnschrift" w:cs="Tahoma"/>
          <w:bCs/>
          <w:iCs/>
          <w:szCs w:val="24"/>
        </w:rPr>
        <w:t>Non-conformité ou absence de l’une des pièces administratives après le délai de 48 heures règlementaire, à l’exception de la caution de soumission. ;</w:t>
      </w:r>
    </w:p>
    <w:p w:rsidR="00743847" w:rsidRPr="00AF0C20" w:rsidRDefault="00743847" w:rsidP="004F1777">
      <w:pPr>
        <w:pStyle w:val="Corpsdetexte"/>
        <w:numPr>
          <w:ilvl w:val="1"/>
          <w:numId w:val="16"/>
        </w:numPr>
        <w:spacing w:before="120"/>
        <w:ind w:left="1134"/>
        <w:jc w:val="both"/>
        <w:rPr>
          <w:rFonts w:ascii="Bahnschrift" w:hAnsi="Bahnschrift" w:cs="Tahoma"/>
          <w:b/>
          <w:bCs/>
          <w:i/>
          <w:iCs/>
          <w:szCs w:val="24"/>
          <w:u w:val="single"/>
        </w:rPr>
      </w:pPr>
      <w:r w:rsidRPr="00AF0C20">
        <w:rPr>
          <w:rFonts w:ascii="Bahnschrift" w:hAnsi="Bahnschrift" w:cs="Tahoma"/>
          <w:b/>
          <w:bCs/>
          <w:i/>
          <w:iCs/>
          <w:szCs w:val="24"/>
          <w:u w:val="single"/>
        </w:rPr>
        <w:t>Offre technique</w:t>
      </w:r>
    </w:p>
    <w:p w:rsidR="00743847" w:rsidRPr="00AF0C20" w:rsidRDefault="00743847" w:rsidP="00205F4B">
      <w:pPr>
        <w:pStyle w:val="Corpsdetexte"/>
        <w:numPr>
          <w:ilvl w:val="0"/>
          <w:numId w:val="118"/>
        </w:numPr>
        <w:tabs>
          <w:tab w:val="clear" w:pos="1815"/>
          <w:tab w:val="num" w:pos="1418"/>
        </w:tabs>
        <w:ind w:left="1418" w:hanging="283"/>
        <w:jc w:val="both"/>
        <w:rPr>
          <w:rFonts w:ascii="Bahnschrift" w:hAnsi="Bahnschrift" w:cs="Tahoma"/>
          <w:bCs/>
          <w:iCs/>
          <w:szCs w:val="24"/>
        </w:rPr>
      </w:pPr>
      <w:r w:rsidRPr="00AF0C20">
        <w:rPr>
          <w:rFonts w:ascii="Bahnschrift" w:hAnsi="Bahnschrift" w:cs="Tahoma"/>
          <w:bCs/>
          <w:iCs/>
          <w:szCs w:val="24"/>
        </w:rPr>
        <w:t>Absence de déclaration sur l’Honneur de n’avoir abandonné aucun marché pendant les trois (03) dernières années.</w:t>
      </w:r>
    </w:p>
    <w:p w:rsidR="00743847" w:rsidRPr="00AF0C20" w:rsidRDefault="00743847" w:rsidP="00240928">
      <w:pPr>
        <w:pStyle w:val="Corpsdetexte"/>
        <w:numPr>
          <w:ilvl w:val="0"/>
          <w:numId w:val="118"/>
        </w:numPr>
        <w:tabs>
          <w:tab w:val="clear" w:pos="1815"/>
          <w:tab w:val="num" w:pos="1418"/>
        </w:tabs>
        <w:jc w:val="both"/>
        <w:rPr>
          <w:rFonts w:ascii="Bahnschrift" w:hAnsi="Bahnschrift" w:cs="Tahoma"/>
          <w:bCs/>
          <w:iCs/>
          <w:szCs w:val="24"/>
        </w:rPr>
      </w:pPr>
      <w:r w:rsidRPr="00AF0C20">
        <w:rPr>
          <w:rFonts w:ascii="Bahnschrift" w:hAnsi="Bahnschrift" w:cs="Tahoma"/>
          <w:bCs/>
          <w:iCs/>
          <w:szCs w:val="24"/>
        </w:rPr>
        <w:t>Fausse déclaration ou pièce falsifiée ;</w:t>
      </w:r>
    </w:p>
    <w:p w:rsidR="00743847" w:rsidRPr="00AF0C20" w:rsidRDefault="00743847" w:rsidP="00240928">
      <w:pPr>
        <w:pStyle w:val="Corpsdetexte"/>
        <w:numPr>
          <w:ilvl w:val="0"/>
          <w:numId w:val="118"/>
        </w:numPr>
        <w:tabs>
          <w:tab w:val="clear" w:pos="1815"/>
          <w:tab w:val="num" w:pos="1418"/>
        </w:tabs>
        <w:jc w:val="both"/>
        <w:rPr>
          <w:rFonts w:ascii="Bahnschrift" w:hAnsi="Bahnschrift" w:cs="Tahoma"/>
          <w:bCs/>
          <w:iCs/>
          <w:szCs w:val="24"/>
        </w:rPr>
      </w:pPr>
      <w:r w:rsidRPr="00AF0C20">
        <w:rPr>
          <w:rFonts w:ascii="Bahnschrift" w:hAnsi="Bahnschrift" w:cs="Tahoma"/>
          <w:bCs/>
          <w:iCs/>
          <w:szCs w:val="24"/>
        </w:rPr>
        <w:t>N’avoir pas réuni au moins 70 % de critères de qualification.</w:t>
      </w:r>
    </w:p>
    <w:p w:rsidR="00743847" w:rsidRDefault="00743847" w:rsidP="00205F4B">
      <w:pPr>
        <w:pStyle w:val="Corpsdetexte"/>
        <w:numPr>
          <w:ilvl w:val="0"/>
          <w:numId w:val="118"/>
        </w:numPr>
        <w:tabs>
          <w:tab w:val="clear" w:pos="1815"/>
          <w:tab w:val="num" w:pos="1418"/>
        </w:tabs>
        <w:ind w:left="1418" w:hanging="283"/>
        <w:jc w:val="both"/>
        <w:rPr>
          <w:rFonts w:ascii="Bahnschrift" w:hAnsi="Bahnschrift" w:cs="Tahoma"/>
          <w:bCs/>
          <w:iCs/>
          <w:szCs w:val="24"/>
        </w:rPr>
      </w:pPr>
      <w:r w:rsidRPr="00AF0C20">
        <w:rPr>
          <w:rFonts w:ascii="Bahnschrift" w:hAnsi="Bahnschrift" w:cs="Tahoma"/>
          <w:bCs/>
          <w:iCs/>
          <w:szCs w:val="24"/>
        </w:rPr>
        <w:t>Non possession en propre d’u moins 70 % du matériel de génie civil listé dans la grille d’évaluation</w:t>
      </w:r>
      <w:r w:rsidR="00205F4B">
        <w:rPr>
          <w:rFonts w:ascii="Bahnschrift" w:hAnsi="Bahnschrift" w:cs="Tahoma"/>
          <w:bCs/>
          <w:iCs/>
          <w:szCs w:val="24"/>
        </w:rPr>
        <w:t> ;</w:t>
      </w:r>
    </w:p>
    <w:p w:rsidR="00205F4B" w:rsidRDefault="00205F4B" w:rsidP="00205F4B">
      <w:pPr>
        <w:pStyle w:val="Corpsdetexte"/>
        <w:numPr>
          <w:ilvl w:val="0"/>
          <w:numId w:val="118"/>
        </w:numPr>
        <w:tabs>
          <w:tab w:val="clear" w:pos="1815"/>
          <w:tab w:val="num" w:pos="1418"/>
        </w:tabs>
        <w:ind w:left="1418" w:hanging="283"/>
        <w:jc w:val="both"/>
        <w:rPr>
          <w:rFonts w:ascii="Bahnschrift" w:hAnsi="Bahnschrift" w:cs="Tahoma"/>
          <w:bCs/>
          <w:iCs/>
          <w:szCs w:val="24"/>
        </w:rPr>
      </w:pPr>
      <w:r>
        <w:rPr>
          <w:rFonts w:ascii="Bahnschrift" w:hAnsi="Bahnschrift" w:cs="Tahoma"/>
          <w:bCs/>
          <w:iCs/>
          <w:szCs w:val="24"/>
        </w:rPr>
        <w:t xml:space="preserve">Avoir déjà réalisé un marché de </w:t>
      </w:r>
      <w:r w:rsidR="00040223">
        <w:rPr>
          <w:rFonts w:ascii="Bahnschrift" w:hAnsi="Bahnschrift" w:cs="Tahoma"/>
          <w:bCs/>
          <w:iCs/>
          <w:szCs w:val="24"/>
        </w:rPr>
        <w:t>Finition</w:t>
      </w:r>
      <w:r w:rsidR="00791314">
        <w:rPr>
          <w:rFonts w:ascii="Bahnschrift" w:hAnsi="Bahnschrift" w:cs="Tahoma"/>
          <w:bCs/>
          <w:iCs/>
          <w:szCs w:val="24"/>
        </w:rPr>
        <w:t xml:space="preserve"> d’au moins 5</w:t>
      </w:r>
      <w:r>
        <w:rPr>
          <w:rFonts w:ascii="Bahnschrift" w:hAnsi="Bahnschrift" w:cs="Tahoma"/>
          <w:bCs/>
          <w:iCs/>
          <w:szCs w:val="24"/>
        </w:rPr>
        <w:t>0 000 000 de francs CFA ;</w:t>
      </w:r>
    </w:p>
    <w:p w:rsidR="00205F4B" w:rsidRPr="00205F4B" w:rsidRDefault="00205F4B" w:rsidP="00205F4B">
      <w:pPr>
        <w:pStyle w:val="Corpsdetexte"/>
        <w:numPr>
          <w:ilvl w:val="0"/>
          <w:numId w:val="118"/>
        </w:numPr>
        <w:tabs>
          <w:tab w:val="clear" w:pos="1815"/>
          <w:tab w:val="num" w:pos="1418"/>
        </w:tabs>
        <w:jc w:val="both"/>
        <w:rPr>
          <w:rFonts w:ascii="Bahnschrift" w:hAnsi="Bahnschrift" w:cs="Tahoma"/>
          <w:bCs/>
          <w:iCs/>
          <w:szCs w:val="24"/>
        </w:rPr>
      </w:pPr>
      <w:r>
        <w:rPr>
          <w:rFonts w:ascii="Bahnschrift" w:hAnsi="Bahnschrift" w:cs="Tahoma"/>
          <w:bCs/>
          <w:iCs/>
          <w:szCs w:val="24"/>
        </w:rPr>
        <w:t xml:space="preserve">Produire une attestation (capacité financière) de </w:t>
      </w:r>
      <w:r w:rsidR="00791314">
        <w:rPr>
          <w:rFonts w:ascii="Bahnschrift" w:hAnsi="Bahnschrift" w:cs="Tahoma"/>
          <w:bCs/>
          <w:iCs/>
          <w:szCs w:val="24"/>
        </w:rPr>
        <w:t>20</w:t>
      </w:r>
      <w:r>
        <w:rPr>
          <w:rFonts w:ascii="Bahnschrift" w:hAnsi="Bahnschrift" w:cs="Tahoma"/>
          <w:bCs/>
          <w:iCs/>
          <w:szCs w:val="24"/>
        </w:rPr>
        <w:t> 000 000 de francs CFA.</w:t>
      </w:r>
    </w:p>
    <w:p w:rsidR="00743847" w:rsidRPr="00AF0C20" w:rsidRDefault="00743847" w:rsidP="004F1777">
      <w:pPr>
        <w:pStyle w:val="Corpsdetexte"/>
        <w:numPr>
          <w:ilvl w:val="1"/>
          <w:numId w:val="16"/>
        </w:numPr>
        <w:spacing w:before="120"/>
        <w:ind w:left="1134"/>
        <w:jc w:val="both"/>
        <w:rPr>
          <w:rFonts w:ascii="Bahnschrift" w:hAnsi="Bahnschrift" w:cs="Tahoma"/>
          <w:b/>
          <w:bCs/>
          <w:i/>
          <w:iCs/>
          <w:szCs w:val="24"/>
          <w:u w:val="single"/>
        </w:rPr>
      </w:pPr>
      <w:r w:rsidRPr="00AF0C20">
        <w:rPr>
          <w:rFonts w:ascii="Bahnschrift" w:hAnsi="Bahnschrift" w:cs="Tahoma"/>
          <w:b/>
          <w:bCs/>
          <w:i/>
          <w:iCs/>
          <w:szCs w:val="24"/>
          <w:u w:val="single"/>
        </w:rPr>
        <w:t>Offre Financière</w:t>
      </w:r>
    </w:p>
    <w:p w:rsidR="00743847" w:rsidRPr="00AF0C20" w:rsidRDefault="00743847" w:rsidP="00240928">
      <w:pPr>
        <w:pStyle w:val="Corpsdetexte"/>
        <w:numPr>
          <w:ilvl w:val="0"/>
          <w:numId w:val="119"/>
        </w:numPr>
        <w:tabs>
          <w:tab w:val="clear" w:pos="1815"/>
          <w:tab w:val="num" w:pos="1418"/>
        </w:tabs>
        <w:jc w:val="both"/>
        <w:rPr>
          <w:rFonts w:ascii="Bahnschrift" w:hAnsi="Bahnschrift" w:cs="Tahoma"/>
          <w:bCs/>
          <w:iCs/>
          <w:szCs w:val="24"/>
        </w:rPr>
      </w:pPr>
      <w:r w:rsidRPr="00AF0C20">
        <w:rPr>
          <w:rFonts w:ascii="Bahnschrift" w:hAnsi="Bahnschrift" w:cs="Tahoma"/>
          <w:bCs/>
          <w:iCs/>
          <w:szCs w:val="24"/>
        </w:rPr>
        <w:t>Omission du prix d’une tâche quantifiée dans le bordereau des prix unitaires ou dans le devis estimatif ;</w:t>
      </w:r>
    </w:p>
    <w:p w:rsidR="00743847" w:rsidRPr="00AF0C20" w:rsidRDefault="00743847" w:rsidP="00240928">
      <w:pPr>
        <w:pStyle w:val="Corpsdetexte"/>
        <w:numPr>
          <w:ilvl w:val="0"/>
          <w:numId w:val="119"/>
        </w:numPr>
        <w:tabs>
          <w:tab w:val="clear" w:pos="1815"/>
          <w:tab w:val="num" w:pos="1418"/>
        </w:tabs>
        <w:jc w:val="both"/>
        <w:rPr>
          <w:rFonts w:ascii="Bahnschrift" w:hAnsi="Bahnschrift" w:cs="Tahoma"/>
          <w:bCs/>
          <w:iCs/>
          <w:szCs w:val="24"/>
        </w:rPr>
      </w:pPr>
      <w:r w:rsidRPr="00AF0C20">
        <w:rPr>
          <w:rFonts w:ascii="Bahnschrift" w:hAnsi="Bahnschrift" w:cs="Tahoma"/>
          <w:bCs/>
          <w:iCs/>
          <w:szCs w:val="24"/>
        </w:rPr>
        <w:t>Absence ou non-conformité au modèle du DAO d’un des éléments constitutifs de l’Offre financière défini à l’Article 14.3 du RPAO ;</w:t>
      </w:r>
    </w:p>
    <w:p w:rsidR="007E7313" w:rsidRPr="00AF0C20" w:rsidRDefault="00743847" w:rsidP="00240928">
      <w:pPr>
        <w:pStyle w:val="Corpsdetexte"/>
        <w:numPr>
          <w:ilvl w:val="0"/>
          <w:numId w:val="119"/>
        </w:numPr>
        <w:tabs>
          <w:tab w:val="clear" w:pos="1815"/>
          <w:tab w:val="num" w:pos="1418"/>
        </w:tabs>
        <w:jc w:val="both"/>
        <w:rPr>
          <w:rFonts w:ascii="Bahnschrift" w:hAnsi="Bahnschrift" w:cs="Tahoma"/>
          <w:bCs/>
          <w:iCs/>
          <w:szCs w:val="24"/>
        </w:rPr>
      </w:pPr>
      <w:r w:rsidRPr="00AF0C20">
        <w:rPr>
          <w:rFonts w:ascii="Bahnschrift" w:hAnsi="Bahnschrift" w:cs="Tahoma"/>
          <w:bCs/>
          <w:iCs/>
          <w:szCs w:val="24"/>
        </w:rPr>
        <w:t xml:space="preserve">Sous-détail des Prix </w:t>
      </w:r>
      <w:r w:rsidR="007626FE" w:rsidRPr="00AF0C20">
        <w:rPr>
          <w:rFonts w:ascii="Bahnschrift" w:hAnsi="Bahnschrift" w:cs="Tahoma"/>
          <w:bCs/>
          <w:iCs/>
          <w:szCs w:val="24"/>
        </w:rPr>
        <w:t xml:space="preserve">unitaires incomplet à plus 20% </w:t>
      </w:r>
    </w:p>
    <w:p w:rsidR="007E7313" w:rsidRPr="00AF0C20" w:rsidRDefault="007E7313" w:rsidP="004F1777">
      <w:pPr>
        <w:pStyle w:val="Paragraphedeliste"/>
        <w:numPr>
          <w:ilvl w:val="3"/>
          <w:numId w:val="36"/>
        </w:numPr>
        <w:spacing w:before="120" w:after="120"/>
        <w:jc w:val="both"/>
        <w:rPr>
          <w:rFonts w:ascii="Bahnschrift" w:hAnsi="Bahnschrift" w:cs="Tahoma"/>
          <w:b/>
          <w:bCs/>
        </w:rPr>
      </w:pPr>
      <w:r w:rsidRPr="00AF0C20">
        <w:rPr>
          <w:rFonts w:ascii="Bahnschrift" w:hAnsi="Bahnschrift" w:cs="Tahoma"/>
          <w:b/>
          <w:u w:val="single"/>
        </w:rPr>
        <w:t>Critères essentiels</w:t>
      </w:r>
      <w:r w:rsidRPr="00AF0C20">
        <w:rPr>
          <w:rFonts w:ascii="Bahnschrift" w:hAnsi="Bahnschrift" w:cs="Tahoma"/>
          <w:b/>
          <w:bCs/>
        </w:rPr>
        <w:t>:</w:t>
      </w:r>
    </w:p>
    <w:p w:rsidR="007E7313" w:rsidRPr="00AF0C20" w:rsidRDefault="007E7313" w:rsidP="00DF59D5">
      <w:pPr>
        <w:pStyle w:val="Corpsdetexte"/>
        <w:tabs>
          <w:tab w:val="left" w:pos="851"/>
        </w:tabs>
        <w:spacing w:after="120"/>
        <w:rPr>
          <w:rFonts w:ascii="Bahnschrift" w:hAnsi="Bahnschrift" w:cs="Tahoma"/>
          <w:szCs w:val="24"/>
        </w:rPr>
      </w:pPr>
      <w:r w:rsidRPr="00AF0C20">
        <w:rPr>
          <w:rFonts w:ascii="Bahnschrift" w:hAnsi="Bahnschrift" w:cs="Tahoma"/>
          <w:szCs w:val="24"/>
        </w:rPr>
        <w:lastRenderedPageBreak/>
        <w:t>Les offres techniques seront notées en fonction des critères essentiels ci-après :</w:t>
      </w:r>
    </w:p>
    <w:p w:rsidR="00DB372F" w:rsidRPr="00AF0C20" w:rsidRDefault="0059734C" w:rsidP="008F5A7B">
      <w:pPr>
        <w:pStyle w:val="Corpsdetexte"/>
        <w:numPr>
          <w:ilvl w:val="0"/>
          <w:numId w:val="82"/>
        </w:numPr>
        <w:tabs>
          <w:tab w:val="left" w:pos="851"/>
        </w:tabs>
        <w:jc w:val="both"/>
        <w:rPr>
          <w:rFonts w:ascii="Bahnschrift" w:hAnsi="Bahnschrift" w:cs="Tahoma"/>
          <w:bCs/>
          <w:szCs w:val="24"/>
        </w:rPr>
      </w:pPr>
      <w:r>
        <w:rPr>
          <w:rFonts w:ascii="Bahnschrift" w:hAnsi="Bahnschrift" w:cs="Tahoma"/>
          <w:bCs/>
          <w:szCs w:val="24"/>
        </w:rPr>
        <w:t>Rapport de visite de site</w:t>
      </w:r>
      <w:r w:rsidR="00886C57">
        <w:rPr>
          <w:rFonts w:ascii="Bahnschrift" w:hAnsi="Bahnschrift" w:cs="Tahoma"/>
          <w:bCs/>
          <w:szCs w:val="24"/>
        </w:rPr>
        <w:t xml:space="preserve"> signé du soumissionnaire</w:t>
      </w:r>
      <w:r>
        <w:rPr>
          <w:rFonts w:ascii="Bahnschrift" w:hAnsi="Bahnschrift" w:cs="Tahoma"/>
          <w:bCs/>
          <w:szCs w:val="24"/>
        </w:rPr>
        <w:t xml:space="preserve"> + photos</w:t>
      </w:r>
      <w:r w:rsidR="00DB372F" w:rsidRPr="00AF0C20">
        <w:rPr>
          <w:rFonts w:ascii="Bahnschrift" w:hAnsi="Bahnschrift" w:cs="Tahoma"/>
          <w:bCs/>
          <w:szCs w:val="24"/>
        </w:rPr>
        <w:t> ;</w:t>
      </w:r>
    </w:p>
    <w:p w:rsidR="00DB372F" w:rsidRPr="00AF0C20" w:rsidRDefault="00DB372F" w:rsidP="008F5A7B">
      <w:pPr>
        <w:pStyle w:val="Corpsdetexte"/>
        <w:numPr>
          <w:ilvl w:val="0"/>
          <w:numId w:val="82"/>
        </w:numPr>
        <w:tabs>
          <w:tab w:val="left" w:pos="851"/>
        </w:tabs>
        <w:ind w:left="1276"/>
        <w:jc w:val="both"/>
        <w:rPr>
          <w:rFonts w:ascii="Bahnschrift" w:hAnsi="Bahnschrift" w:cs="Tahoma"/>
          <w:bCs/>
          <w:szCs w:val="24"/>
        </w:rPr>
      </w:pPr>
      <w:r w:rsidRPr="00AF0C20">
        <w:rPr>
          <w:rFonts w:ascii="Bahnschrift" w:hAnsi="Bahnschrift" w:cs="Tahoma"/>
          <w:bCs/>
          <w:szCs w:val="24"/>
        </w:rPr>
        <w:t>Personnel d’encadrement ;</w:t>
      </w:r>
    </w:p>
    <w:p w:rsidR="00DB372F" w:rsidRPr="00AF0C20" w:rsidRDefault="00DB372F" w:rsidP="008F5A7B">
      <w:pPr>
        <w:pStyle w:val="Corpsdetexte"/>
        <w:numPr>
          <w:ilvl w:val="0"/>
          <w:numId w:val="82"/>
        </w:numPr>
        <w:tabs>
          <w:tab w:val="left" w:pos="851"/>
        </w:tabs>
        <w:ind w:left="1276"/>
        <w:jc w:val="both"/>
        <w:rPr>
          <w:rFonts w:ascii="Bahnschrift" w:hAnsi="Bahnschrift" w:cs="Tahoma"/>
          <w:bCs/>
          <w:szCs w:val="24"/>
        </w:rPr>
      </w:pPr>
      <w:r w:rsidRPr="00AF0C20">
        <w:rPr>
          <w:rFonts w:ascii="Bahnschrift" w:hAnsi="Bahnschrift" w:cs="Tahoma"/>
          <w:bCs/>
          <w:szCs w:val="24"/>
        </w:rPr>
        <w:t xml:space="preserve">Moyens matériels ; </w:t>
      </w:r>
    </w:p>
    <w:p w:rsidR="00DB372F" w:rsidRPr="00AF0C20" w:rsidRDefault="00EF71E1" w:rsidP="008F5A7B">
      <w:pPr>
        <w:pStyle w:val="Corpsdetexte"/>
        <w:numPr>
          <w:ilvl w:val="0"/>
          <w:numId w:val="82"/>
        </w:numPr>
        <w:tabs>
          <w:tab w:val="left" w:pos="851"/>
        </w:tabs>
        <w:ind w:left="1276"/>
        <w:jc w:val="both"/>
        <w:rPr>
          <w:rFonts w:ascii="Bahnschrift" w:hAnsi="Bahnschrift" w:cs="Tahoma"/>
          <w:bCs/>
          <w:szCs w:val="24"/>
        </w:rPr>
      </w:pPr>
      <w:r w:rsidRPr="00AF0C20">
        <w:rPr>
          <w:rFonts w:ascii="Bahnschrift" w:hAnsi="Bahnschrift" w:cs="Tahoma"/>
          <w:bCs/>
          <w:szCs w:val="24"/>
        </w:rPr>
        <w:t>Références ;</w:t>
      </w:r>
    </w:p>
    <w:p w:rsidR="00DB372F" w:rsidRPr="00AF0C20" w:rsidRDefault="00DB372F" w:rsidP="008F5A7B">
      <w:pPr>
        <w:pStyle w:val="Corpsdetexte"/>
        <w:numPr>
          <w:ilvl w:val="0"/>
          <w:numId w:val="82"/>
        </w:numPr>
        <w:tabs>
          <w:tab w:val="left" w:pos="851"/>
        </w:tabs>
        <w:ind w:left="1276"/>
        <w:jc w:val="both"/>
        <w:rPr>
          <w:rFonts w:ascii="Bahnschrift" w:hAnsi="Bahnschrift" w:cs="Tahoma"/>
          <w:bCs/>
          <w:szCs w:val="24"/>
        </w:rPr>
      </w:pPr>
      <w:r w:rsidRPr="00AF0C20">
        <w:rPr>
          <w:rFonts w:ascii="Bahnschrift" w:hAnsi="Bahnschrift" w:cs="Tahoma"/>
          <w:bCs/>
          <w:szCs w:val="24"/>
        </w:rPr>
        <w:t xml:space="preserve">Chiffre d’affaires justifié d’au moins 80 % du montant prévisionnel </w:t>
      </w:r>
      <w:r w:rsidR="00743847" w:rsidRPr="00AF0C20">
        <w:rPr>
          <w:rFonts w:ascii="Bahnschrift" w:hAnsi="Bahnschrift" w:cs="Tahoma"/>
          <w:bCs/>
          <w:szCs w:val="24"/>
        </w:rPr>
        <w:t>du projet</w:t>
      </w:r>
      <w:r w:rsidRPr="00AF0C20">
        <w:rPr>
          <w:rFonts w:ascii="Bahnschrift" w:hAnsi="Bahnschrift" w:cs="Tahoma"/>
          <w:bCs/>
          <w:szCs w:val="24"/>
        </w:rPr>
        <w:t xml:space="preserve"> sur les trois (03) dernières années ;</w:t>
      </w:r>
    </w:p>
    <w:p w:rsidR="007F753B" w:rsidRPr="00205F4B" w:rsidRDefault="007F753B" w:rsidP="007F753B">
      <w:pPr>
        <w:pStyle w:val="Corpsdetexte"/>
        <w:numPr>
          <w:ilvl w:val="0"/>
          <w:numId w:val="82"/>
        </w:numPr>
        <w:jc w:val="both"/>
        <w:rPr>
          <w:rFonts w:ascii="Bahnschrift" w:hAnsi="Bahnschrift" w:cs="Tahoma"/>
          <w:bCs/>
          <w:iCs/>
          <w:szCs w:val="24"/>
        </w:rPr>
      </w:pPr>
      <w:r>
        <w:rPr>
          <w:rFonts w:ascii="Bahnschrift" w:hAnsi="Bahnschrift" w:cs="Tahoma"/>
          <w:bCs/>
          <w:iCs/>
          <w:szCs w:val="24"/>
        </w:rPr>
        <w:t>Produire une attestation (capacité financière) de 50 000 000 de francs CFA.</w:t>
      </w:r>
    </w:p>
    <w:p w:rsidR="00DB372F" w:rsidRPr="00AF0C20" w:rsidRDefault="00DB372F" w:rsidP="00DB372F">
      <w:pPr>
        <w:spacing w:before="120"/>
        <w:jc w:val="both"/>
        <w:rPr>
          <w:rFonts w:ascii="Bahnschrift" w:hAnsi="Bahnschrift" w:cs="Tahoma"/>
          <w:b/>
          <w:sz w:val="24"/>
          <w:szCs w:val="24"/>
        </w:rPr>
      </w:pPr>
      <w:r w:rsidRPr="00AF0C20">
        <w:rPr>
          <w:rFonts w:ascii="Bahnschrift" w:hAnsi="Bahnschrift" w:cs="Tahoma"/>
          <w:b/>
          <w:sz w:val="24"/>
          <w:szCs w:val="24"/>
        </w:rPr>
        <w:t xml:space="preserve">Seules les offres financières des soumissionnaires dont l’offre technique aura obtenu un pourcentage supérieur ou égal à 70%, (soit au moins </w:t>
      </w:r>
      <w:r w:rsidR="00AC2148" w:rsidRPr="00AF0C20">
        <w:rPr>
          <w:rFonts w:ascii="Bahnschrift" w:hAnsi="Bahnschrift" w:cs="Tahoma"/>
          <w:b/>
          <w:sz w:val="24"/>
          <w:szCs w:val="24"/>
        </w:rPr>
        <w:t>4</w:t>
      </w:r>
      <w:r w:rsidR="0059734C">
        <w:rPr>
          <w:rFonts w:ascii="Bahnschrift" w:hAnsi="Bahnschrift" w:cs="Tahoma"/>
          <w:b/>
          <w:sz w:val="24"/>
          <w:szCs w:val="24"/>
        </w:rPr>
        <w:t>4</w:t>
      </w:r>
      <w:r w:rsidR="00AC2148" w:rsidRPr="00AF0C20">
        <w:rPr>
          <w:rFonts w:ascii="Bahnschrift" w:hAnsi="Bahnschrift" w:cs="Tahoma"/>
          <w:b/>
          <w:sz w:val="24"/>
          <w:szCs w:val="24"/>
        </w:rPr>
        <w:t xml:space="preserve"> « oui » sur 6</w:t>
      </w:r>
      <w:r w:rsidR="0059734C">
        <w:rPr>
          <w:rFonts w:ascii="Bahnschrift" w:hAnsi="Bahnschrift" w:cs="Tahoma"/>
          <w:b/>
          <w:sz w:val="24"/>
          <w:szCs w:val="24"/>
        </w:rPr>
        <w:t>2</w:t>
      </w:r>
      <w:r w:rsidRPr="00AF0C20">
        <w:rPr>
          <w:rFonts w:ascii="Bahnschrift" w:hAnsi="Bahnschrift" w:cs="Tahoma"/>
          <w:b/>
          <w:sz w:val="24"/>
          <w:szCs w:val="24"/>
        </w:rPr>
        <w:t>) seront examinées.</w:t>
      </w:r>
    </w:p>
    <w:p w:rsidR="007E7313" w:rsidRPr="00AF0C20" w:rsidRDefault="007E7313" w:rsidP="004F1777">
      <w:pPr>
        <w:numPr>
          <w:ilvl w:val="2"/>
          <w:numId w:val="37"/>
        </w:numPr>
        <w:tabs>
          <w:tab w:val="left" w:pos="1440"/>
        </w:tabs>
        <w:suppressAutoHyphens/>
        <w:overflowPunct w:val="0"/>
        <w:autoSpaceDE w:val="0"/>
        <w:autoSpaceDN w:val="0"/>
        <w:adjustRightInd w:val="0"/>
        <w:spacing w:before="120"/>
        <w:jc w:val="both"/>
        <w:textAlignment w:val="baseline"/>
        <w:rPr>
          <w:rFonts w:ascii="Bahnschrift" w:hAnsi="Bahnschrift" w:cs="Tahoma"/>
          <w:b/>
          <w:sz w:val="24"/>
          <w:szCs w:val="24"/>
          <w:u w:val="single"/>
        </w:rPr>
      </w:pPr>
      <w:r w:rsidRPr="00AF0C20">
        <w:rPr>
          <w:rFonts w:ascii="Bahnschrift" w:hAnsi="Bahnschrift" w:cs="Tahoma"/>
          <w:b/>
          <w:sz w:val="24"/>
          <w:szCs w:val="24"/>
          <w:u w:val="single"/>
        </w:rPr>
        <w:t>Evaluation des offres</w:t>
      </w:r>
    </w:p>
    <w:p w:rsidR="007E7313" w:rsidRPr="00AF0C20" w:rsidRDefault="007E7313" w:rsidP="007E7313">
      <w:pPr>
        <w:jc w:val="both"/>
        <w:rPr>
          <w:rFonts w:ascii="Bahnschrift" w:hAnsi="Bahnschrift" w:cs="Tahoma"/>
          <w:sz w:val="24"/>
          <w:szCs w:val="24"/>
        </w:rPr>
      </w:pPr>
      <w:r w:rsidRPr="00AF0C20">
        <w:rPr>
          <w:rFonts w:ascii="Bahnschrift" w:hAnsi="Bahnschrift" w:cs="Tahoma"/>
          <w:sz w:val="24"/>
          <w:szCs w:val="24"/>
        </w:rPr>
        <w:t>Les offres seront évaluées en trois étapes, suivant le canevas présenté en annexe.</w:t>
      </w:r>
    </w:p>
    <w:p w:rsidR="007E7313" w:rsidRPr="00AF0C20" w:rsidRDefault="007E7313" w:rsidP="007E7313">
      <w:pPr>
        <w:pStyle w:val="Retraitcorpsdetexte21"/>
        <w:spacing w:before="120"/>
        <w:rPr>
          <w:rFonts w:ascii="Bahnschrift" w:hAnsi="Bahnschrift" w:cs="Tahoma"/>
          <w:b/>
          <w:szCs w:val="24"/>
          <w:u w:val="single"/>
        </w:rPr>
      </w:pPr>
      <w:r w:rsidRPr="00AF0C20">
        <w:rPr>
          <w:rFonts w:ascii="Bahnschrift" w:hAnsi="Bahnschrift" w:cs="Tahoma"/>
          <w:b/>
          <w:szCs w:val="24"/>
          <w:u w:val="single"/>
        </w:rPr>
        <w:t>1</w:t>
      </w:r>
      <w:r w:rsidRPr="00AF0C20">
        <w:rPr>
          <w:rFonts w:ascii="Bahnschrift" w:hAnsi="Bahnschrift" w:cs="Tahoma"/>
          <w:b/>
          <w:szCs w:val="24"/>
          <w:u w:val="single"/>
          <w:vertAlign w:val="superscript"/>
        </w:rPr>
        <w:t>ère</w:t>
      </w:r>
      <w:r w:rsidRPr="00AF0C20">
        <w:rPr>
          <w:rFonts w:ascii="Bahnschrift" w:hAnsi="Bahnschrift" w:cs="Tahoma"/>
          <w:b/>
          <w:szCs w:val="24"/>
          <w:u w:val="single"/>
        </w:rPr>
        <w:t xml:space="preserve"> étape: Examen de la conformité des pièces administratives (Volume 1)</w:t>
      </w:r>
    </w:p>
    <w:p w:rsidR="007E7313" w:rsidRPr="00AF0C20" w:rsidRDefault="007E7313" w:rsidP="0046158C">
      <w:pPr>
        <w:spacing w:before="120"/>
        <w:jc w:val="both"/>
        <w:rPr>
          <w:rFonts w:ascii="Bahnschrift" w:hAnsi="Bahnschrift" w:cs="Tahoma"/>
          <w:sz w:val="24"/>
          <w:szCs w:val="24"/>
        </w:rPr>
      </w:pPr>
      <w:r w:rsidRPr="00AF0C20">
        <w:rPr>
          <w:rFonts w:ascii="Bahnschrift" w:hAnsi="Bahnschrift" w:cs="Tahoma"/>
          <w:sz w:val="24"/>
          <w:szCs w:val="24"/>
        </w:rPr>
        <w:t>Pour qu’une offre soit déclarée conforme administrativement, elle devra satisfaire à tous les critères éliminatoires indiqués à l’article 29.5.1.1.1.</w:t>
      </w:r>
    </w:p>
    <w:p w:rsidR="007E7313" w:rsidRPr="00AF0C20" w:rsidRDefault="007E7313" w:rsidP="007E7313">
      <w:pPr>
        <w:spacing w:after="120"/>
        <w:jc w:val="both"/>
        <w:rPr>
          <w:rFonts w:ascii="Bahnschrift" w:hAnsi="Bahnschrift" w:cs="Tahoma"/>
          <w:b/>
          <w:sz w:val="24"/>
          <w:szCs w:val="24"/>
        </w:rPr>
      </w:pPr>
      <w:r w:rsidRPr="00AF0C20">
        <w:rPr>
          <w:rFonts w:ascii="Bahnschrift" w:hAnsi="Bahnschrift" w:cs="Tahoma"/>
          <w:b/>
          <w:sz w:val="24"/>
          <w:szCs w:val="24"/>
        </w:rPr>
        <w:t>Seules les offres présentant un dossier administratif conforme seront évaluées techniquement.</w:t>
      </w:r>
    </w:p>
    <w:p w:rsidR="007E7313" w:rsidRPr="00AF0C20" w:rsidRDefault="007E7313" w:rsidP="007E7313">
      <w:pPr>
        <w:pStyle w:val="Retraitcorpsdetexte21"/>
        <w:spacing w:after="120"/>
        <w:rPr>
          <w:rFonts w:ascii="Bahnschrift" w:hAnsi="Bahnschrift" w:cs="Tahoma"/>
          <w:b/>
          <w:szCs w:val="24"/>
          <w:u w:val="single"/>
        </w:rPr>
      </w:pPr>
      <w:r w:rsidRPr="00AF0C20">
        <w:rPr>
          <w:rFonts w:ascii="Bahnschrift" w:hAnsi="Bahnschrift" w:cs="Tahoma"/>
          <w:b/>
          <w:szCs w:val="24"/>
          <w:u w:val="single"/>
        </w:rPr>
        <w:t>2</w:t>
      </w:r>
      <w:r w:rsidRPr="00AF0C20">
        <w:rPr>
          <w:rFonts w:ascii="Bahnschrift" w:hAnsi="Bahnschrift" w:cs="Tahoma"/>
          <w:b/>
          <w:szCs w:val="24"/>
          <w:u w:val="single"/>
          <w:vertAlign w:val="superscript"/>
        </w:rPr>
        <w:t>ème</w:t>
      </w:r>
      <w:r w:rsidRPr="00AF0C20">
        <w:rPr>
          <w:rFonts w:ascii="Bahnschrift" w:hAnsi="Bahnschrift" w:cs="Tahoma"/>
          <w:b/>
          <w:szCs w:val="24"/>
          <w:u w:val="single"/>
        </w:rPr>
        <w:t xml:space="preserve"> étape : Evaluation de l’offre technique (Volume 2).</w:t>
      </w:r>
    </w:p>
    <w:p w:rsidR="007E7313" w:rsidRPr="00AF0C20" w:rsidRDefault="007E7313" w:rsidP="007E7313">
      <w:pPr>
        <w:jc w:val="both"/>
        <w:rPr>
          <w:rFonts w:ascii="Bahnschrift" w:hAnsi="Bahnschrift" w:cs="Tahoma"/>
          <w:sz w:val="24"/>
          <w:szCs w:val="24"/>
        </w:rPr>
      </w:pPr>
      <w:r w:rsidRPr="00AF0C20">
        <w:rPr>
          <w:rFonts w:ascii="Bahnschrift" w:hAnsi="Bahnschrift" w:cs="Tahoma"/>
          <w:sz w:val="24"/>
          <w:szCs w:val="24"/>
        </w:rPr>
        <w:t>Pour qu’une offre soit déclarée conforme techniquement, elle devra satisfaire à tous les critères éliminatoires indiqués à l’article 29.5.1.1.2.</w:t>
      </w:r>
    </w:p>
    <w:p w:rsidR="007E7313" w:rsidRPr="00AF0C20" w:rsidRDefault="007E7313" w:rsidP="007E7313">
      <w:pPr>
        <w:spacing w:before="120" w:after="120"/>
        <w:jc w:val="both"/>
        <w:rPr>
          <w:rFonts w:ascii="Bahnschrift" w:hAnsi="Bahnschrift" w:cs="Tahoma"/>
          <w:b/>
          <w:sz w:val="24"/>
          <w:szCs w:val="24"/>
        </w:rPr>
      </w:pPr>
      <w:r w:rsidRPr="00AF0C20">
        <w:rPr>
          <w:rFonts w:ascii="Bahnschrift" w:hAnsi="Bahnschrift" w:cs="Tahoma"/>
          <w:b/>
          <w:sz w:val="24"/>
          <w:szCs w:val="24"/>
        </w:rPr>
        <w:t>Seules les offres présentant des dossiers techniques conformes seront évaluées financièrement.</w:t>
      </w:r>
    </w:p>
    <w:p w:rsidR="007E7313" w:rsidRPr="00AF0C20" w:rsidRDefault="007E7313" w:rsidP="007E7313">
      <w:pPr>
        <w:pStyle w:val="Retraitcorpsdetexte21"/>
        <w:ind w:left="0"/>
        <w:rPr>
          <w:rFonts w:ascii="Bahnschrift" w:hAnsi="Bahnschrift" w:cs="Tahoma"/>
          <w:b/>
          <w:szCs w:val="24"/>
          <w:u w:val="single"/>
        </w:rPr>
      </w:pPr>
      <w:r w:rsidRPr="00AF0C20">
        <w:rPr>
          <w:rFonts w:ascii="Bahnschrift" w:hAnsi="Bahnschrift" w:cs="Tahoma"/>
          <w:b/>
          <w:szCs w:val="24"/>
          <w:u w:val="single"/>
        </w:rPr>
        <w:t>3</w:t>
      </w:r>
      <w:r w:rsidRPr="00AF0C20">
        <w:rPr>
          <w:rFonts w:ascii="Bahnschrift" w:hAnsi="Bahnschrift" w:cs="Tahoma"/>
          <w:b/>
          <w:szCs w:val="24"/>
          <w:u w:val="single"/>
          <w:vertAlign w:val="superscript"/>
        </w:rPr>
        <w:t>ème</w:t>
      </w:r>
      <w:r w:rsidRPr="00AF0C20">
        <w:rPr>
          <w:rFonts w:ascii="Bahnschrift" w:hAnsi="Bahnschrift" w:cs="Tahoma"/>
          <w:b/>
          <w:szCs w:val="24"/>
          <w:u w:val="single"/>
        </w:rPr>
        <w:t xml:space="preserve"> étape : Évaluation de l’offre financière (Volume 3)</w:t>
      </w:r>
    </w:p>
    <w:p w:rsidR="007E7313" w:rsidRPr="00AF0C20" w:rsidRDefault="007E7313" w:rsidP="007E7313">
      <w:pPr>
        <w:tabs>
          <w:tab w:val="left" w:pos="0"/>
        </w:tabs>
        <w:suppressAutoHyphens/>
        <w:overflowPunct w:val="0"/>
        <w:autoSpaceDE w:val="0"/>
        <w:autoSpaceDN w:val="0"/>
        <w:adjustRightInd w:val="0"/>
        <w:spacing w:before="120" w:after="120"/>
        <w:jc w:val="both"/>
        <w:textAlignment w:val="baseline"/>
        <w:rPr>
          <w:rFonts w:ascii="Bahnschrift" w:hAnsi="Bahnschrift" w:cs="Tahoma"/>
          <w:sz w:val="24"/>
          <w:szCs w:val="24"/>
        </w:rPr>
      </w:pPr>
      <w:r w:rsidRPr="00AF0C20">
        <w:rPr>
          <w:rFonts w:ascii="Bahnschrift" w:hAnsi="Bahnschrift" w:cs="Tahoma"/>
          <w:sz w:val="24"/>
          <w:szCs w:val="24"/>
        </w:rPr>
        <w:t>Pour qu’une offre financière soit évaluée, elle devra satisfaire au critère éliminatoire a) indiqué à l’article 29.5.1.1.3.</w:t>
      </w:r>
    </w:p>
    <w:p w:rsidR="007E7313" w:rsidRPr="00AF0C20" w:rsidRDefault="007E7313" w:rsidP="007E7313">
      <w:pPr>
        <w:pStyle w:val="Corpsdetexte"/>
        <w:numPr>
          <w:ilvl w:val="12"/>
          <w:numId w:val="0"/>
        </w:numPr>
        <w:rPr>
          <w:rFonts w:ascii="Bahnschrift" w:hAnsi="Bahnschrift" w:cs="Tahoma"/>
          <w:b/>
          <w:szCs w:val="24"/>
        </w:rPr>
      </w:pPr>
      <w:r w:rsidRPr="00AF0C20">
        <w:rPr>
          <w:rFonts w:ascii="Bahnschrift" w:hAnsi="Bahnschrift" w:cs="Tahoma"/>
          <w:b/>
          <w:szCs w:val="24"/>
        </w:rPr>
        <w:t xml:space="preserve">Il sera ensuite déterminé pour chaque offre ainsi retenue, le </w:t>
      </w:r>
      <w:r w:rsidRPr="00AF0C20">
        <w:rPr>
          <w:rFonts w:ascii="Bahnschrift" w:hAnsi="Bahnschrift" w:cs="Tahoma"/>
          <w:szCs w:val="24"/>
        </w:rPr>
        <w:t>« montant évalué »</w:t>
      </w:r>
      <w:r w:rsidRPr="00AF0C20">
        <w:rPr>
          <w:rFonts w:ascii="Bahnschrift" w:hAnsi="Bahnschrift" w:cs="Tahoma"/>
          <w:b/>
          <w:szCs w:val="24"/>
        </w:rPr>
        <w:t xml:space="preserve"> en rectifiant son montant proposé comme suit : </w:t>
      </w:r>
    </w:p>
    <w:p w:rsidR="007E7313" w:rsidRPr="00AF0C20" w:rsidRDefault="007E7313" w:rsidP="004F1777">
      <w:pPr>
        <w:numPr>
          <w:ilvl w:val="0"/>
          <w:numId w:val="31"/>
        </w:numPr>
        <w:tabs>
          <w:tab w:val="clear" w:pos="720"/>
          <w:tab w:val="num" w:pos="435"/>
          <w:tab w:val="left" w:pos="993"/>
          <w:tab w:val="num" w:pos="1985"/>
        </w:tabs>
        <w:suppressAutoHyphens/>
        <w:overflowPunct w:val="0"/>
        <w:autoSpaceDE w:val="0"/>
        <w:autoSpaceDN w:val="0"/>
        <w:adjustRightInd w:val="0"/>
        <w:spacing w:before="120" w:after="60"/>
        <w:ind w:left="709" w:hanging="142"/>
        <w:jc w:val="both"/>
        <w:textAlignment w:val="baseline"/>
        <w:rPr>
          <w:rFonts w:ascii="Bahnschrift" w:hAnsi="Bahnschrift" w:cs="Tahoma"/>
          <w:sz w:val="24"/>
          <w:szCs w:val="24"/>
        </w:rPr>
      </w:pPr>
      <w:r w:rsidRPr="00AF0C20">
        <w:rPr>
          <w:rFonts w:ascii="Bahnschrift" w:hAnsi="Bahnschrift" w:cs="Tahoma"/>
          <w:sz w:val="24"/>
          <w:szCs w:val="24"/>
        </w:rPr>
        <w:t>Le montant figurant dans la soumission est corrigé conformément à la procédure détaillée à l’article 31 ci-après concernant la correction des erreurs ;</w:t>
      </w:r>
    </w:p>
    <w:p w:rsidR="007E7313" w:rsidRPr="00AF0C20" w:rsidRDefault="007E7313" w:rsidP="004F1777">
      <w:pPr>
        <w:numPr>
          <w:ilvl w:val="0"/>
          <w:numId w:val="31"/>
        </w:numPr>
        <w:tabs>
          <w:tab w:val="clear" w:pos="720"/>
          <w:tab w:val="num" w:pos="435"/>
          <w:tab w:val="left" w:pos="993"/>
          <w:tab w:val="num" w:pos="1985"/>
        </w:tabs>
        <w:suppressAutoHyphens/>
        <w:overflowPunct w:val="0"/>
        <w:autoSpaceDE w:val="0"/>
        <w:autoSpaceDN w:val="0"/>
        <w:adjustRightInd w:val="0"/>
        <w:spacing w:after="60"/>
        <w:ind w:left="709" w:hanging="142"/>
        <w:jc w:val="both"/>
        <w:textAlignment w:val="baseline"/>
        <w:rPr>
          <w:rFonts w:ascii="Bahnschrift" w:hAnsi="Bahnschrift" w:cs="Tahoma"/>
          <w:sz w:val="24"/>
          <w:szCs w:val="24"/>
        </w:rPr>
      </w:pPr>
      <w:r w:rsidRPr="00AF0C20">
        <w:rPr>
          <w:rFonts w:ascii="Bahnschrift" w:hAnsi="Bahnschrift" w:cs="Tahoma"/>
          <w:sz w:val="24"/>
          <w:szCs w:val="24"/>
        </w:rPr>
        <w:t xml:space="preserve">Les prix proposés pour les postes où il n'est pas prévu des quantités ne seront pas </w:t>
      </w:r>
      <w:r w:rsidR="008F0012" w:rsidRPr="00AF0C20">
        <w:rPr>
          <w:rFonts w:ascii="Bahnschrift" w:hAnsi="Bahnschrift" w:cs="Tahoma"/>
          <w:sz w:val="24"/>
          <w:szCs w:val="24"/>
        </w:rPr>
        <w:t>pris</w:t>
      </w:r>
      <w:r w:rsidRPr="00AF0C20">
        <w:rPr>
          <w:rFonts w:ascii="Bahnschrift" w:hAnsi="Bahnschrift" w:cs="Tahoma"/>
          <w:sz w:val="24"/>
          <w:szCs w:val="24"/>
        </w:rPr>
        <w:t xml:space="preserve"> en compte et ne feront donc pas partie </w:t>
      </w:r>
      <w:r w:rsidR="004B44FA" w:rsidRPr="00AF0C20">
        <w:rPr>
          <w:rFonts w:ascii="Bahnschrift" w:hAnsi="Bahnschrift" w:cs="Tahoma"/>
          <w:sz w:val="24"/>
          <w:szCs w:val="24"/>
        </w:rPr>
        <w:t>du Marché</w:t>
      </w:r>
      <w:r w:rsidRPr="00AF0C20">
        <w:rPr>
          <w:rFonts w:ascii="Bahnschrift" w:hAnsi="Bahnschrift" w:cs="Tahoma"/>
          <w:sz w:val="24"/>
          <w:szCs w:val="24"/>
        </w:rPr>
        <w:t>.</w:t>
      </w:r>
    </w:p>
    <w:p w:rsidR="007E7313" w:rsidRPr="00AF0C20" w:rsidRDefault="007E7313" w:rsidP="0046158C">
      <w:pPr>
        <w:tabs>
          <w:tab w:val="left" w:pos="1440"/>
        </w:tabs>
        <w:spacing w:before="120" w:after="120"/>
        <w:ind w:left="1440" w:hanging="1440"/>
        <w:jc w:val="both"/>
        <w:rPr>
          <w:rFonts w:ascii="Bahnschrift" w:hAnsi="Bahnschrift" w:cs="Tahoma"/>
          <w:b/>
          <w:sz w:val="24"/>
          <w:szCs w:val="24"/>
        </w:rPr>
      </w:pPr>
      <w:r w:rsidRPr="00AF0C20">
        <w:rPr>
          <w:rFonts w:ascii="Bahnschrift" w:hAnsi="Bahnschrift" w:cs="Tahoma"/>
          <w:b/>
          <w:sz w:val="24"/>
          <w:szCs w:val="24"/>
        </w:rPr>
        <w:t xml:space="preserve">Article 30 : </w:t>
      </w:r>
      <w:r w:rsidRPr="00AF0C20">
        <w:rPr>
          <w:rFonts w:ascii="Bahnschrift" w:hAnsi="Bahnschrift" w:cs="Tahoma"/>
          <w:b/>
          <w:sz w:val="24"/>
          <w:szCs w:val="24"/>
        </w:rPr>
        <w:tab/>
        <w:t>Qualification du soumissionnaire</w:t>
      </w:r>
    </w:p>
    <w:p w:rsidR="007E7313" w:rsidRPr="00AF0C20" w:rsidRDefault="007E7313" w:rsidP="0046158C">
      <w:pPr>
        <w:spacing w:after="120" w:line="276" w:lineRule="auto"/>
        <w:jc w:val="both"/>
        <w:rPr>
          <w:rFonts w:ascii="Bahnschrift" w:hAnsi="Bahnschrift" w:cs="Tahoma"/>
          <w:sz w:val="24"/>
          <w:szCs w:val="24"/>
        </w:rPr>
      </w:pPr>
      <w:r w:rsidRPr="00AF0C20">
        <w:rPr>
          <w:rFonts w:ascii="Bahnschrift" w:hAnsi="Bahnschrift" w:cs="Tahoma"/>
          <w:sz w:val="24"/>
          <w:szCs w:val="24"/>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rsidR="007E7313" w:rsidRPr="00AF0C20" w:rsidRDefault="007E7313" w:rsidP="007E7313">
      <w:pPr>
        <w:tabs>
          <w:tab w:val="left" w:pos="1440"/>
        </w:tabs>
        <w:spacing w:after="120"/>
        <w:ind w:left="1440" w:hanging="1440"/>
        <w:jc w:val="both"/>
        <w:rPr>
          <w:rFonts w:ascii="Bahnschrift" w:hAnsi="Bahnschrift" w:cs="Tahoma"/>
          <w:b/>
          <w:sz w:val="24"/>
          <w:szCs w:val="24"/>
        </w:rPr>
      </w:pPr>
      <w:r w:rsidRPr="00AF0C20">
        <w:rPr>
          <w:rFonts w:ascii="Bahnschrift" w:hAnsi="Bahnschrift" w:cs="Tahoma"/>
          <w:b/>
          <w:sz w:val="24"/>
          <w:szCs w:val="24"/>
        </w:rPr>
        <w:t xml:space="preserve">Article 31 : </w:t>
      </w:r>
      <w:r w:rsidRPr="00AF0C20">
        <w:rPr>
          <w:rFonts w:ascii="Bahnschrift" w:hAnsi="Bahnschrift" w:cs="Tahoma"/>
          <w:b/>
          <w:sz w:val="24"/>
          <w:szCs w:val="24"/>
        </w:rPr>
        <w:tab/>
        <w:t>Correction des erreurs</w:t>
      </w:r>
    </w:p>
    <w:p w:rsidR="007E7313" w:rsidRPr="00AF0C20" w:rsidRDefault="007E7313" w:rsidP="007E7313">
      <w:pPr>
        <w:tabs>
          <w:tab w:val="left" w:pos="1440"/>
        </w:tabs>
        <w:spacing w:after="120"/>
        <w:ind w:left="1441" w:hanging="902"/>
        <w:jc w:val="both"/>
        <w:rPr>
          <w:rFonts w:ascii="Bahnschrift" w:hAnsi="Bahnschrift" w:cs="Tahoma"/>
          <w:sz w:val="24"/>
          <w:szCs w:val="24"/>
        </w:rPr>
      </w:pPr>
      <w:r w:rsidRPr="00AF0C20">
        <w:rPr>
          <w:rFonts w:ascii="Bahnschrift" w:hAnsi="Bahnschrift" w:cs="Tahoma"/>
          <w:b/>
          <w:sz w:val="24"/>
          <w:szCs w:val="24"/>
        </w:rPr>
        <w:t>31.1</w:t>
      </w:r>
      <w:r w:rsidRPr="00AF0C20">
        <w:rPr>
          <w:rFonts w:ascii="Bahnschrift" w:hAnsi="Bahnschrift" w:cs="Tahoma"/>
          <w:b/>
          <w:sz w:val="24"/>
          <w:szCs w:val="24"/>
        </w:rPr>
        <w:tab/>
      </w:r>
      <w:r w:rsidRPr="00AF0C20">
        <w:rPr>
          <w:rFonts w:ascii="Bahnschrift" w:hAnsi="Bahnschrift" w:cs="Tahoma"/>
          <w:sz w:val="24"/>
          <w:szCs w:val="24"/>
        </w:rPr>
        <w:t>La Sous-Commission d’Analyse vérifiera les offres reconnues conformes pour l’essentiel au Dossier d’Appel d’Offres pour en rectifier les erreurs de calcul éventuelles. La Sous-Commission d’Analyse corrigera les erreurs de la façon suivante:</w:t>
      </w:r>
    </w:p>
    <w:p w:rsidR="007E7313" w:rsidRPr="00AF0C20" w:rsidRDefault="007E7313" w:rsidP="004F1777">
      <w:pPr>
        <w:numPr>
          <w:ilvl w:val="0"/>
          <w:numId w:val="29"/>
        </w:numPr>
        <w:tabs>
          <w:tab w:val="clear" w:pos="720"/>
          <w:tab w:val="num" w:pos="1980"/>
        </w:tabs>
        <w:ind w:left="1979" w:hanging="539"/>
        <w:jc w:val="both"/>
        <w:rPr>
          <w:rFonts w:ascii="Bahnschrift" w:hAnsi="Bahnschrift" w:cs="Tahoma"/>
          <w:sz w:val="24"/>
          <w:szCs w:val="24"/>
        </w:rPr>
      </w:pPr>
      <w:r w:rsidRPr="00AF0C20">
        <w:rPr>
          <w:rFonts w:ascii="Bahnschrift" w:hAnsi="Bahnschrift" w:cs="Tahoma"/>
          <w:sz w:val="24"/>
          <w:szCs w:val="24"/>
        </w:rPr>
        <w:t>Le montant identique en chiffres et en lettres du bordereau des prix unitaires fera foi et sera reporté dans le devis quantitatif et estimatif ;</w:t>
      </w:r>
    </w:p>
    <w:p w:rsidR="007E7313" w:rsidRPr="00AF0C20" w:rsidRDefault="007E7313" w:rsidP="004F1777">
      <w:pPr>
        <w:numPr>
          <w:ilvl w:val="0"/>
          <w:numId w:val="29"/>
        </w:numPr>
        <w:tabs>
          <w:tab w:val="clear" w:pos="720"/>
          <w:tab w:val="num" w:pos="1980"/>
        </w:tabs>
        <w:ind w:left="1979" w:hanging="539"/>
        <w:jc w:val="both"/>
        <w:rPr>
          <w:rFonts w:ascii="Bahnschrift" w:hAnsi="Bahnschrift" w:cs="Tahoma"/>
          <w:sz w:val="24"/>
          <w:szCs w:val="24"/>
        </w:rPr>
      </w:pPr>
      <w:r w:rsidRPr="00AF0C20">
        <w:rPr>
          <w:rFonts w:ascii="Bahnschrift" w:hAnsi="Bahnschrift" w:cs="Tahoma"/>
          <w:sz w:val="24"/>
          <w:szCs w:val="24"/>
        </w:rPr>
        <w:lastRenderedPageBreak/>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7E7313" w:rsidRPr="00AF0C20" w:rsidRDefault="007E7313" w:rsidP="004F1777">
      <w:pPr>
        <w:numPr>
          <w:ilvl w:val="0"/>
          <w:numId w:val="29"/>
        </w:numPr>
        <w:tabs>
          <w:tab w:val="clear" w:pos="720"/>
          <w:tab w:val="num" w:pos="1980"/>
        </w:tabs>
        <w:ind w:left="1979" w:hanging="539"/>
        <w:jc w:val="both"/>
        <w:rPr>
          <w:rFonts w:ascii="Bahnschrift" w:hAnsi="Bahnschrift" w:cs="Tahoma"/>
          <w:sz w:val="24"/>
          <w:szCs w:val="24"/>
        </w:rPr>
      </w:pPr>
      <w:r w:rsidRPr="00AF0C20">
        <w:rPr>
          <w:rFonts w:ascii="Bahnschrift" w:hAnsi="Bahnschrift" w:cs="Tahoma"/>
          <w:sz w:val="24"/>
          <w:szCs w:val="24"/>
        </w:rPr>
        <w:t>Si le total obtenu par addition ou soustraction des sous totaux n’est pas exact, les sous totaux feront foi et le total sera corrigé ; et</w:t>
      </w:r>
    </w:p>
    <w:p w:rsidR="007E7313" w:rsidRPr="00AF0C20" w:rsidRDefault="007E7313" w:rsidP="004F1777">
      <w:pPr>
        <w:numPr>
          <w:ilvl w:val="0"/>
          <w:numId w:val="29"/>
        </w:numPr>
        <w:tabs>
          <w:tab w:val="clear" w:pos="720"/>
          <w:tab w:val="num" w:pos="1980"/>
        </w:tabs>
        <w:ind w:left="1979" w:hanging="539"/>
        <w:jc w:val="both"/>
        <w:rPr>
          <w:rFonts w:ascii="Bahnschrift" w:hAnsi="Bahnschrift" w:cs="Tahoma"/>
          <w:sz w:val="24"/>
          <w:szCs w:val="24"/>
        </w:rPr>
      </w:pPr>
      <w:r w:rsidRPr="00AF0C20">
        <w:rPr>
          <w:rFonts w:ascii="Bahnschrift" w:hAnsi="Bahnschrift" w:cs="Tahoma"/>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7E7313" w:rsidRPr="00AF0C20" w:rsidRDefault="007E7313" w:rsidP="004F1777">
      <w:pPr>
        <w:numPr>
          <w:ilvl w:val="0"/>
          <w:numId w:val="29"/>
        </w:numPr>
        <w:tabs>
          <w:tab w:val="clear" w:pos="720"/>
          <w:tab w:val="num" w:pos="1980"/>
        </w:tabs>
        <w:ind w:left="1979" w:hanging="539"/>
        <w:jc w:val="both"/>
        <w:rPr>
          <w:rFonts w:ascii="Bahnschrift" w:hAnsi="Bahnschrift" w:cs="Tahoma"/>
          <w:sz w:val="24"/>
          <w:szCs w:val="24"/>
        </w:rPr>
      </w:pPr>
      <w:r w:rsidRPr="00AF0C20">
        <w:rPr>
          <w:rFonts w:ascii="Bahnschrift" w:hAnsi="Bahnschrift" w:cs="Tahoma"/>
          <w:sz w:val="24"/>
          <w:szCs w:val="24"/>
        </w:rPr>
        <w:t>S’il y a contradiction entre tous les trois montants en lettres, en chiffres et celui du sous-détail des prix unitaires, le dit sous-détail des prix sera corrigé et le montant ainsi corrigé  fera foi.</w:t>
      </w:r>
    </w:p>
    <w:p w:rsidR="007E7313" w:rsidRPr="00AF0C20" w:rsidRDefault="007E7313" w:rsidP="004F1777">
      <w:pPr>
        <w:numPr>
          <w:ilvl w:val="0"/>
          <w:numId w:val="29"/>
        </w:numPr>
        <w:tabs>
          <w:tab w:val="clear" w:pos="720"/>
          <w:tab w:val="num" w:pos="1980"/>
        </w:tabs>
        <w:ind w:left="1979" w:hanging="539"/>
        <w:jc w:val="both"/>
        <w:rPr>
          <w:rFonts w:ascii="Bahnschrift" w:hAnsi="Bahnschrift" w:cs="Tahoma"/>
          <w:sz w:val="24"/>
          <w:szCs w:val="24"/>
        </w:rPr>
      </w:pPr>
      <w:r w:rsidRPr="00AF0C20">
        <w:rPr>
          <w:rFonts w:ascii="Bahnschrift" w:hAnsi="Bahnschrift" w:cs="Tahoma"/>
          <w:sz w:val="24"/>
          <w:szCs w:val="24"/>
        </w:rPr>
        <w:t>S’il y a une différence  entre d’une part le montant en lettres et d’autre part les montants identiques en chiffres et du sous-détail des prix unitaires, le montant identique en chiffre et du sous-détail des prix fera foi.</w:t>
      </w:r>
    </w:p>
    <w:p w:rsidR="007E7313" w:rsidRPr="00AF0C20" w:rsidRDefault="007E7313" w:rsidP="007E7313">
      <w:pPr>
        <w:tabs>
          <w:tab w:val="left" w:pos="1440"/>
        </w:tabs>
        <w:spacing w:line="276" w:lineRule="auto"/>
        <w:ind w:left="1441" w:hanging="902"/>
        <w:jc w:val="both"/>
        <w:rPr>
          <w:rFonts w:ascii="Bahnschrift" w:hAnsi="Bahnschrift" w:cs="Tahoma"/>
          <w:sz w:val="24"/>
          <w:szCs w:val="24"/>
        </w:rPr>
      </w:pPr>
      <w:r w:rsidRPr="00AF0C20">
        <w:rPr>
          <w:rFonts w:ascii="Bahnschrift" w:hAnsi="Bahnschrift" w:cs="Tahoma"/>
          <w:b/>
          <w:sz w:val="24"/>
          <w:szCs w:val="24"/>
        </w:rPr>
        <w:t>31.2</w:t>
      </w:r>
      <w:r w:rsidRPr="00AF0C20">
        <w:rPr>
          <w:rFonts w:ascii="Bahnschrift" w:hAnsi="Bahnschrift" w:cs="Tahoma"/>
          <w:b/>
          <w:sz w:val="24"/>
          <w:szCs w:val="24"/>
        </w:rPr>
        <w:tab/>
      </w:r>
      <w:r w:rsidRPr="00AF0C20">
        <w:rPr>
          <w:rFonts w:ascii="Bahnschrift" w:hAnsi="Bahnschrift" w:cs="Tahoma"/>
          <w:sz w:val="24"/>
          <w:szCs w:val="24"/>
        </w:rPr>
        <w:t xml:space="preserve">Le montant figurant dans la Soumission sera corrigé par la Sous-commission d’analyse, conformément à la procédure de correction d’erreurs susmentionnée et, avec la confirmation du Soumissionnaire, ledit montant sera réputé l’engager. </w:t>
      </w:r>
    </w:p>
    <w:p w:rsidR="007E7313" w:rsidRPr="00AF0C20" w:rsidRDefault="007E7313" w:rsidP="007E7313">
      <w:pPr>
        <w:tabs>
          <w:tab w:val="left" w:pos="1440"/>
        </w:tabs>
        <w:spacing w:line="276" w:lineRule="auto"/>
        <w:ind w:left="1441" w:hanging="902"/>
        <w:jc w:val="both"/>
        <w:rPr>
          <w:rFonts w:ascii="Bahnschrift" w:hAnsi="Bahnschrift" w:cs="Tahoma"/>
          <w:sz w:val="24"/>
          <w:szCs w:val="24"/>
        </w:rPr>
      </w:pPr>
      <w:r w:rsidRPr="00AF0C20">
        <w:rPr>
          <w:rFonts w:ascii="Bahnschrift" w:hAnsi="Bahnschrift" w:cs="Tahoma"/>
          <w:b/>
          <w:sz w:val="24"/>
          <w:szCs w:val="24"/>
        </w:rPr>
        <w:t>31.3</w:t>
      </w:r>
      <w:r w:rsidRPr="00AF0C20">
        <w:rPr>
          <w:rFonts w:ascii="Bahnschrift" w:hAnsi="Bahnschrift" w:cs="Tahoma"/>
          <w:b/>
          <w:sz w:val="24"/>
          <w:szCs w:val="24"/>
        </w:rPr>
        <w:tab/>
      </w:r>
      <w:r w:rsidRPr="00AF0C20">
        <w:rPr>
          <w:rFonts w:ascii="Bahnschrift" w:hAnsi="Bahnschrift" w:cs="Tahoma"/>
          <w:sz w:val="24"/>
          <w:szCs w:val="24"/>
        </w:rPr>
        <w:t>Si le Soumissionnaire ayant présenté l’offre évaluée la moins-disante, n’accepte pas les corrections apportées, son offre sera écartée et sa caution de soumission pourra être saisie.</w:t>
      </w:r>
    </w:p>
    <w:p w:rsidR="007E7313" w:rsidRPr="00AF0C20" w:rsidRDefault="007E7313" w:rsidP="007E7313">
      <w:pPr>
        <w:tabs>
          <w:tab w:val="left" w:pos="1440"/>
        </w:tabs>
        <w:spacing w:after="120"/>
        <w:ind w:left="1440" w:hanging="1440"/>
        <w:jc w:val="both"/>
        <w:rPr>
          <w:rFonts w:ascii="Bahnschrift" w:hAnsi="Bahnschrift" w:cs="Tahoma"/>
          <w:b/>
          <w:sz w:val="24"/>
          <w:szCs w:val="24"/>
        </w:rPr>
      </w:pPr>
      <w:r w:rsidRPr="00AF0C20">
        <w:rPr>
          <w:rFonts w:ascii="Bahnschrift" w:hAnsi="Bahnschrift" w:cs="Tahoma"/>
          <w:b/>
          <w:sz w:val="24"/>
          <w:szCs w:val="24"/>
        </w:rPr>
        <w:t xml:space="preserve">Article 32 : </w:t>
      </w:r>
      <w:r w:rsidRPr="00AF0C20">
        <w:rPr>
          <w:rFonts w:ascii="Bahnschrift" w:hAnsi="Bahnschrift" w:cs="Tahoma"/>
          <w:b/>
          <w:sz w:val="24"/>
          <w:szCs w:val="24"/>
        </w:rPr>
        <w:tab/>
        <w:t>Conversion en une seule monnaie</w:t>
      </w:r>
    </w:p>
    <w:p w:rsidR="007E7313" w:rsidRPr="00AF0C20" w:rsidRDefault="007E7313" w:rsidP="007E7313">
      <w:pPr>
        <w:pStyle w:val="Corpsdetexte"/>
        <w:numPr>
          <w:ilvl w:val="12"/>
          <w:numId w:val="0"/>
        </w:numPr>
        <w:ind w:left="1440"/>
        <w:rPr>
          <w:rFonts w:ascii="Bahnschrift" w:hAnsi="Bahnschrift" w:cs="Tahoma"/>
          <w:szCs w:val="24"/>
        </w:rPr>
      </w:pPr>
      <w:r w:rsidRPr="00AF0C20">
        <w:rPr>
          <w:rFonts w:ascii="Bahnschrift" w:hAnsi="Bahnschrift" w:cs="Tahoma"/>
          <w:szCs w:val="24"/>
        </w:rPr>
        <w:t>Sans objet.</w:t>
      </w:r>
    </w:p>
    <w:p w:rsidR="007E7313" w:rsidRPr="00AF0C20" w:rsidRDefault="007E7313" w:rsidP="007E7313">
      <w:pPr>
        <w:tabs>
          <w:tab w:val="left" w:pos="1440"/>
        </w:tabs>
        <w:spacing w:before="120" w:after="120"/>
        <w:ind w:left="1440" w:hanging="1440"/>
        <w:jc w:val="both"/>
        <w:rPr>
          <w:rFonts w:ascii="Bahnschrift" w:hAnsi="Bahnschrift" w:cs="Tahoma"/>
          <w:b/>
          <w:sz w:val="24"/>
          <w:szCs w:val="24"/>
        </w:rPr>
      </w:pPr>
      <w:r w:rsidRPr="00AF0C20">
        <w:rPr>
          <w:rFonts w:ascii="Bahnschrift" w:hAnsi="Bahnschrift" w:cs="Tahoma"/>
          <w:b/>
          <w:sz w:val="24"/>
          <w:szCs w:val="24"/>
        </w:rPr>
        <w:t xml:space="preserve">Article 33 : </w:t>
      </w:r>
      <w:r w:rsidRPr="00AF0C20">
        <w:rPr>
          <w:rFonts w:ascii="Bahnschrift" w:hAnsi="Bahnschrift" w:cs="Tahoma"/>
          <w:b/>
          <w:sz w:val="24"/>
          <w:szCs w:val="24"/>
        </w:rPr>
        <w:tab/>
        <w:t>Comparaison des offres</w:t>
      </w:r>
    </w:p>
    <w:p w:rsidR="007E7313" w:rsidRPr="00AF0C20" w:rsidRDefault="007E7313" w:rsidP="00EA2FB7">
      <w:pPr>
        <w:tabs>
          <w:tab w:val="left" w:pos="1440"/>
        </w:tabs>
        <w:spacing w:after="120"/>
        <w:ind w:left="1441" w:hanging="902"/>
        <w:jc w:val="both"/>
        <w:rPr>
          <w:rFonts w:ascii="Bahnschrift" w:hAnsi="Bahnschrift" w:cs="Tahoma"/>
          <w:sz w:val="24"/>
          <w:szCs w:val="24"/>
        </w:rPr>
      </w:pPr>
      <w:r w:rsidRPr="00AF0C20">
        <w:rPr>
          <w:rFonts w:ascii="Bahnschrift" w:hAnsi="Bahnschrift" w:cs="Tahoma"/>
          <w:b/>
          <w:sz w:val="24"/>
          <w:szCs w:val="24"/>
        </w:rPr>
        <w:t>33.1</w:t>
      </w:r>
      <w:r w:rsidRPr="00AF0C20">
        <w:rPr>
          <w:rFonts w:ascii="Bahnschrift" w:hAnsi="Bahnschrift" w:cs="Tahoma"/>
          <w:b/>
          <w:sz w:val="24"/>
          <w:szCs w:val="24"/>
        </w:rPr>
        <w:tab/>
      </w:r>
      <w:r w:rsidRPr="00AF0C20">
        <w:rPr>
          <w:rFonts w:ascii="Bahnschrift" w:hAnsi="Bahnschrift" w:cs="Tahoma"/>
          <w:sz w:val="24"/>
          <w:szCs w:val="24"/>
        </w:rPr>
        <w:t>Seules les offres reconnues conformes, selon les dispositions de l’Article 29 du RPAO, seront comparées par la Sous-Commission d’Analyse.</w:t>
      </w:r>
    </w:p>
    <w:p w:rsidR="007E7313" w:rsidRPr="00AF0C20" w:rsidRDefault="007E7313" w:rsidP="00EA2FB7">
      <w:pPr>
        <w:tabs>
          <w:tab w:val="left" w:pos="1440"/>
        </w:tabs>
        <w:ind w:left="1441" w:hanging="902"/>
        <w:jc w:val="both"/>
        <w:rPr>
          <w:rFonts w:ascii="Bahnschrift" w:hAnsi="Bahnschrift" w:cs="Tahoma"/>
          <w:sz w:val="24"/>
          <w:szCs w:val="24"/>
        </w:rPr>
      </w:pPr>
      <w:r w:rsidRPr="00AF0C20">
        <w:rPr>
          <w:rFonts w:ascii="Bahnschrift" w:hAnsi="Bahnschrift" w:cs="Tahoma"/>
          <w:b/>
          <w:sz w:val="24"/>
          <w:szCs w:val="24"/>
        </w:rPr>
        <w:t>33.2</w:t>
      </w:r>
      <w:r w:rsidRPr="00AF0C20">
        <w:rPr>
          <w:rFonts w:ascii="Bahnschrift" w:hAnsi="Bahnschrift" w:cs="Tahoma"/>
          <w:b/>
          <w:sz w:val="24"/>
          <w:szCs w:val="24"/>
        </w:rPr>
        <w:tab/>
      </w:r>
      <w:r w:rsidRPr="00AF0C20">
        <w:rPr>
          <w:rFonts w:ascii="Bahnschrift" w:hAnsi="Bahnschrift" w:cs="Tahoma"/>
          <w:sz w:val="24"/>
          <w:szCs w:val="24"/>
        </w:rPr>
        <w:t>En évaluant les offres, la Sous-Commission d’Analyse déterminera pour chaque offre, le montant évalué de l’offre en rectifiant son montant comme suit :</w:t>
      </w:r>
    </w:p>
    <w:p w:rsidR="007E7313" w:rsidRPr="00AF0C20" w:rsidRDefault="007E7313" w:rsidP="004F1777">
      <w:pPr>
        <w:numPr>
          <w:ilvl w:val="0"/>
          <w:numId w:val="28"/>
        </w:numPr>
        <w:tabs>
          <w:tab w:val="clear" w:pos="720"/>
          <w:tab w:val="left" w:pos="1701"/>
        </w:tabs>
        <w:suppressAutoHyphens/>
        <w:overflowPunct w:val="0"/>
        <w:autoSpaceDE w:val="0"/>
        <w:autoSpaceDN w:val="0"/>
        <w:adjustRightInd w:val="0"/>
        <w:ind w:left="1701" w:right="-74" w:hanging="283"/>
        <w:jc w:val="both"/>
        <w:textAlignment w:val="baseline"/>
        <w:rPr>
          <w:rFonts w:ascii="Bahnschrift" w:hAnsi="Bahnschrift" w:cs="Tahoma"/>
          <w:sz w:val="24"/>
          <w:szCs w:val="24"/>
        </w:rPr>
      </w:pPr>
      <w:r w:rsidRPr="00AF0C20">
        <w:rPr>
          <w:rFonts w:ascii="Bahnschrift" w:hAnsi="Bahnschrift" w:cs="Tahoma"/>
          <w:sz w:val="24"/>
          <w:szCs w:val="24"/>
        </w:rPr>
        <w:t>en corrigeant toute erreur éventuelle conformément aux dispositions de l’Article 31 du RPAO ;</w:t>
      </w:r>
    </w:p>
    <w:p w:rsidR="007E7313" w:rsidRPr="00AF0C20" w:rsidRDefault="007E7313" w:rsidP="004F1777">
      <w:pPr>
        <w:numPr>
          <w:ilvl w:val="0"/>
          <w:numId w:val="28"/>
        </w:numPr>
        <w:tabs>
          <w:tab w:val="clear" w:pos="720"/>
          <w:tab w:val="left" w:pos="1701"/>
        </w:tabs>
        <w:suppressAutoHyphens/>
        <w:overflowPunct w:val="0"/>
        <w:autoSpaceDE w:val="0"/>
        <w:autoSpaceDN w:val="0"/>
        <w:adjustRightInd w:val="0"/>
        <w:ind w:left="1701" w:right="-74" w:hanging="283"/>
        <w:jc w:val="both"/>
        <w:textAlignment w:val="baseline"/>
        <w:rPr>
          <w:rFonts w:ascii="Bahnschrift" w:hAnsi="Bahnschrift" w:cs="Tahoma"/>
          <w:sz w:val="24"/>
          <w:szCs w:val="24"/>
        </w:rPr>
      </w:pPr>
      <w:r w:rsidRPr="00AF0C20">
        <w:rPr>
          <w:rFonts w:ascii="Bahnschrift" w:hAnsi="Bahnschrift" w:cs="Tahoma"/>
          <w:sz w:val="24"/>
          <w:szCs w:val="24"/>
        </w:rPr>
        <w:t>en ajustant de façon appropriée, sur des bases techniques ou financières, toute autre modification, divergence ou réserve quantifiable ;</w:t>
      </w:r>
    </w:p>
    <w:p w:rsidR="007E7313" w:rsidRPr="00AF0C20" w:rsidRDefault="007E7313" w:rsidP="004F1777">
      <w:pPr>
        <w:numPr>
          <w:ilvl w:val="0"/>
          <w:numId w:val="28"/>
        </w:numPr>
        <w:tabs>
          <w:tab w:val="clear" w:pos="720"/>
          <w:tab w:val="left" w:pos="1701"/>
        </w:tabs>
        <w:suppressAutoHyphens/>
        <w:overflowPunct w:val="0"/>
        <w:autoSpaceDE w:val="0"/>
        <w:autoSpaceDN w:val="0"/>
        <w:adjustRightInd w:val="0"/>
        <w:ind w:left="1701" w:right="-74" w:hanging="283"/>
        <w:jc w:val="both"/>
        <w:textAlignment w:val="baseline"/>
        <w:rPr>
          <w:rFonts w:ascii="Bahnschrift" w:hAnsi="Bahnschrift" w:cs="Tahoma"/>
          <w:sz w:val="24"/>
          <w:szCs w:val="24"/>
        </w:rPr>
      </w:pPr>
      <w:r w:rsidRPr="00AF0C20">
        <w:rPr>
          <w:rFonts w:ascii="Bahnschrift" w:hAnsi="Bahnschrift" w:cs="Tahoma"/>
          <w:sz w:val="24"/>
          <w:szCs w:val="24"/>
        </w:rPr>
        <w:t>le cas échéant, conformément aux dispositions de l’Article 13.2 du RGAO, en appliquant les rabais offerts par le Soumissionnaire ;</w:t>
      </w:r>
    </w:p>
    <w:p w:rsidR="007E7313" w:rsidRPr="00AF0C20" w:rsidRDefault="007E7313" w:rsidP="00EA2FB7">
      <w:pPr>
        <w:tabs>
          <w:tab w:val="left" w:pos="1440"/>
        </w:tabs>
        <w:ind w:left="1441" w:hanging="902"/>
        <w:jc w:val="both"/>
        <w:rPr>
          <w:rFonts w:ascii="Bahnschrift" w:hAnsi="Bahnschrift" w:cs="Tahoma"/>
          <w:sz w:val="24"/>
          <w:szCs w:val="24"/>
        </w:rPr>
      </w:pPr>
      <w:r w:rsidRPr="00AF0C20">
        <w:rPr>
          <w:rFonts w:ascii="Bahnschrift" w:hAnsi="Bahnschrift" w:cs="Tahoma"/>
          <w:b/>
          <w:sz w:val="24"/>
          <w:szCs w:val="24"/>
        </w:rPr>
        <w:t>33.3</w:t>
      </w:r>
      <w:r w:rsidRPr="00AF0C20">
        <w:rPr>
          <w:rFonts w:ascii="Bahnschrift" w:hAnsi="Bahnschrift" w:cs="Tahoma"/>
          <w:b/>
          <w:sz w:val="24"/>
          <w:szCs w:val="24"/>
        </w:rPr>
        <w:tab/>
      </w:r>
      <w:r w:rsidRPr="00AF0C20">
        <w:rPr>
          <w:rFonts w:ascii="Bahnschrift" w:hAnsi="Bahnschrift" w:cs="Tahoma"/>
          <w:sz w:val="24"/>
          <w:szCs w:val="24"/>
        </w:rPr>
        <w:t xml:space="preserve">L’Autorité Contractante se réserve le droit d’accepter ou de rejeter toute modification, divergence ou réserve. Les modifications, divergences, variantes et autres facteurs qui dépassent les exigences du Dossier d’Appel d’Offres ne doivent pas être </w:t>
      </w:r>
      <w:r w:rsidR="008F0012" w:rsidRPr="00AF0C20">
        <w:rPr>
          <w:rFonts w:ascii="Bahnschrift" w:hAnsi="Bahnschrift" w:cs="Tahoma"/>
          <w:sz w:val="24"/>
          <w:szCs w:val="24"/>
        </w:rPr>
        <w:t>prises</w:t>
      </w:r>
      <w:r w:rsidRPr="00AF0C20">
        <w:rPr>
          <w:rFonts w:ascii="Bahnschrift" w:hAnsi="Bahnschrift" w:cs="Tahoma"/>
          <w:sz w:val="24"/>
          <w:szCs w:val="24"/>
        </w:rPr>
        <w:t xml:space="preserve"> en considération lors de l’évaluation des offres.</w:t>
      </w:r>
    </w:p>
    <w:p w:rsidR="007E7313" w:rsidRPr="00AF0C20" w:rsidRDefault="007E7313" w:rsidP="007E7313">
      <w:pPr>
        <w:tabs>
          <w:tab w:val="left" w:pos="1440"/>
        </w:tabs>
        <w:spacing w:before="120" w:after="120"/>
        <w:ind w:left="1440" w:hanging="1440"/>
        <w:jc w:val="both"/>
        <w:rPr>
          <w:rFonts w:ascii="Bahnschrift" w:hAnsi="Bahnschrift" w:cs="Tahoma"/>
          <w:b/>
          <w:sz w:val="24"/>
          <w:szCs w:val="24"/>
        </w:rPr>
      </w:pPr>
      <w:r w:rsidRPr="00AF0C20">
        <w:rPr>
          <w:rFonts w:ascii="Bahnschrift" w:hAnsi="Bahnschrift" w:cs="Tahoma"/>
          <w:b/>
          <w:sz w:val="24"/>
          <w:szCs w:val="24"/>
        </w:rPr>
        <w:t xml:space="preserve">Article 34: </w:t>
      </w:r>
      <w:r w:rsidRPr="00AF0C20">
        <w:rPr>
          <w:rFonts w:ascii="Bahnschrift" w:hAnsi="Bahnschrift" w:cs="Tahoma"/>
          <w:b/>
          <w:sz w:val="24"/>
          <w:szCs w:val="24"/>
        </w:rPr>
        <w:tab/>
        <w:t>Préférence accordée aux soumissionnaires nationaux</w:t>
      </w:r>
    </w:p>
    <w:p w:rsidR="007E7313" w:rsidRPr="00AF0C20" w:rsidRDefault="007E7313" w:rsidP="007E7313">
      <w:pPr>
        <w:pStyle w:val="Corpsdetexte"/>
        <w:numPr>
          <w:ilvl w:val="12"/>
          <w:numId w:val="0"/>
        </w:numPr>
        <w:ind w:left="1440"/>
        <w:rPr>
          <w:rFonts w:ascii="Bahnschrift" w:hAnsi="Bahnschrift" w:cs="Tahoma"/>
          <w:szCs w:val="24"/>
        </w:rPr>
      </w:pPr>
      <w:r w:rsidRPr="00AF0C20">
        <w:rPr>
          <w:rFonts w:ascii="Bahnschrift" w:hAnsi="Bahnschrift" w:cs="Tahoma"/>
          <w:szCs w:val="24"/>
        </w:rPr>
        <w:t>Sans objet</w:t>
      </w:r>
    </w:p>
    <w:p w:rsidR="007E7313" w:rsidRPr="00AF0C20" w:rsidRDefault="007E7313" w:rsidP="007E7313">
      <w:pPr>
        <w:tabs>
          <w:tab w:val="left" w:pos="1440"/>
        </w:tabs>
        <w:spacing w:before="120"/>
        <w:ind w:left="1440" w:hanging="1440"/>
        <w:jc w:val="both"/>
        <w:rPr>
          <w:rFonts w:ascii="Bahnschrift" w:hAnsi="Bahnschrift" w:cs="Tahoma"/>
          <w:b/>
          <w:sz w:val="24"/>
          <w:szCs w:val="24"/>
        </w:rPr>
      </w:pPr>
      <w:r w:rsidRPr="00AF0C20">
        <w:rPr>
          <w:rFonts w:ascii="Bahnschrift" w:hAnsi="Bahnschrift" w:cs="Tahoma"/>
          <w:b/>
          <w:sz w:val="24"/>
          <w:szCs w:val="24"/>
        </w:rPr>
        <w:lastRenderedPageBreak/>
        <w:t xml:space="preserve">Article 35 : </w:t>
      </w:r>
      <w:r w:rsidRPr="00AF0C20">
        <w:rPr>
          <w:rFonts w:ascii="Bahnschrift" w:hAnsi="Bahnschrift" w:cs="Tahoma"/>
          <w:b/>
          <w:sz w:val="24"/>
          <w:szCs w:val="24"/>
        </w:rPr>
        <w:tab/>
        <w:t>Canevas indicatif du rapport d’analyse des offres</w:t>
      </w:r>
    </w:p>
    <w:p w:rsidR="007E7313" w:rsidRPr="00AF0C20" w:rsidRDefault="007E7313" w:rsidP="00C10BD0">
      <w:pPr>
        <w:tabs>
          <w:tab w:val="left" w:pos="993"/>
        </w:tabs>
        <w:spacing w:before="120" w:after="120" w:line="276" w:lineRule="auto"/>
        <w:ind w:left="1441" w:hanging="1299"/>
        <w:rPr>
          <w:rFonts w:ascii="Bahnschrift" w:hAnsi="Bahnschrift" w:cs="Tahoma"/>
          <w:sz w:val="24"/>
          <w:szCs w:val="24"/>
          <w:lang w:eastAsia="en-US"/>
        </w:rPr>
      </w:pPr>
      <w:r w:rsidRPr="00AF0C20">
        <w:rPr>
          <w:rFonts w:ascii="Bahnschrift" w:hAnsi="Bahnschrift" w:cs="Tahoma"/>
          <w:sz w:val="24"/>
          <w:szCs w:val="24"/>
          <w:lang w:eastAsia="en-US"/>
        </w:rPr>
        <w:t>Le rapport d’analyse des Offres respectera le canevas indicatif ci-après :</w:t>
      </w:r>
    </w:p>
    <w:p w:rsidR="007E7313" w:rsidRPr="00AF0C20" w:rsidRDefault="007E7313" w:rsidP="003C1477">
      <w:pPr>
        <w:pStyle w:val="Corpsdetexte"/>
        <w:numPr>
          <w:ilvl w:val="3"/>
          <w:numId w:val="11"/>
        </w:numPr>
        <w:spacing w:line="276" w:lineRule="auto"/>
        <w:ind w:left="317" w:hanging="284"/>
        <w:rPr>
          <w:rFonts w:ascii="Bahnschrift" w:hAnsi="Bahnschrift" w:cs="Tahoma"/>
          <w:szCs w:val="24"/>
        </w:rPr>
      </w:pPr>
      <w:r w:rsidRPr="00AF0C20">
        <w:rPr>
          <w:rFonts w:ascii="Bahnschrift" w:hAnsi="Bahnschrift" w:cs="Tahoma"/>
          <w:szCs w:val="24"/>
        </w:rPr>
        <w:t>GÉNÉRALITÉS</w:t>
      </w:r>
    </w:p>
    <w:p w:rsidR="007E7313" w:rsidRPr="00AF0C20" w:rsidRDefault="007E7313" w:rsidP="003C1477">
      <w:pPr>
        <w:pStyle w:val="Corpsdetexte"/>
        <w:numPr>
          <w:ilvl w:val="3"/>
          <w:numId w:val="11"/>
        </w:numPr>
        <w:spacing w:line="276" w:lineRule="auto"/>
        <w:ind w:left="317" w:hanging="284"/>
        <w:rPr>
          <w:rFonts w:ascii="Bahnschrift" w:hAnsi="Bahnschrift" w:cs="Tahoma"/>
          <w:b/>
          <w:szCs w:val="24"/>
        </w:rPr>
      </w:pPr>
      <w:r w:rsidRPr="00AF0C20">
        <w:rPr>
          <w:rFonts w:ascii="Bahnschrift" w:hAnsi="Bahnschrift" w:cs="Tahoma"/>
          <w:szCs w:val="24"/>
        </w:rPr>
        <w:t>COMPOSITIONET MISSIONS ASSIGNEES A LA SOUS COMMISSION D’ANALYSE DES OFFRES ADMINISTRATIVE, TECHNIQUE ET FINANCIERE.</w:t>
      </w:r>
    </w:p>
    <w:p w:rsidR="007E7313" w:rsidRPr="00AF0C20" w:rsidRDefault="007E7313" w:rsidP="003C1477">
      <w:pPr>
        <w:pStyle w:val="Titre10"/>
        <w:tabs>
          <w:tab w:val="left" w:pos="602"/>
          <w:tab w:val="center" w:pos="4876"/>
        </w:tabs>
        <w:spacing w:line="276" w:lineRule="auto"/>
        <w:ind w:left="601"/>
        <w:jc w:val="left"/>
        <w:rPr>
          <w:rFonts w:ascii="Bahnschrift" w:hAnsi="Bahnschrift" w:cs="Tahoma"/>
          <w:b w:val="0"/>
          <w:i w:val="0"/>
          <w:sz w:val="24"/>
          <w:szCs w:val="24"/>
        </w:rPr>
      </w:pPr>
      <w:r w:rsidRPr="00AF0C20">
        <w:rPr>
          <w:rFonts w:ascii="Bahnschrift" w:hAnsi="Bahnschrift" w:cs="Tahoma"/>
          <w:b w:val="0"/>
          <w:i w:val="0"/>
          <w:sz w:val="24"/>
          <w:szCs w:val="24"/>
        </w:rPr>
        <w:t xml:space="preserve">II-1-Composition de la Sous-commission d’analyse </w:t>
      </w:r>
    </w:p>
    <w:p w:rsidR="007E7313" w:rsidRPr="00AF0C20" w:rsidRDefault="007E7313" w:rsidP="003C1477">
      <w:pPr>
        <w:pStyle w:val="Titre10"/>
        <w:spacing w:line="276" w:lineRule="auto"/>
        <w:ind w:left="601"/>
        <w:jc w:val="left"/>
        <w:rPr>
          <w:rFonts w:ascii="Bahnschrift" w:hAnsi="Bahnschrift" w:cs="Tahoma"/>
          <w:b w:val="0"/>
          <w:i w:val="0"/>
          <w:sz w:val="24"/>
          <w:szCs w:val="24"/>
        </w:rPr>
      </w:pPr>
      <w:r w:rsidRPr="00AF0C20">
        <w:rPr>
          <w:rFonts w:ascii="Bahnschrift" w:hAnsi="Bahnschrift" w:cs="Tahoma"/>
          <w:b w:val="0"/>
          <w:i w:val="0"/>
          <w:sz w:val="24"/>
          <w:szCs w:val="24"/>
        </w:rPr>
        <w:t>II-2 -Rappel des missions assignées à la sous-commission d’analyse des offres.</w:t>
      </w:r>
    </w:p>
    <w:p w:rsidR="007E7313" w:rsidRPr="00AF0C20" w:rsidRDefault="007E7313" w:rsidP="003C1477">
      <w:pPr>
        <w:pStyle w:val="Corpsdetexte"/>
        <w:numPr>
          <w:ilvl w:val="3"/>
          <w:numId w:val="11"/>
        </w:numPr>
        <w:spacing w:line="276" w:lineRule="auto"/>
        <w:ind w:left="317" w:hanging="284"/>
        <w:rPr>
          <w:rFonts w:ascii="Bahnschrift" w:hAnsi="Bahnschrift" w:cs="Tahoma"/>
          <w:b/>
          <w:szCs w:val="24"/>
        </w:rPr>
      </w:pPr>
      <w:r w:rsidRPr="00AF0C20">
        <w:rPr>
          <w:rFonts w:ascii="Bahnschrift" w:hAnsi="Bahnschrift" w:cs="Tahoma"/>
          <w:szCs w:val="24"/>
        </w:rPr>
        <w:t>RAPPEL DU RESULTAT DU DEPOUILLEMENT DES OFFRES</w:t>
      </w:r>
    </w:p>
    <w:p w:rsidR="007E7313" w:rsidRPr="00AF0C20" w:rsidRDefault="007E7313" w:rsidP="003C1477">
      <w:pPr>
        <w:pStyle w:val="Corpsdetexte"/>
        <w:numPr>
          <w:ilvl w:val="3"/>
          <w:numId w:val="11"/>
        </w:numPr>
        <w:spacing w:line="276" w:lineRule="auto"/>
        <w:ind w:left="317" w:hanging="284"/>
        <w:rPr>
          <w:rFonts w:ascii="Bahnschrift" w:hAnsi="Bahnschrift" w:cs="Tahoma"/>
          <w:szCs w:val="24"/>
        </w:rPr>
      </w:pPr>
      <w:r w:rsidRPr="00AF0C20">
        <w:rPr>
          <w:rFonts w:ascii="Bahnschrift" w:hAnsi="Bahnschrift" w:cs="Tahoma"/>
          <w:szCs w:val="24"/>
        </w:rPr>
        <w:t>OBSERVATIONS EVENTUELLES RELEVEES DANS LE DOSSIER D’APPEL D’OFFRES</w:t>
      </w:r>
    </w:p>
    <w:p w:rsidR="007E7313" w:rsidRPr="00AF0C20" w:rsidRDefault="007E7313" w:rsidP="003C1477">
      <w:pPr>
        <w:pStyle w:val="Corpsdetexte"/>
        <w:numPr>
          <w:ilvl w:val="3"/>
          <w:numId w:val="11"/>
        </w:numPr>
        <w:spacing w:line="276" w:lineRule="auto"/>
        <w:ind w:left="317" w:hanging="284"/>
        <w:rPr>
          <w:rFonts w:ascii="Bahnschrift" w:hAnsi="Bahnschrift" w:cs="Tahoma"/>
          <w:szCs w:val="24"/>
        </w:rPr>
      </w:pPr>
      <w:r w:rsidRPr="00AF0C20">
        <w:rPr>
          <w:rFonts w:ascii="Bahnschrift" w:hAnsi="Bahnschrift" w:cs="Tahoma"/>
          <w:szCs w:val="24"/>
        </w:rPr>
        <w:t>METHODOLOGIE DE TRAVAIL</w:t>
      </w:r>
    </w:p>
    <w:p w:rsidR="007E7313" w:rsidRPr="00AF0C20" w:rsidRDefault="007E7313" w:rsidP="003C1477">
      <w:pPr>
        <w:pStyle w:val="Corpsdetexte"/>
        <w:numPr>
          <w:ilvl w:val="3"/>
          <w:numId w:val="11"/>
        </w:numPr>
        <w:spacing w:line="276" w:lineRule="auto"/>
        <w:ind w:left="317" w:hanging="284"/>
        <w:rPr>
          <w:rFonts w:ascii="Bahnschrift" w:hAnsi="Bahnschrift" w:cs="Tahoma"/>
          <w:szCs w:val="24"/>
        </w:rPr>
      </w:pPr>
      <w:r w:rsidRPr="00AF0C20">
        <w:rPr>
          <w:rFonts w:ascii="Bahnschrift" w:hAnsi="Bahnschrift" w:cs="Tahoma"/>
          <w:szCs w:val="24"/>
        </w:rPr>
        <w:t xml:space="preserve">DOCUMENTS RECUS DE LA COMMISSION DE PASSATION DES MARCHES </w:t>
      </w:r>
    </w:p>
    <w:p w:rsidR="007E7313" w:rsidRPr="00AF0C20" w:rsidRDefault="007E7313" w:rsidP="003C1477">
      <w:pPr>
        <w:pStyle w:val="Corpsdetexte"/>
        <w:numPr>
          <w:ilvl w:val="3"/>
          <w:numId w:val="11"/>
        </w:numPr>
        <w:spacing w:line="276" w:lineRule="auto"/>
        <w:ind w:left="317" w:hanging="284"/>
        <w:rPr>
          <w:rFonts w:ascii="Bahnschrift" w:hAnsi="Bahnschrift" w:cs="Tahoma"/>
          <w:szCs w:val="24"/>
          <w:lang w:eastAsia="en-US"/>
        </w:rPr>
      </w:pPr>
      <w:r w:rsidRPr="00AF0C20">
        <w:rPr>
          <w:rFonts w:ascii="Bahnschrift" w:hAnsi="Bahnschrift" w:cs="Tahoma"/>
          <w:szCs w:val="24"/>
        </w:rPr>
        <w:t>EVALUATION DETAILLEE DES OFFRES</w:t>
      </w:r>
    </w:p>
    <w:p w:rsidR="00D158F8" w:rsidRPr="005A2B64" w:rsidRDefault="00D158F8" w:rsidP="00D158F8">
      <w:pPr>
        <w:pStyle w:val="Corpsdetexte"/>
        <w:spacing w:line="276" w:lineRule="auto"/>
        <w:ind w:left="317"/>
        <w:rPr>
          <w:rFonts w:ascii="Bahnschrift" w:hAnsi="Bahnschrift" w:cs="Tahoma"/>
          <w:sz w:val="14"/>
          <w:szCs w:val="24"/>
          <w:lang w:eastAsia="en-US"/>
        </w:rPr>
      </w:pPr>
    </w:p>
    <w:p w:rsidR="007E7313" w:rsidRPr="00AF0C20" w:rsidRDefault="007E7313" w:rsidP="00BE4ADB">
      <w:pPr>
        <w:pStyle w:val="Corpsdetexte"/>
        <w:numPr>
          <w:ilvl w:val="4"/>
          <w:numId w:val="11"/>
        </w:numPr>
        <w:tabs>
          <w:tab w:val="clear" w:pos="3948"/>
          <w:tab w:val="num" w:pos="1143"/>
        </w:tabs>
        <w:ind w:left="1285"/>
        <w:rPr>
          <w:rFonts w:ascii="Bahnschrift" w:hAnsi="Bahnschrift" w:cs="Tahoma"/>
          <w:i/>
          <w:szCs w:val="24"/>
        </w:rPr>
      </w:pPr>
      <w:r w:rsidRPr="00AF0C20">
        <w:rPr>
          <w:rFonts w:ascii="Bahnschrift" w:hAnsi="Bahnschrift" w:cs="Tahoma"/>
          <w:szCs w:val="24"/>
          <w:u w:val="single"/>
        </w:rPr>
        <w:t>Première étape</w:t>
      </w:r>
      <w:r w:rsidRPr="00AF0C20">
        <w:rPr>
          <w:rFonts w:ascii="Bahnschrift" w:hAnsi="Bahnschrift" w:cs="Tahoma"/>
          <w:szCs w:val="24"/>
        </w:rPr>
        <w:t> : Examen de la conformité des pièces administratives (volume 1)</w:t>
      </w:r>
    </w:p>
    <w:p w:rsidR="007E7313" w:rsidRPr="00ED3259" w:rsidRDefault="007E7313" w:rsidP="007E7313">
      <w:pPr>
        <w:pStyle w:val="Corpsdetexte"/>
        <w:ind w:left="1285"/>
        <w:rPr>
          <w:rFonts w:ascii="Bahnschrift" w:hAnsi="Bahnschrift" w:cs="Tahoma"/>
          <w:i/>
          <w:sz w:val="18"/>
          <w:szCs w:val="18"/>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7E7313" w:rsidRPr="00ED3259" w:rsidTr="00C10BD0">
        <w:tc>
          <w:tcPr>
            <w:tcW w:w="567" w:type="dxa"/>
            <w:tcBorders>
              <w:top w:val="single" w:sz="12" w:space="0" w:color="auto"/>
              <w:left w:val="single" w:sz="12" w:space="0" w:color="auto"/>
              <w:bottom w:val="single" w:sz="12" w:space="0" w:color="auto"/>
              <w:right w:val="single" w:sz="4" w:space="0" w:color="auto"/>
            </w:tcBorders>
            <w:vAlign w:val="center"/>
            <w:hideMark/>
          </w:tcPr>
          <w:p w:rsidR="007E7313" w:rsidRPr="00ED3259" w:rsidRDefault="007E7313" w:rsidP="00C10BD0">
            <w:pPr>
              <w:spacing w:line="276" w:lineRule="auto"/>
              <w:jc w:val="center"/>
              <w:rPr>
                <w:rFonts w:ascii="Bahnschrift" w:hAnsi="Bahnschrift" w:cs="Tahoma"/>
                <w:bCs/>
                <w:sz w:val="18"/>
                <w:szCs w:val="18"/>
              </w:rPr>
            </w:pPr>
            <w:r w:rsidRPr="00ED3259">
              <w:rPr>
                <w:rFonts w:ascii="Bahnschrift" w:hAnsi="Bahnschrift" w:cs="Tahoma"/>
                <w:bCs/>
                <w:sz w:val="18"/>
                <w:szCs w:val="18"/>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C10BD0">
            <w:pPr>
              <w:spacing w:line="276" w:lineRule="auto"/>
              <w:jc w:val="center"/>
              <w:rPr>
                <w:rFonts w:ascii="Bahnschrift" w:hAnsi="Bahnschrift" w:cs="Tahoma"/>
                <w:bCs/>
                <w:sz w:val="18"/>
                <w:szCs w:val="18"/>
              </w:rPr>
            </w:pPr>
            <w:r w:rsidRPr="00ED3259">
              <w:rPr>
                <w:rFonts w:ascii="Bahnschrift" w:hAnsi="Bahnschrift" w:cs="Tahoma"/>
                <w:bCs/>
                <w:sz w:val="18"/>
                <w:szCs w:val="18"/>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C10BD0">
            <w:pPr>
              <w:spacing w:line="276" w:lineRule="auto"/>
              <w:jc w:val="center"/>
              <w:rPr>
                <w:rFonts w:ascii="Bahnschrift" w:hAnsi="Bahnschrift" w:cs="Tahoma"/>
                <w:bCs/>
                <w:sz w:val="18"/>
                <w:szCs w:val="18"/>
              </w:rPr>
            </w:pPr>
            <w:r w:rsidRPr="00ED3259">
              <w:rPr>
                <w:rFonts w:ascii="Bahnschrift" w:hAnsi="Bahnschrift" w:cs="Tahoma"/>
                <w:bCs/>
                <w:sz w:val="18"/>
                <w:szCs w:val="18"/>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C10BD0">
            <w:pPr>
              <w:spacing w:line="276" w:lineRule="auto"/>
              <w:jc w:val="center"/>
              <w:rPr>
                <w:rFonts w:ascii="Bahnschrift" w:hAnsi="Bahnschrift" w:cs="Tahoma"/>
                <w:bCs/>
                <w:sz w:val="18"/>
                <w:szCs w:val="18"/>
              </w:rPr>
            </w:pPr>
            <w:r w:rsidRPr="00ED3259">
              <w:rPr>
                <w:rFonts w:ascii="Bahnschrift" w:hAnsi="Bahnschrift" w:cs="Tahoma"/>
                <w:bCs/>
                <w:sz w:val="18"/>
                <w:szCs w:val="18"/>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rsidR="007E7313" w:rsidRPr="00ED3259" w:rsidRDefault="007E7313" w:rsidP="00C10BD0">
            <w:pPr>
              <w:spacing w:line="276" w:lineRule="auto"/>
              <w:jc w:val="center"/>
              <w:rPr>
                <w:rFonts w:ascii="Bahnschrift" w:hAnsi="Bahnschrift" w:cs="Tahoma"/>
                <w:bCs/>
                <w:sz w:val="18"/>
                <w:szCs w:val="18"/>
              </w:rPr>
            </w:pPr>
            <w:r w:rsidRPr="00ED3259">
              <w:rPr>
                <w:rFonts w:ascii="Bahnschrift" w:hAnsi="Bahnschrift" w:cs="Tahoma"/>
                <w:bCs/>
                <w:sz w:val="18"/>
                <w:szCs w:val="18"/>
              </w:rPr>
              <w:t>Observations</w:t>
            </w:r>
          </w:p>
        </w:tc>
      </w:tr>
      <w:tr w:rsidR="007E7313" w:rsidRPr="00ED3259" w:rsidTr="00C10BD0">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7E7313" w:rsidRPr="00ED3259" w:rsidRDefault="007E7313" w:rsidP="00C10BD0">
            <w:pPr>
              <w:spacing w:line="276" w:lineRule="auto"/>
              <w:jc w:val="center"/>
              <w:rPr>
                <w:rFonts w:ascii="Bahnschrift" w:hAnsi="Bahnschrift" w:cs="Tahoma"/>
                <w:b/>
                <w:bCs/>
                <w:sz w:val="18"/>
                <w:szCs w:val="18"/>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rsidR="007E7313" w:rsidRPr="00ED3259" w:rsidRDefault="007E7313" w:rsidP="00C10BD0">
            <w:pPr>
              <w:pStyle w:val="Paragraphedeliste"/>
              <w:ind w:left="0"/>
              <w:jc w:val="center"/>
              <w:rPr>
                <w:rFonts w:ascii="Bahnschrift" w:hAnsi="Bahnschrift" w:cs="Tahoma"/>
                <w:b/>
                <w:bCs/>
                <w:sz w:val="18"/>
                <w:szCs w:val="18"/>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7E7313" w:rsidRPr="00ED3259" w:rsidRDefault="007E7313" w:rsidP="004F1777">
            <w:pPr>
              <w:pStyle w:val="Paragraphedeliste"/>
              <w:numPr>
                <w:ilvl w:val="0"/>
                <w:numId w:val="22"/>
              </w:numPr>
              <w:ind w:left="0"/>
              <w:jc w:val="center"/>
              <w:rPr>
                <w:rFonts w:ascii="Bahnschrift" w:hAnsi="Bahnschrift" w:cs="Tahoma"/>
                <w:b/>
                <w:bCs/>
                <w:sz w:val="18"/>
                <w:szCs w:val="18"/>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C10BD0">
            <w:pPr>
              <w:jc w:val="center"/>
              <w:rPr>
                <w:rFonts w:ascii="Bahnschrift" w:hAnsi="Bahnschrift" w:cs="Tahoma"/>
                <w:bCs/>
                <w:sz w:val="18"/>
                <w:szCs w:val="18"/>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rsidR="007E7313" w:rsidRPr="00ED3259" w:rsidRDefault="007E7313" w:rsidP="00C10BD0">
            <w:pPr>
              <w:jc w:val="center"/>
              <w:rPr>
                <w:rFonts w:ascii="Bahnschrift" w:hAnsi="Bahnschrift" w:cs="Tahoma"/>
                <w:b/>
                <w:bCs/>
                <w:sz w:val="18"/>
                <w:szCs w:val="18"/>
              </w:rPr>
            </w:pPr>
          </w:p>
        </w:tc>
      </w:tr>
      <w:tr w:rsidR="007E7313" w:rsidRPr="00ED3259" w:rsidTr="00C10BD0">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7E7313" w:rsidRPr="00ED3259" w:rsidRDefault="007E7313" w:rsidP="00C10BD0">
            <w:pPr>
              <w:spacing w:line="276" w:lineRule="auto"/>
              <w:jc w:val="center"/>
              <w:rPr>
                <w:rFonts w:ascii="Bahnschrift" w:hAnsi="Bahnschrift" w:cs="Tahoma"/>
                <w:b/>
                <w:bCs/>
                <w:sz w:val="18"/>
                <w:szCs w:val="18"/>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C10BD0">
            <w:pPr>
              <w:pStyle w:val="Paragraphedeliste"/>
              <w:ind w:left="0"/>
              <w:jc w:val="center"/>
              <w:rPr>
                <w:rFonts w:ascii="Bahnschrift" w:hAnsi="Bahnschrift" w:cs="Tahoma"/>
                <w:b/>
                <w:bCs/>
                <w:sz w:val="18"/>
                <w:szCs w:val="18"/>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4F1777">
            <w:pPr>
              <w:pStyle w:val="Paragraphedeliste"/>
              <w:numPr>
                <w:ilvl w:val="0"/>
                <w:numId w:val="22"/>
              </w:numPr>
              <w:ind w:left="0"/>
              <w:jc w:val="center"/>
              <w:rPr>
                <w:rFonts w:ascii="Bahnschrift" w:hAnsi="Bahnschrift" w:cs="Tahoma"/>
                <w:b/>
                <w:bCs/>
                <w:sz w:val="18"/>
                <w:szCs w:val="18"/>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C10BD0">
            <w:pPr>
              <w:spacing w:line="276" w:lineRule="auto"/>
              <w:jc w:val="center"/>
              <w:rPr>
                <w:rFonts w:ascii="Bahnschrift" w:hAnsi="Bahnschrift" w:cs="Tahoma"/>
                <w:bCs/>
                <w:sz w:val="18"/>
                <w:szCs w:val="18"/>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7E7313" w:rsidRPr="00ED3259" w:rsidRDefault="007E7313" w:rsidP="00C10BD0">
            <w:pPr>
              <w:spacing w:line="276" w:lineRule="auto"/>
              <w:jc w:val="center"/>
              <w:rPr>
                <w:rFonts w:ascii="Bahnschrift" w:hAnsi="Bahnschrift" w:cs="Tahoma"/>
                <w:bCs/>
                <w:sz w:val="18"/>
                <w:szCs w:val="18"/>
              </w:rPr>
            </w:pPr>
          </w:p>
        </w:tc>
      </w:tr>
    </w:tbl>
    <w:p w:rsidR="007E7313" w:rsidRPr="00AF0C20" w:rsidRDefault="007E7313" w:rsidP="00563A67">
      <w:pPr>
        <w:pStyle w:val="Corpsdetexte"/>
        <w:numPr>
          <w:ilvl w:val="4"/>
          <w:numId w:val="11"/>
        </w:numPr>
        <w:tabs>
          <w:tab w:val="clear" w:pos="3948"/>
          <w:tab w:val="num" w:pos="1143"/>
        </w:tabs>
        <w:spacing w:before="120"/>
        <w:ind w:left="1285"/>
        <w:rPr>
          <w:rFonts w:ascii="Bahnschrift" w:hAnsi="Bahnschrift" w:cs="Tahoma"/>
          <w:i/>
          <w:szCs w:val="24"/>
        </w:rPr>
      </w:pPr>
      <w:r w:rsidRPr="00AF0C20">
        <w:rPr>
          <w:rFonts w:ascii="Bahnschrift" w:hAnsi="Bahnschrift" w:cs="Tahoma"/>
          <w:szCs w:val="24"/>
          <w:u w:val="single"/>
        </w:rPr>
        <w:t>Deuxième étape</w:t>
      </w:r>
      <w:r w:rsidRPr="00AF0C20">
        <w:rPr>
          <w:rFonts w:ascii="Bahnschrift" w:hAnsi="Bahnschrift" w:cs="Tahoma"/>
          <w:szCs w:val="24"/>
        </w:rPr>
        <w:t> : Evaluation de l’offre technique (Volume 2)</w:t>
      </w:r>
    </w:p>
    <w:p w:rsidR="007E7313" w:rsidRPr="00AF0C20" w:rsidRDefault="007E7313" w:rsidP="00563A67">
      <w:pPr>
        <w:pStyle w:val="Corpsdetexte"/>
        <w:numPr>
          <w:ilvl w:val="5"/>
          <w:numId w:val="11"/>
        </w:numPr>
        <w:tabs>
          <w:tab w:val="clear" w:pos="4668"/>
          <w:tab w:val="num" w:pos="1568"/>
        </w:tabs>
        <w:ind w:left="1852"/>
        <w:rPr>
          <w:rFonts w:ascii="Bahnschrift" w:hAnsi="Bahnschrift" w:cs="Tahoma"/>
          <w:szCs w:val="24"/>
        </w:rPr>
      </w:pPr>
      <w:r w:rsidRPr="00AF0C20">
        <w:rPr>
          <w:rFonts w:ascii="Bahnschrift" w:hAnsi="Bahnschrift" w:cs="Tahoma"/>
          <w:szCs w:val="24"/>
        </w:rPr>
        <w:t>Rappel des Critères éliminatoires de l’offre technique ;</w:t>
      </w:r>
    </w:p>
    <w:p w:rsidR="007E7313" w:rsidRPr="00AF0C20" w:rsidRDefault="007E7313" w:rsidP="00563A67">
      <w:pPr>
        <w:pStyle w:val="Corpsdetexte"/>
        <w:numPr>
          <w:ilvl w:val="5"/>
          <w:numId w:val="11"/>
        </w:numPr>
        <w:tabs>
          <w:tab w:val="clear" w:pos="4668"/>
          <w:tab w:val="num" w:pos="1568"/>
        </w:tabs>
        <w:ind w:left="1852"/>
        <w:rPr>
          <w:rFonts w:ascii="Bahnschrift" w:hAnsi="Bahnschrift" w:cs="Tahoma"/>
          <w:szCs w:val="24"/>
        </w:rPr>
      </w:pPr>
      <w:r w:rsidRPr="00AF0C20">
        <w:rPr>
          <w:rFonts w:ascii="Bahnschrift" w:hAnsi="Bahnschrift" w:cs="Tahoma"/>
          <w:szCs w:val="24"/>
        </w:rPr>
        <w:t>Vérification de la satisfaction des critères éliminatoires ;</w:t>
      </w:r>
    </w:p>
    <w:p w:rsidR="007E7313" w:rsidRPr="00AF0C20" w:rsidRDefault="007E7313" w:rsidP="00563A67">
      <w:pPr>
        <w:pStyle w:val="Corpsdetexte"/>
        <w:numPr>
          <w:ilvl w:val="5"/>
          <w:numId w:val="11"/>
        </w:numPr>
        <w:tabs>
          <w:tab w:val="clear" w:pos="4668"/>
          <w:tab w:val="num" w:pos="1568"/>
        </w:tabs>
        <w:spacing w:after="120"/>
        <w:ind w:left="1852"/>
        <w:rPr>
          <w:rFonts w:ascii="Bahnschrift" w:hAnsi="Bahnschrift" w:cs="Tahoma"/>
          <w:szCs w:val="24"/>
        </w:rPr>
      </w:pPr>
      <w:r w:rsidRPr="00AF0C20">
        <w:rPr>
          <w:rFonts w:ascii="Bahnschrift" w:hAnsi="Bahnschrift" w:cs="Tahoma"/>
          <w:szCs w:val="24"/>
        </w:rPr>
        <w:t>Rappel des Critères  de qualification ;</w:t>
      </w:r>
    </w:p>
    <w:tbl>
      <w:tblPr>
        <w:tblW w:w="103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5"/>
        <w:gridCol w:w="851"/>
        <w:gridCol w:w="709"/>
        <w:gridCol w:w="1280"/>
        <w:gridCol w:w="1696"/>
        <w:gridCol w:w="851"/>
        <w:gridCol w:w="1559"/>
        <w:gridCol w:w="1130"/>
        <w:gridCol w:w="957"/>
      </w:tblGrid>
      <w:tr w:rsidR="007E7313" w:rsidRPr="00ED3259" w:rsidTr="00563A67">
        <w:trPr>
          <w:trHeight w:val="227"/>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bCs/>
                <w:sz w:val="18"/>
                <w:szCs w:val="18"/>
              </w:rPr>
            </w:pPr>
            <w:r w:rsidRPr="00ED3259">
              <w:rPr>
                <w:rFonts w:ascii="Bahnschrift" w:hAnsi="Bahnschrift" w:cs="Tahoma"/>
                <w:bCs/>
                <w:sz w:val="18"/>
                <w:szCs w:val="18"/>
              </w:rPr>
              <w:t>N°</w:t>
            </w:r>
          </w:p>
        </w:tc>
        <w:tc>
          <w:tcPr>
            <w:tcW w:w="855" w:type="dxa"/>
            <w:vMerge w:val="restart"/>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bCs/>
                <w:sz w:val="18"/>
                <w:szCs w:val="18"/>
              </w:rPr>
            </w:pPr>
            <w:r w:rsidRPr="00ED3259">
              <w:rPr>
                <w:rFonts w:ascii="Bahnschrift" w:hAnsi="Bahnschrift" w:cs="Tahoma"/>
                <w:bCs/>
                <w:sz w:val="18"/>
                <w:szCs w:val="18"/>
              </w:rPr>
              <w:t>Entreprises</w:t>
            </w:r>
          </w:p>
        </w:tc>
        <w:tc>
          <w:tcPr>
            <w:tcW w:w="8076" w:type="dxa"/>
            <w:gridSpan w:val="7"/>
            <w:tcBorders>
              <w:top w:val="single" w:sz="12" w:space="0" w:color="auto"/>
              <w:left w:val="single" w:sz="4" w:space="0" w:color="auto"/>
              <w:bottom w:val="single" w:sz="4" w:space="0" w:color="auto"/>
              <w:right w:val="single" w:sz="4" w:space="0" w:color="auto"/>
            </w:tcBorders>
            <w:vAlign w:val="center"/>
            <w:hideMark/>
          </w:tcPr>
          <w:p w:rsidR="007E7313" w:rsidRPr="00ED3259" w:rsidRDefault="007E7313" w:rsidP="00563A67">
            <w:pPr>
              <w:jc w:val="center"/>
              <w:rPr>
                <w:rFonts w:ascii="Bahnschrift" w:hAnsi="Bahnschrift" w:cs="Tahoma"/>
                <w:bCs/>
                <w:sz w:val="16"/>
                <w:szCs w:val="18"/>
              </w:rPr>
            </w:pPr>
            <w:r w:rsidRPr="00ED3259">
              <w:rPr>
                <w:rFonts w:ascii="Bahnschrift" w:hAnsi="Bahnschrift" w:cs="Tahoma"/>
                <w:bCs/>
                <w:sz w:val="16"/>
                <w:szCs w:val="18"/>
              </w:rPr>
              <w:t>Satisfaction des critères</w:t>
            </w:r>
          </w:p>
        </w:tc>
        <w:tc>
          <w:tcPr>
            <w:tcW w:w="957" w:type="dxa"/>
            <w:vMerge w:val="restart"/>
            <w:tcBorders>
              <w:top w:val="single" w:sz="12" w:space="0" w:color="auto"/>
              <w:left w:val="single" w:sz="4" w:space="0" w:color="auto"/>
              <w:bottom w:val="single" w:sz="12" w:space="0" w:color="auto"/>
              <w:right w:val="single" w:sz="12" w:space="0" w:color="auto"/>
            </w:tcBorders>
            <w:vAlign w:val="center"/>
            <w:hideMark/>
          </w:tcPr>
          <w:p w:rsidR="007E7313" w:rsidRPr="00ED3259" w:rsidRDefault="007E7313" w:rsidP="00563A67">
            <w:pPr>
              <w:jc w:val="center"/>
              <w:rPr>
                <w:rFonts w:ascii="Bahnschrift" w:hAnsi="Bahnschrift" w:cs="Tahoma"/>
                <w:bCs/>
                <w:sz w:val="16"/>
                <w:szCs w:val="18"/>
              </w:rPr>
            </w:pPr>
            <w:r w:rsidRPr="00ED3259">
              <w:rPr>
                <w:rFonts w:ascii="Bahnschrift" w:hAnsi="Bahnschrift" w:cs="Tahoma"/>
                <w:bCs/>
                <w:sz w:val="16"/>
                <w:szCs w:val="18"/>
              </w:rPr>
              <w:t>Observations</w:t>
            </w:r>
          </w:p>
        </w:tc>
      </w:tr>
      <w:tr w:rsidR="007E7313" w:rsidRPr="00ED3259" w:rsidTr="00563A67">
        <w:trPr>
          <w:trHeight w:val="227"/>
        </w:trPr>
        <w:tc>
          <w:tcPr>
            <w:tcW w:w="421" w:type="dxa"/>
            <w:vMerge/>
            <w:tcBorders>
              <w:top w:val="single" w:sz="12" w:space="0" w:color="auto"/>
              <w:left w:val="single" w:sz="12" w:space="0" w:color="auto"/>
              <w:bottom w:val="single" w:sz="12" w:space="0" w:color="auto"/>
              <w:right w:val="single" w:sz="4" w:space="0" w:color="auto"/>
            </w:tcBorders>
            <w:vAlign w:val="center"/>
            <w:hideMark/>
          </w:tcPr>
          <w:p w:rsidR="007E7313" w:rsidRPr="00ED3259" w:rsidRDefault="007E7313" w:rsidP="00563A67">
            <w:pPr>
              <w:rPr>
                <w:rFonts w:ascii="Bahnschrift" w:hAnsi="Bahnschrift" w:cs="Tahoma"/>
                <w:bCs/>
                <w:sz w:val="18"/>
                <w:szCs w:val="18"/>
              </w:rPr>
            </w:pPr>
          </w:p>
        </w:tc>
        <w:tc>
          <w:tcPr>
            <w:tcW w:w="855" w:type="dxa"/>
            <w:vMerge/>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563A67">
            <w:pPr>
              <w:rPr>
                <w:rFonts w:ascii="Bahnschrift" w:hAnsi="Bahnschrift" w:cs="Tahoma"/>
                <w:bCs/>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bCs/>
                <w:sz w:val="16"/>
                <w:szCs w:val="18"/>
              </w:rPr>
            </w:pPr>
            <w:r w:rsidRPr="00ED3259">
              <w:rPr>
                <w:rFonts w:ascii="Bahnschrift" w:hAnsi="Bahnschrift" w:cs="Tahoma"/>
                <w:sz w:val="16"/>
                <w:szCs w:val="18"/>
              </w:rPr>
              <w:t>Capacité Financière</w:t>
            </w:r>
          </w:p>
        </w:tc>
        <w:tc>
          <w:tcPr>
            <w:tcW w:w="709" w:type="dxa"/>
            <w:tcBorders>
              <w:top w:val="single" w:sz="4"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bCs/>
                <w:sz w:val="16"/>
                <w:szCs w:val="18"/>
              </w:rPr>
            </w:pPr>
            <w:r w:rsidRPr="00ED3259">
              <w:rPr>
                <w:rFonts w:ascii="Bahnschrift" w:hAnsi="Bahnschrift" w:cs="Tahoma"/>
                <w:sz w:val="16"/>
                <w:szCs w:val="18"/>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bCs/>
                <w:sz w:val="16"/>
                <w:szCs w:val="18"/>
              </w:rPr>
            </w:pPr>
            <w:r w:rsidRPr="00ED3259">
              <w:rPr>
                <w:rFonts w:ascii="Bahnschrift" w:hAnsi="Bahnschrift" w:cs="Tahoma"/>
                <w:sz w:val="16"/>
                <w:szCs w:val="18"/>
              </w:rPr>
              <w:t>Méthodologie d’exécution</w:t>
            </w:r>
          </w:p>
        </w:tc>
        <w:tc>
          <w:tcPr>
            <w:tcW w:w="1696" w:type="dxa"/>
            <w:tcBorders>
              <w:top w:val="single" w:sz="4"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sz w:val="16"/>
                <w:szCs w:val="18"/>
              </w:rPr>
            </w:pPr>
            <w:r w:rsidRPr="00ED3259">
              <w:rPr>
                <w:rFonts w:ascii="Bahnschrift" w:hAnsi="Bahnschrift" w:cs="Tahoma"/>
                <w:sz w:val="16"/>
                <w:szCs w:val="18"/>
              </w:rPr>
              <w:t>Plannings d’approv.</w:t>
            </w:r>
          </w:p>
          <w:p w:rsidR="007E7313" w:rsidRPr="00ED3259" w:rsidRDefault="007E7313" w:rsidP="00563A67">
            <w:pPr>
              <w:jc w:val="center"/>
              <w:rPr>
                <w:rFonts w:ascii="Bahnschrift" w:hAnsi="Bahnschrift" w:cs="Tahoma"/>
                <w:bCs/>
                <w:sz w:val="16"/>
                <w:szCs w:val="18"/>
              </w:rPr>
            </w:pPr>
            <w:r w:rsidRPr="00ED3259">
              <w:rPr>
                <w:rFonts w:ascii="Bahnschrift" w:hAnsi="Bahnschrift" w:cs="Tahoma"/>
                <w:sz w:val="16"/>
                <w:szCs w:val="18"/>
              </w:rPr>
              <w:t>et d’exécution</w:t>
            </w:r>
          </w:p>
        </w:tc>
        <w:tc>
          <w:tcPr>
            <w:tcW w:w="851" w:type="dxa"/>
            <w:tcBorders>
              <w:top w:val="single" w:sz="4" w:space="0" w:color="auto"/>
              <w:left w:val="single" w:sz="4" w:space="0" w:color="auto"/>
              <w:bottom w:val="single" w:sz="12" w:space="0" w:color="auto"/>
              <w:right w:val="single" w:sz="4" w:space="0" w:color="auto"/>
            </w:tcBorders>
            <w:vAlign w:val="center"/>
          </w:tcPr>
          <w:p w:rsidR="007E7313" w:rsidRPr="00ED3259" w:rsidRDefault="007E7313" w:rsidP="00563A67">
            <w:pPr>
              <w:jc w:val="center"/>
              <w:rPr>
                <w:rFonts w:ascii="Bahnschrift" w:hAnsi="Bahnschrift" w:cs="Tahoma"/>
                <w:bCs/>
                <w:sz w:val="16"/>
                <w:szCs w:val="18"/>
              </w:rPr>
            </w:pPr>
            <w:r w:rsidRPr="00ED3259">
              <w:rPr>
                <w:rFonts w:ascii="Bahnschrift" w:hAnsi="Bahnschrift" w:cs="Tahoma"/>
                <w:sz w:val="16"/>
                <w:szCs w:val="18"/>
              </w:rPr>
              <w:t xml:space="preserve">Personnel </w:t>
            </w:r>
          </w:p>
        </w:tc>
        <w:tc>
          <w:tcPr>
            <w:tcW w:w="1559" w:type="dxa"/>
            <w:tcBorders>
              <w:top w:val="single" w:sz="4" w:space="0" w:color="auto"/>
              <w:left w:val="single" w:sz="4" w:space="0" w:color="auto"/>
              <w:bottom w:val="single" w:sz="12" w:space="0" w:color="auto"/>
              <w:right w:val="single" w:sz="4" w:space="0" w:color="auto"/>
            </w:tcBorders>
            <w:vAlign w:val="center"/>
          </w:tcPr>
          <w:p w:rsidR="007E7313" w:rsidRPr="00ED3259" w:rsidRDefault="007E7313" w:rsidP="00563A67">
            <w:pPr>
              <w:jc w:val="center"/>
              <w:rPr>
                <w:rFonts w:ascii="Bahnschrift" w:hAnsi="Bahnschrift" w:cs="Tahoma"/>
                <w:bCs/>
                <w:sz w:val="16"/>
                <w:szCs w:val="18"/>
              </w:rPr>
            </w:pPr>
            <w:r w:rsidRPr="00ED3259">
              <w:rPr>
                <w:rFonts w:ascii="Bahnschrift" w:hAnsi="Bahnschrift" w:cs="Tahoma"/>
                <w:sz w:val="16"/>
                <w:szCs w:val="18"/>
              </w:rPr>
              <w:t>Matériel et Equipements essentiels </w:t>
            </w:r>
          </w:p>
        </w:tc>
        <w:tc>
          <w:tcPr>
            <w:tcW w:w="1130" w:type="dxa"/>
            <w:tcBorders>
              <w:top w:val="single" w:sz="4" w:space="0" w:color="auto"/>
              <w:left w:val="single" w:sz="4" w:space="0" w:color="auto"/>
              <w:bottom w:val="single" w:sz="12" w:space="0" w:color="auto"/>
              <w:right w:val="single" w:sz="4" w:space="0" w:color="auto"/>
            </w:tcBorders>
            <w:vAlign w:val="center"/>
          </w:tcPr>
          <w:p w:rsidR="007E7313" w:rsidRPr="00ED3259" w:rsidRDefault="007E7313" w:rsidP="00563A67">
            <w:pPr>
              <w:jc w:val="center"/>
              <w:rPr>
                <w:rFonts w:ascii="Bahnschrift" w:hAnsi="Bahnschrift" w:cs="Tahoma"/>
                <w:bCs/>
                <w:sz w:val="16"/>
                <w:szCs w:val="18"/>
              </w:rPr>
            </w:pPr>
            <w:r w:rsidRPr="00ED3259">
              <w:rPr>
                <w:rFonts w:ascii="Bahnschrift" w:hAnsi="Bahnschrift" w:cs="Tahoma"/>
                <w:bCs/>
                <w:sz w:val="16"/>
                <w:szCs w:val="18"/>
              </w:rPr>
              <w:t>Compréhension du projet</w:t>
            </w:r>
          </w:p>
        </w:tc>
        <w:tc>
          <w:tcPr>
            <w:tcW w:w="957" w:type="dxa"/>
            <w:vMerge/>
            <w:tcBorders>
              <w:top w:val="single" w:sz="12" w:space="0" w:color="auto"/>
              <w:left w:val="single" w:sz="4" w:space="0" w:color="auto"/>
              <w:bottom w:val="single" w:sz="12" w:space="0" w:color="auto"/>
              <w:right w:val="single" w:sz="12" w:space="0" w:color="auto"/>
            </w:tcBorders>
            <w:vAlign w:val="center"/>
            <w:hideMark/>
          </w:tcPr>
          <w:p w:rsidR="007E7313" w:rsidRPr="00ED3259" w:rsidRDefault="007E7313" w:rsidP="00563A67">
            <w:pPr>
              <w:rPr>
                <w:rFonts w:ascii="Bahnschrift" w:hAnsi="Bahnschrift" w:cs="Tahoma"/>
                <w:bCs/>
                <w:sz w:val="16"/>
                <w:szCs w:val="18"/>
              </w:rPr>
            </w:pPr>
          </w:p>
        </w:tc>
      </w:tr>
      <w:tr w:rsidR="007E7313" w:rsidRPr="00ED3259" w:rsidTr="00563A67">
        <w:trPr>
          <w:trHeight w:val="22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7E7313" w:rsidRPr="00ED3259" w:rsidRDefault="007E7313" w:rsidP="00563A67">
            <w:pPr>
              <w:jc w:val="center"/>
              <w:rPr>
                <w:rFonts w:ascii="Bahnschrift" w:hAnsi="Bahnschrift" w:cs="Tahoma"/>
                <w:b/>
                <w:bCs/>
                <w:sz w:val="18"/>
                <w:szCs w:val="18"/>
              </w:rPr>
            </w:pPr>
          </w:p>
        </w:tc>
        <w:tc>
          <w:tcPr>
            <w:tcW w:w="85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563A67">
            <w:pPr>
              <w:pStyle w:val="Paragraphedeliste"/>
              <w:ind w:left="0"/>
              <w:jc w:val="center"/>
              <w:rPr>
                <w:rFonts w:ascii="Bahnschrift" w:hAnsi="Bahnschrift" w:cs="Tahoma"/>
                <w:b/>
                <w:bCs/>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563A67">
            <w:pPr>
              <w:pStyle w:val="Paragraphedeliste"/>
              <w:ind w:left="0"/>
              <w:jc w:val="center"/>
              <w:rPr>
                <w:rFonts w:ascii="Bahnschrift" w:hAnsi="Bahnschrift" w:cs="Tahoma"/>
                <w:b/>
                <w:bCs/>
                <w:sz w:val="16"/>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7E7313" w:rsidRPr="00ED3259" w:rsidRDefault="007E7313" w:rsidP="00563A67">
            <w:pPr>
              <w:jc w:val="center"/>
              <w:rPr>
                <w:rFonts w:ascii="Bahnschrift" w:hAnsi="Bahnschrift" w:cs="Tahoma"/>
                <w:b/>
                <w:bCs/>
                <w:sz w:val="16"/>
                <w:szCs w:val="18"/>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563A67">
            <w:pPr>
              <w:jc w:val="center"/>
              <w:rPr>
                <w:rFonts w:ascii="Bahnschrift" w:hAnsi="Bahnschrift" w:cs="Tahoma"/>
                <w:b/>
                <w:bCs/>
                <w:sz w:val="16"/>
                <w:szCs w:val="18"/>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563A67">
            <w:pPr>
              <w:jc w:val="center"/>
              <w:rPr>
                <w:rFonts w:ascii="Bahnschrift" w:hAnsi="Bahnschrift" w:cs="Tahoma"/>
                <w:b/>
                <w:bCs/>
                <w:sz w:val="16"/>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FFFFFF"/>
          </w:tcPr>
          <w:p w:rsidR="007E7313" w:rsidRPr="00ED3259" w:rsidRDefault="007E7313" w:rsidP="00563A67">
            <w:pPr>
              <w:jc w:val="center"/>
              <w:rPr>
                <w:rFonts w:ascii="Bahnschrift" w:hAnsi="Bahnschrift" w:cs="Tahoma"/>
                <w:b/>
                <w:bCs/>
                <w:sz w:val="16"/>
                <w:szCs w:val="18"/>
              </w:rPr>
            </w:pP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E7313" w:rsidRPr="00ED3259" w:rsidRDefault="007E7313" w:rsidP="00563A67">
            <w:pPr>
              <w:jc w:val="center"/>
              <w:rPr>
                <w:rFonts w:ascii="Bahnschrift" w:hAnsi="Bahnschrift" w:cs="Tahoma"/>
                <w:b/>
                <w:bCs/>
                <w:sz w:val="16"/>
                <w:szCs w:val="18"/>
              </w:rPr>
            </w:pPr>
          </w:p>
        </w:tc>
        <w:tc>
          <w:tcPr>
            <w:tcW w:w="1130" w:type="dxa"/>
            <w:tcBorders>
              <w:top w:val="single" w:sz="12" w:space="0" w:color="auto"/>
              <w:left w:val="single" w:sz="4" w:space="0" w:color="auto"/>
              <w:bottom w:val="single" w:sz="4" w:space="0" w:color="auto"/>
              <w:right w:val="single" w:sz="4" w:space="0" w:color="auto"/>
            </w:tcBorders>
            <w:shd w:val="clear" w:color="auto" w:fill="FFFFFF"/>
          </w:tcPr>
          <w:p w:rsidR="007E7313" w:rsidRPr="00ED3259" w:rsidRDefault="007E7313" w:rsidP="00563A67">
            <w:pPr>
              <w:jc w:val="center"/>
              <w:rPr>
                <w:rFonts w:ascii="Bahnschrift" w:hAnsi="Bahnschrift" w:cs="Tahoma"/>
                <w:b/>
                <w:bCs/>
                <w:sz w:val="16"/>
                <w:szCs w:val="18"/>
              </w:rPr>
            </w:pPr>
          </w:p>
        </w:tc>
        <w:tc>
          <w:tcPr>
            <w:tcW w:w="957" w:type="dxa"/>
            <w:tcBorders>
              <w:top w:val="single" w:sz="12" w:space="0" w:color="auto"/>
              <w:left w:val="single" w:sz="4" w:space="0" w:color="auto"/>
              <w:bottom w:val="single" w:sz="4" w:space="0" w:color="auto"/>
              <w:right w:val="single" w:sz="12" w:space="0" w:color="auto"/>
            </w:tcBorders>
            <w:shd w:val="clear" w:color="auto" w:fill="FFFFFF"/>
            <w:vAlign w:val="center"/>
          </w:tcPr>
          <w:p w:rsidR="007E7313" w:rsidRPr="00ED3259" w:rsidRDefault="007E7313" w:rsidP="00563A67">
            <w:pPr>
              <w:jc w:val="center"/>
              <w:rPr>
                <w:rFonts w:ascii="Bahnschrift" w:hAnsi="Bahnschrift" w:cs="Tahoma"/>
                <w:b/>
                <w:bCs/>
                <w:sz w:val="16"/>
                <w:szCs w:val="18"/>
              </w:rPr>
            </w:pPr>
          </w:p>
        </w:tc>
      </w:tr>
      <w:tr w:rsidR="007E7313" w:rsidRPr="00ED3259" w:rsidTr="00563A67">
        <w:trPr>
          <w:trHeight w:val="22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7E7313" w:rsidRPr="00ED3259" w:rsidRDefault="007E7313" w:rsidP="00563A67">
            <w:pPr>
              <w:jc w:val="center"/>
              <w:rPr>
                <w:rFonts w:ascii="Bahnschrift" w:hAnsi="Bahnschrift" w:cs="Tahoma"/>
                <w:b/>
                <w:bCs/>
                <w:sz w:val="18"/>
                <w:szCs w:val="18"/>
              </w:rPr>
            </w:pPr>
          </w:p>
        </w:tc>
        <w:tc>
          <w:tcPr>
            <w:tcW w:w="85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563A67">
            <w:pPr>
              <w:pStyle w:val="Paragraphedeliste"/>
              <w:ind w:left="0"/>
              <w:jc w:val="center"/>
              <w:rPr>
                <w:rFonts w:ascii="Bahnschrift" w:hAnsi="Bahnschrift" w:cs="Tahoma"/>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563A67">
            <w:pPr>
              <w:pStyle w:val="Paragraphedeliste"/>
              <w:ind w:left="0"/>
              <w:jc w:val="center"/>
              <w:rPr>
                <w:rFonts w:ascii="Bahnschrift" w:hAnsi="Bahnschrift" w:cs="Tahoma"/>
                <w:b/>
                <w:bCs/>
                <w:sz w:val="16"/>
                <w:szCs w:val="18"/>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7E7313" w:rsidRPr="00ED3259" w:rsidRDefault="007E7313" w:rsidP="00563A67">
            <w:pPr>
              <w:jc w:val="center"/>
              <w:rPr>
                <w:rFonts w:ascii="Bahnschrift" w:hAnsi="Bahnschrift" w:cs="Tahoma"/>
                <w:b/>
                <w:bCs/>
                <w:sz w:val="16"/>
                <w:szCs w:val="18"/>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563A67">
            <w:pPr>
              <w:jc w:val="center"/>
              <w:rPr>
                <w:rFonts w:ascii="Bahnschrift" w:hAnsi="Bahnschrift" w:cs="Tahoma"/>
                <w:b/>
                <w:bCs/>
                <w:sz w:val="16"/>
                <w:szCs w:val="18"/>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563A67">
            <w:pPr>
              <w:jc w:val="center"/>
              <w:rPr>
                <w:rFonts w:ascii="Bahnschrift" w:hAnsi="Bahnschrift" w:cs="Tahoma"/>
                <w:b/>
                <w:bCs/>
                <w:sz w:val="16"/>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FFFFFF"/>
          </w:tcPr>
          <w:p w:rsidR="007E7313" w:rsidRPr="00ED3259" w:rsidRDefault="007E7313" w:rsidP="00563A67">
            <w:pPr>
              <w:jc w:val="center"/>
              <w:rPr>
                <w:rFonts w:ascii="Bahnschrift" w:hAnsi="Bahnschrift" w:cs="Tahoma"/>
                <w:b/>
                <w:bCs/>
                <w:sz w:val="16"/>
                <w:szCs w:val="18"/>
              </w:rPr>
            </w:pPr>
          </w:p>
        </w:tc>
        <w:tc>
          <w:tcPr>
            <w:tcW w:w="1559" w:type="dxa"/>
            <w:tcBorders>
              <w:top w:val="single" w:sz="4" w:space="0" w:color="auto"/>
              <w:left w:val="single" w:sz="4" w:space="0" w:color="auto"/>
              <w:bottom w:val="single" w:sz="12" w:space="0" w:color="auto"/>
              <w:right w:val="single" w:sz="4" w:space="0" w:color="auto"/>
            </w:tcBorders>
            <w:shd w:val="clear" w:color="auto" w:fill="FFFFFF"/>
          </w:tcPr>
          <w:p w:rsidR="007E7313" w:rsidRPr="00ED3259" w:rsidRDefault="007E7313" w:rsidP="00563A67">
            <w:pPr>
              <w:jc w:val="center"/>
              <w:rPr>
                <w:rFonts w:ascii="Bahnschrift" w:hAnsi="Bahnschrift" w:cs="Tahoma"/>
                <w:b/>
                <w:bCs/>
                <w:sz w:val="16"/>
                <w:szCs w:val="18"/>
              </w:rPr>
            </w:pPr>
          </w:p>
        </w:tc>
        <w:tc>
          <w:tcPr>
            <w:tcW w:w="1130" w:type="dxa"/>
            <w:tcBorders>
              <w:top w:val="single" w:sz="4" w:space="0" w:color="auto"/>
              <w:left w:val="single" w:sz="4" w:space="0" w:color="auto"/>
              <w:bottom w:val="single" w:sz="12" w:space="0" w:color="auto"/>
              <w:right w:val="single" w:sz="4" w:space="0" w:color="auto"/>
            </w:tcBorders>
            <w:shd w:val="clear" w:color="auto" w:fill="FFFFFF"/>
          </w:tcPr>
          <w:p w:rsidR="007E7313" w:rsidRPr="00ED3259" w:rsidRDefault="007E7313" w:rsidP="00563A67">
            <w:pPr>
              <w:jc w:val="center"/>
              <w:rPr>
                <w:rFonts w:ascii="Bahnschrift" w:hAnsi="Bahnschrift" w:cs="Tahoma"/>
                <w:b/>
                <w:bCs/>
                <w:sz w:val="16"/>
                <w:szCs w:val="18"/>
              </w:rPr>
            </w:pPr>
          </w:p>
        </w:tc>
        <w:tc>
          <w:tcPr>
            <w:tcW w:w="957"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7E7313" w:rsidRPr="00ED3259" w:rsidRDefault="007E7313" w:rsidP="00563A67">
            <w:pPr>
              <w:jc w:val="center"/>
              <w:rPr>
                <w:rFonts w:ascii="Bahnschrift" w:hAnsi="Bahnschrift" w:cs="Tahoma"/>
                <w:b/>
                <w:bCs/>
                <w:sz w:val="16"/>
                <w:szCs w:val="18"/>
              </w:rPr>
            </w:pPr>
          </w:p>
        </w:tc>
      </w:tr>
    </w:tbl>
    <w:p w:rsidR="007E7313" w:rsidRPr="00AF0C20" w:rsidRDefault="007E7313" w:rsidP="00BE4ADB">
      <w:pPr>
        <w:pStyle w:val="Corpsdetexte"/>
        <w:numPr>
          <w:ilvl w:val="4"/>
          <w:numId w:val="11"/>
        </w:numPr>
        <w:tabs>
          <w:tab w:val="clear" w:pos="3948"/>
          <w:tab w:val="num" w:pos="1143"/>
        </w:tabs>
        <w:ind w:left="1285"/>
        <w:rPr>
          <w:rFonts w:ascii="Bahnschrift" w:hAnsi="Bahnschrift" w:cs="Tahoma"/>
          <w:b/>
          <w:szCs w:val="24"/>
        </w:rPr>
      </w:pPr>
      <w:r w:rsidRPr="00AF0C20">
        <w:rPr>
          <w:rFonts w:ascii="Bahnschrift" w:hAnsi="Bahnschrift" w:cs="Tahoma"/>
          <w:szCs w:val="24"/>
          <w:u w:val="single"/>
        </w:rPr>
        <w:t>Troisième étape</w:t>
      </w:r>
      <w:r w:rsidRPr="00AF0C20">
        <w:rPr>
          <w:rFonts w:ascii="Bahnschrift" w:hAnsi="Bahnschrift" w:cs="Tahoma"/>
          <w:szCs w:val="24"/>
        </w:rPr>
        <w:t> : Evaluation de l’offre financière (Volume 3)</w:t>
      </w:r>
    </w:p>
    <w:p w:rsidR="007E7313" w:rsidRPr="00AF0C20" w:rsidRDefault="007E7313" w:rsidP="00BE4ADB">
      <w:pPr>
        <w:pStyle w:val="Corpsdetexte"/>
        <w:numPr>
          <w:ilvl w:val="5"/>
          <w:numId w:val="11"/>
        </w:numPr>
        <w:tabs>
          <w:tab w:val="clear" w:pos="4668"/>
          <w:tab w:val="num" w:pos="1852"/>
        </w:tabs>
        <w:spacing w:line="276" w:lineRule="auto"/>
        <w:ind w:left="1852"/>
        <w:rPr>
          <w:rFonts w:ascii="Bahnschrift" w:hAnsi="Bahnschrift" w:cs="Tahoma"/>
          <w:szCs w:val="24"/>
        </w:rPr>
      </w:pPr>
      <w:r w:rsidRPr="00AF0C20">
        <w:rPr>
          <w:rFonts w:ascii="Bahnschrift" w:hAnsi="Bahnschrift" w:cs="Tahoma"/>
          <w:szCs w:val="24"/>
        </w:rPr>
        <w:t>Rappel des Critères éliminatoires de l’Offre financière ;</w:t>
      </w:r>
    </w:p>
    <w:p w:rsidR="007E7313" w:rsidRPr="00AF0C20" w:rsidRDefault="007E7313" w:rsidP="00BE4ADB">
      <w:pPr>
        <w:pStyle w:val="Corpsdetexte"/>
        <w:numPr>
          <w:ilvl w:val="5"/>
          <w:numId w:val="11"/>
        </w:numPr>
        <w:tabs>
          <w:tab w:val="clear" w:pos="4668"/>
          <w:tab w:val="num" w:pos="1852"/>
        </w:tabs>
        <w:spacing w:line="276" w:lineRule="auto"/>
        <w:ind w:left="1852"/>
        <w:rPr>
          <w:rFonts w:ascii="Bahnschrift" w:hAnsi="Bahnschrift" w:cs="Tahoma"/>
          <w:szCs w:val="24"/>
        </w:rPr>
      </w:pPr>
      <w:r w:rsidRPr="00AF0C20">
        <w:rPr>
          <w:rFonts w:ascii="Bahnschrift" w:hAnsi="Bahnschrift" w:cs="Tahoma"/>
          <w:szCs w:val="24"/>
        </w:rPr>
        <w:t>Rectification des montants des Offres :</w:t>
      </w:r>
    </w:p>
    <w:p w:rsidR="007E7313" w:rsidRPr="00AF0C20" w:rsidRDefault="007E7313" w:rsidP="004F1777">
      <w:pPr>
        <w:pStyle w:val="Corpsdetexte"/>
        <w:numPr>
          <w:ilvl w:val="0"/>
          <w:numId w:val="38"/>
        </w:numPr>
        <w:spacing w:line="276" w:lineRule="auto"/>
        <w:rPr>
          <w:rFonts w:ascii="Bahnschrift" w:hAnsi="Bahnschrift" w:cs="Tahoma"/>
          <w:szCs w:val="24"/>
          <w:lang w:eastAsia="en-US"/>
        </w:rPr>
      </w:pPr>
      <w:r w:rsidRPr="00AF0C20">
        <w:rPr>
          <w:rFonts w:ascii="Bahnschrift" w:hAnsi="Bahnschrift" w:cs="Tahoma"/>
          <w:szCs w:val="24"/>
          <w:lang w:eastAsia="en-US"/>
        </w:rPr>
        <w:t>Prise en compte des Correction des sous-détails des prix ;</w:t>
      </w:r>
    </w:p>
    <w:p w:rsidR="007E7313" w:rsidRPr="00AF0C20" w:rsidRDefault="007E7313" w:rsidP="004F1777">
      <w:pPr>
        <w:pStyle w:val="Corpsdetexte"/>
        <w:numPr>
          <w:ilvl w:val="0"/>
          <w:numId w:val="38"/>
        </w:numPr>
        <w:spacing w:line="276" w:lineRule="auto"/>
        <w:rPr>
          <w:rFonts w:ascii="Bahnschrift" w:hAnsi="Bahnschrift" w:cs="Tahoma"/>
          <w:szCs w:val="24"/>
          <w:lang w:eastAsia="en-US"/>
        </w:rPr>
      </w:pPr>
      <w:r w:rsidRPr="00AF0C20">
        <w:rPr>
          <w:rFonts w:ascii="Bahnschrift" w:hAnsi="Bahnschrift" w:cs="Tahoma"/>
          <w:szCs w:val="24"/>
          <w:lang w:eastAsia="en-US"/>
        </w:rPr>
        <w:t>Correction des bordereaux des prix unitaires ;</w:t>
      </w:r>
    </w:p>
    <w:p w:rsidR="007E7313" w:rsidRPr="00AF0C20" w:rsidRDefault="007E7313" w:rsidP="00BE4ADB">
      <w:pPr>
        <w:pStyle w:val="Corpsdetexte"/>
        <w:numPr>
          <w:ilvl w:val="5"/>
          <w:numId w:val="11"/>
        </w:numPr>
        <w:tabs>
          <w:tab w:val="clear" w:pos="4668"/>
          <w:tab w:val="num" w:pos="1852"/>
        </w:tabs>
        <w:ind w:left="1852"/>
        <w:rPr>
          <w:rFonts w:ascii="Bahnschrift" w:hAnsi="Bahnschrift" w:cs="Tahoma"/>
          <w:szCs w:val="24"/>
        </w:rPr>
      </w:pPr>
      <w:r w:rsidRPr="00AF0C20">
        <w:rPr>
          <w:rFonts w:ascii="Bahnschrift" w:hAnsi="Bahnschrift" w:cs="Tahoma"/>
          <w:szCs w:val="24"/>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7E7313" w:rsidRPr="00ED3259" w:rsidTr="00563A67">
        <w:trPr>
          <w:trHeight w:val="227"/>
        </w:trPr>
        <w:tc>
          <w:tcPr>
            <w:tcW w:w="568" w:type="dxa"/>
            <w:tcBorders>
              <w:top w:val="single" w:sz="12" w:space="0" w:color="auto"/>
              <w:left w:val="single" w:sz="12"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Observations</w:t>
            </w:r>
          </w:p>
        </w:tc>
      </w:tr>
      <w:tr w:rsidR="007E7313" w:rsidRPr="00ED3259" w:rsidTr="00563A67">
        <w:trPr>
          <w:trHeight w:val="227"/>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7E7313" w:rsidRPr="00ED3259" w:rsidRDefault="007E7313" w:rsidP="002F1ADA">
            <w:pPr>
              <w:spacing w:line="276" w:lineRule="auto"/>
              <w:jc w:val="center"/>
              <w:rPr>
                <w:rFonts w:ascii="Bahnschrift" w:hAnsi="Bahnschrift" w:cs="Tahoma"/>
                <w:b/>
                <w:bCs/>
                <w:sz w:val="18"/>
                <w:szCs w:val="18"/>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2F1ADA">
            <w:pPr>
              <w:pStyle w:val="Paragraphedeliste"/>
              <w:ind w:left="0"/>
              <w:jc w:val="center"/>
              <w:rPr>
                <w:rFonts w:ascii="Bahnschrift" w:hAnsi="Bahnschrift" w:cs="Tahoma"/>
                <w:b/>
                <w:bCs/>
                <w:sz w:val="18"/>
                <w:szCs w:val="18"/>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4F1777">
            <w:pPr>
              <w:pStyle w:val="Paragraphedeliste"/>
              <w:numPr>
                <w:ilvl w:val="0"/>
                <w:numId w:val="22"/>
              </w:numPr>
              <w:jc w:val="center"/>
              <w:rPr>
                <w:rFonts w:ascii="Bahnschrift" w:hAnsi="Bahnschrift" w:cs="Tahoma"/>
                <w:b/>
                <w:bCs/>
                <w:sz w:val="18"/>
                <w:szCs w:val="18"/>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2F1ADA">
            <w:pPr>
              <w:spacing w:line="276" w:lineRule="auto"/>
              <w:jc w:val="center"/>
              <w:rPr>
                <w:rFonts w:ascii="Bahnschrift" w:hAnsi="Bahnschrift" w:cs="Tahoma"/>
                <w:bCs/>
                <w:sz w:val="18"/>
                <w:szCs w:val="18"/>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2F1ADA">
            <w:pPr>
              <w:spacing w:line="276" w:lineRule="auto"/>
              <w:jc w:val="center"/>
              <w:rPr>
                <w:rFonts w:ascii="Bahnschrift" w:hAnsi="Bahnschrift" w:cs="Tahoma"/>
                <w:b/>
                <w:bCs/>
                <w:sz w:val="18"/>
                <w:szCs w:val="18"/>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rsidR="007E7313" w:rsidRPr="00ED3259" w:rsidRDefault="007E7313" w:rsidP="002F1ADA">
            <w:pPr>
              <w:spacing w:line="276" w:lineRule="auto"/>
              <w:jc w:val="center"/>
              <w:rPr>
                <w:rFonts w:ascii="Bahnschrift" w:hAnsi="Bahnschrift" w:cs="Tahoma"/>
                <w:b/>
                <w:bCs/>
                <w:sz w:val="18"/>
                <w:szCs w:val="18"/>
              </w:rPr>
            </w:pPr>
          </w:p>
        </w:tc>
      </w:tr>
      <w:tr w:rsidR="007E7313" w:rsidRPr="00ED3259" w:rsidTr="00563A67">
        <w:trPr>
          <w:trHeight w:val="227"/>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7E7313" w:rsidRPr="00ED3259" w:rsidRDefault="007E7313" w:rsidP="002F1ADA">
            <w:pPr>
              <w:spacing w:line="276" w:lineRule="auto"/>
              <w:jc w:val="center"/>
              <w:rPr>
                <w:rFonts w:ascii="Bahnschrift" w:hAnsi="Bahnschrift" w:cs="Tahoma"/>
                <w:b/>
                <w:bCs/>
                <w:sz w:val="18"/>
                <w:szCs w:val="18"/>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2F1ADA">
            <w:pPr>
              <w:pStyle w:val="Paragraphedeliste"/>
              <w:ind w:left="0"/>
              <w:jc w:val="center"/>
              <w:rPr>
                <w:rFonts w:ascii="Bahnschrift" w:hAnsi="Bahnschrift" w:cs="Tahoma"/>
                <w:b/>
                <w:bCs/>
                <w:sz w:val="18"/>
                <w:szCs w:val="18"/>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4F1777">
            <w:pPr>
              <w:pStyle w:val="Paragraphedeliste"/>
              <w:numPr>
                <w:ilvl w:val="0"/>
                <w:numId w:val="22"/>
              </w:numPr>
              <w:jc w:val="center"/>
              <w:rPr>
                <w:rFonts w:ascii="Bahnschrift" w:hAnsi="Bahnschrift" w:cs="Tahoma"/>
                <w:b/>
                <w:bCs/>
                <w:sz w:val="18"/>
                <w:szCs w:val="18"/>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2F1ADA">
            <w:pPr>
              <w:spacing w:line="276" w:lineRule="auto"/>
              <w:jc w:val="center"/>
              <w:rPr>
                <w:rFonts w:ascii="Bahnschrift" w:hAnsi="Bahnschrift" w:cs="Tahoma"/>
                <w:bCs/>
                <w:sz w:val="18"/>
                <w:szCs w:val="18"/>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2F1ADA">
            <w:pPr>
              <w:jc w:val="center"/>
              <w:rPr>
                <w:rFonts w:ascii="Bahnschrift" w:hAnsi="Bahnschrift" w:cs="Tahoma"/>
                <w:b/>
                <w:bCs/>
                <w:sz w:val="18"/>
                <w:szCs w:val="18"/>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rsidR="007E7313" w:rsidRPr="00ED3259" w:rsidRDefault="007E7313" w:rsidP="002F1ADA">
            <w:pPr>
              <w:jc w:val="center"/>
              <w:rPr>
                <w:rFonts w:ascii="Bahnschrift" w:hAnsi="Bahnschrift" w:cs="Tahoma"/>
                <w:b/>
                <w:bCs/>
                <w:sz w:val="18"/>
                <w:szCs w:val="18"/>
              </w:rPr>
            </w:pPr>
          </w:p>
        </w:tc>
      </w:tr>
    </w:tbl>
    <w:p w:rsidR="007E7313" w:rsidRPr="00ED3259" w:rsidRDefault="007E7313" w:rsidP="00BE4ADB">
      <w:pPr>
        <w:pStyle w:val="Corpsdetexte"/>
        <w:numPr>
          <w:ilvl w:val="5"/>
          <w:numId w:val="11"/>
        </w:numPr>
        <w:tabs>
          <w:tab w:val="clear" w:pos="4668"/>
          <w:tab w:val="num" w:pos="1852"/>
          <w:tab w:val="num" w:pos="2231"/>
        </w:tabs>
        <w:ind w:left="1852"/>
        <w:rPr>
          <w:rFonts w:ascii="Bahnschrift" w:hAnsi="Bahnschrift" w:cs="Tahoma"/>
          <w:b/>
          <w:i/>
          <w:sz w:val="18"/>
          <w:szCs w:val="18"/>
          <w:lang w:eastAsia="en-US"/>
        </w:rPr>
      </w:pPr>
      <w:r w:rsidRPr="00ED3259">
        <w:rPr>
          <w:rFonts w:ascii="Bahnschrift" w:hAnsi="Bahnschrift" w:cs="Tahoma"/>
          <w:i/>
          <w:sz w:val="18"/>
          <w:szCs w:val="18"/>
          <w:lang w:eastAsia="en-US"/>
        </w:rPr>
        <w:t>Correction des devis estimatifs des offres ;</w:t>
      </w:r>
    </w:p>
    <w:p w:rsidR="007E7313" w:rsidRPr="00ED3259" w:rsidRDefault="007E7313" w:rsidP="00BE4ADB">
      <w:pPr>
        <w:pStyle w:val="Corpsdetexte"/>
        <w:numPr>
          <w:ilvl w:val="5"/>
          <w:numId w:val="11"/>
        </w:numPr>
        <w:tabs>
          <w:tab w:val="clear" w:pos="4668"/>
          <w:tab w:val="num" w:pos="1852"/>
        </w:tabs>
        <w:ind w:left="1852"/>
        <w:rPr>
          <w:rFonts w:ascii="Bahnschrift" w:hAnsi="Bahnschrift" w:cs="Tahoma"/>
          <w:sz w:val="18"/>
          <w:szCs w:val="18"/>
        </w:rPr>
      </w:pPr>
      <w:r w:rsidRPr="00ED3259">
        <w:rPr>
          <w:rFonts w:ascii="Bahnschrift" w:hAnsi="Bahnschrift" w:cs="Tahoma"/>
          <w:sz w:val="18"/>
          <w:szCs w:val="18"/>
        </w:rPr>
        <w:t xml:space="preserve">Récapitulatif de l’évaluation et de la correction des Offres Retenues.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631"/>
        <w:gridCol w:w="2268"/>
      </w:tblGrid>
      <w:tr w:rsidR="007E7313" w:rsidRPr="00ED3259" w:rsidTr="006307AC">
        <w:tc>
          <w:tcPr>
            <w:tcW w:w="568" w:type="dxa"/>
            <w:tcBorders>
              <w:top w:val="single" w:sz="12" w:space="0" w:color="auto"/>
              <w:left w:val="single" w:sz="12"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Montant TTC proposé dans l’offre</w:t>
            </w:r>
          </w:p>
        </w:tc>
        <w:tc>
          <w:tcPr>
            <w:tcW w:w="1631" w:type="dxa"/>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Montant évalué et corrigé</w:t>
            </w:r>
          </w:p>
        </w:tc>
        <w:tc>
          <w:tcPr>
            <w:tcW w:w="2268" w:type="dxa"/>
            <w:tcBorders>
              <w:top w:val="single" w:sz="12" w:space="0" w:color="auto"/>
              <w:left w:val="single" w:sz="4" w:space="0" w:color="auto"/>
              <w:bottom w:val="single" w:sz="12" w:space="0" w:color="auto"/>
              <w:right w:val="single" w:sz="12" w:space="0" w:color="auto"/>
            </w:tcBorders>
            <w:vAlign w:val="center"/>
            <w:hideMark/>
          </w:tcPr>
          <w:p w:rsidR="007E7313" w:rsidRPr="00ED3259" w:rsidRDefault="007E7313" w:rsidP="002F1ADA">
            <w:pPr>
              <w:spacing w:line="276" w:lineRule="auto"/>
              <w:jc w:val="center"/>
              <w:rPr>
                <w:rFonts w:ascii="Bahnschrift" w:hAnsi="Bahnschrift" w:cs="Tahoma"/>
                <w:bCs/>
                <w:sz w:val="18"/>
                <w:szCs w:val="18"/>
              </w:rPr>
            </w:pPr>
            <w:r w:rsidRPr="00ED3259">
              <w:rPr>
                <w:rFonts w:ascii="Bahnschrift" w:hAnsi="Bahnschrift" w:cs="Tahoma"/>
                <w:bCs/>
                <w:sz w:val="18"/>
                <w:szCs w:val="18"/>
              </w:rPr>
              <w:t>Observations</w:t>
            </w:r>
          </w:p>
        </w:tc>
      </w:tr>
      <w:tr w:rsidR="007E7313" w:rsidRPr="00ED3259" w:rsidTr="006307AC">
        <w:trPr>
          <w:trHeight w:val="170"/>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7E7313" w:rsidRPr="00ED3259" w:rsidRDefault="007E7313" w:rsidP="002F1ADA">
            <w:pPr>
              <w:spacing w:line="276" w:lineRule="auto"/>
              <w:jc w:val="center"/>
              <w:rPr>
                <w:rFonts w:ascii="Bahnschrift" w:hAnsi="Bahnschrift" w:cs="Tahoma"/>
                <w:b/>
                <w:bCs/>
                <w:sz w:val="18"/>
                <w:szCs w:val="18"/>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2F1ADA">
            <w:pPr>
              <w:pStyle w:val="Paragraphedeliste"/>
              <w:ind w:left="0"/>
              <w:jc w:val="center"/>
              <w:rPr>
                <w:rFonts w:ascii="Bahnschrift" w:hAnsi="Bahnschrift" w:cs="Tahoma"/>
                <w:b/>
                <w:bCs/>
                <w:sz w:val="18"/>
                <w:szCs w:val="18"/>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4F1777">
            <w:pPr>
              <w:pStyle w:val="Paragraphedeliste"/>
              <w:numPr>
                <w:ilvl w:val="0"/>
                <w:numId w:val="22"/>
              </w:numPr>
              <w:jc w:val="center"/>
              <w:rPr>
                <w:rFonts w:ascii="Bahnschrift" w:hAnsi="Bahnschrift" w:cs="Tahoma"/>
                <w:b/>
                <w:bCs/>
                <w:sz w:val="18"/>
                <w:szCs w:val="18"/>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2F1ADA">
            <w:pPr>
              <w:spacing w:line="276" w:lineRule="auto"/>
              <w:jc w:val="center"/>
              <w:rPr>
                <w:rFonts w:ascii="Bahnschrift" w:hAnsi="Bahnschrift" w:cs="Tahoma"/>
                <w:bCs/>
                <w:sz w:val="18"/>
                <w:szCs w:val="18"/>
              </w:rPr>
            </w:pP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E7313" w:rsidRPr="00ED3259" w:rsidRDefault="007E7313" w:rsidP="002F1ADA">
            <w:pPr>
              <w:spacing w:line="276" w:lineRule="auto"/>
              <w:jc w:val="center"/>
              <w:rPr>
                <w:rFonts w:ascii="Bahnschrift" w:hAnsi="Bahnschrift" w:cs="Tahoma"/>
                <w:b/>
                <w:bCs/>
                <w:sz w:val="18"/>
                <w:szCs w:val="18"/>
              </w:rPr>
            </w:pPr>
          </w:p>
        </w:tc>
        <w:tc>
          <w:tcPr>
            <w:tcW w:w="2268" w:type="dxa"/>
            <w:tcBorders>
              <w:top w:val="single" w:sz="12" w:space="0" w:color="auto"/>
              <w:left w:val="single" w:sz="4" w:space="0" w:color="auto"/>
              <w:bottom w:val="single" w:sz="4" w:space="0" w:color="auto"/>
              <w:right w:val="single" w:sz="12" w:space="0" w:color="auto"/>
            </w:tcBorders>
            <w:shd w:val="clear" w:color="auto" w:fill="FFFFFF"/>
            <w:vAlign w:val="center"/>
          </w:tcPr>
          <w:p w:rsidR="007E7313" w:rsidRPr="00ED3259" w:rsidRDefault="007E7313" w:rsidP="002F1ADA">
            <w:pPr>
              <w:spacing w:line="276" w:lineRule="auto"/>
              <w:jc w:val="center"/>
              <w:rPr>
                <w:rFonts w:ascii="Bahnschrift" w:hAnsi="Bahnschrift" w:cs="Tahoma"/>
                <w:b/>
                <w:bCs/>
                <w:sz w:val="18"/>
                <w:szCs w:val="18"/>
              </w:rPr>
            </w:pPr>
          </w:p>
        </w:tc>
      </w:tr>
      <w:tr w:rsidR="007E7313" w:rsidRPr="00ED3259" w:rsidTr="006307AC">
        <w:trPr>
          <w:trHeight w:val="170"/>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7E7313" w:rsidRPr="00ED3259" w:rsidRDefault="007E7313" w:rsidP="002F1ADA">
            <w:pPr>
              <w:spacing w:line="276" w:lineRule="auto"/>
              <w:jc w:val="center"/>
              <w:rPr>
                <w:rFonts w:ascii="Bahnschrift" w:hAnsi="Bahnschrift" w:cs="Tahoma"/>
                <w:b/>
                <w:bCs/>
                <w:sz w:val="18"/>
                <w:szCs w:val="18"/>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2F1ADA">
            <w:pPr>
              <w:pStyle w:val="Paragraphedeliste"/>
              <w:ind w:left="0"/>
              <w:jc w:val="center"/>
              <w:rPr>
                <w:rFonts w:ascii="Bahnschrift" w:hAnsi="Bahnschrift" w:cs="Tahoma"/>
                <w:b/>
                <w:bCs/>
                <w:sz w:val="18"/>
                <w:szCs w:val="18"/>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4F1777">
            <w:pPr>
              <w:pStyle w:val="Paragraphedeliste"/>
              <w:numPr>
                <w:ilvl w:val="0"/>
                <w:numId w:val="22"/>
              </w:numPr>
              <w:jc w:val="center"/>
              <w:rPr>
                <w:rFonts w:ascii="Bahnschrift" w:hAnsi="Bahnschrift" w:cs="Tahoma"/>
                <w:b/>
                <w:bCs/>
                <w:sz w:val="18"/>
                <w:szCs w:val="18"/>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2F1ADA">
            <w:pPr>
              <w:spacing w:line="276" w:lineRule="auto"/>
              <w:jc w:val="center"/>
              <w:rPr>
                <w:rFonts w:ascii="Bahnschrift" w:hAnsi="Bahnschrift" w:cs="Tahoma"/>
                <w:bCs/>
                <w:sz w:val="18"/>
                <w:szCs w:val="18"/>
              </w:rPr>
            </w:pPr>
          </w:p>
        </w:tc>
        <w:tc>
          <w:tcPr>
            <w:tcW w:w="163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7E7313" w:rsidRPr="00ED3259" w:rsidRDefault="007E7313" w:rsidP="002F1ADA">
            <w:pPr>
              <w:jc w:val="center"/>
              <w:rPr>
                <w:rFonts w:ascii="Bahnschrift" w:hAnsi="Bahnschrift" w:cs="Tahoma"/>
                <w:b/>
                <w:bCs/>
                <w:sz w:val="18"/>
                <w:szCs w:val="18"/>
              </w:rPr>
            </w:pPr>
          </w:p>
        </w:tc>
        <w:tc>
          <w:tcPr>
            <w:tcW w:w="2268" w:type="dxa"/>
            <w:tcBorders>
              <w:top w:val="single" w:sz="4" w:space="0" w:color="auto"/>
              <w:left w:val="single" w:sz="4" w:space="0" w:color="auto"/>
              <w:bottom w:val="single" w:sz="12" w:space="0" w:color="auto"/>
              <w:right w:val="single" w:sz="12" w:space="0" w:color="auto"/>
            </w:tcBorders>
            <w:shd w:val="clear" w:color="auto" w:fill="FFFFFF"/>
            <w:vAlign w:val="center"/>
          </w:tcPr>
          <w:p w:rsidR="007E7313" w:rsidRPr="00ED3259" w:rsidRDefault="007E7313" w:rsidP="002F1ADA">
            <w:pPr>
              <w:jc w:val="center"/>
              <w:rPr>
                <w:rFonts w:ascii="Bahnschrift" w:hAnsi="Bahnschrift" w:cs="Tahoma"/>
                <w:b/>
                <w:bCs/>
                <w:sz w:val="18"/>
                <w:szCs w:val="18"/>
              </w:rPr>
            </w:pPr>
          </w:p>
        </w:tc>
      </w:tr>
    </w:tbl>
    <w:p w:rsidR="007E7313" w:rsidRPr="00ED3259" w:rsidRDefault="007E7313" w:rsidP="00BE4ADB">
      <w:pPr>
        <w:pStyle w:val="Corpsdetexte"/>
        <w:numPr>
          <w:ilvl w:val="5"/>
          <w:numId w:val="11"/>
        </w:numPr>
        <w:tabs>
          <w:tab w:val="clear" w:pos="4668"/>
          <w:tab w:val="num" w:pos="1852"/>
        </w:tabs>
        <w:ind w:left="1852"/>
        <w:rPr>
          <w:rFonts w:ascii="Bahnschrift" w:hAnsi="Bahnschrift" w:cs="Tahoma"/>
          <w:sz w:val="18"/>
          <w:szCs w:val="18"/>
        </w:rPr>
      </w:pPr>
      <w:r w:rsidRPr="00ED3259">
        <w:rPr>
          <w:rFonts w:ascii="Bahnschrift" w:hAnsi="Bahnschrift" w:cs="Tahoma"/>
          <w:sz w:val="18"/>
          <w:szCs w:val="18"/>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384"/>
        <w:gridCol w:w="2726"/>
        <w:gridCol w:w="2097"/>
        <w:gridCol w:w="1016"/>
      </w:tblGrid>
      <w:tr w:rsidR="007E7313" w:rsidRPr="00ED3259" w:rsidTr="00563A67">
        <w:trPr>
          <w:trHeight w:val="239"/>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sz w:val="18"/>
                <w:szCs w:val="18"/>
              </w:rPr>
            </w:pPr>
            <w:r w:rsidRPr="00ED3259">
              <w:rPr>
                <w:rFonts w:ascii="Bahnschrift" w:hAnsi="Bahnschrift" w:cs="Tahoma"/>
                <w:sz w:val="18"/>
                <w:szCs w:val="18"/>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sz w:val="18"/>
                <w:szCs w:val="18"/>
              </w:rPr>
            </w:pPr>
            <w:r w:rsidRPr="00ED3259">
              <w:rPr>
                <w:rFonts w:ascii="Bahnschrift" w:hAnsi="Bahnschrift" w:cs="Tahoma"/>
                <w:sz w:val="18"/>
                <w:szCs w:val="18"/>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sz w:val="18"/>
                <w:szCs w:val="18"/>
              </w:rPr>
            </w:pPr>
            <w:r w:rsidRPr="00ED3259">
              <w:rPr>
                <w:rFonts w:ascii="Bahnschrift" w:hAnsi="Bahnschrift" w:cs="Tahoma"/>
                <w:sz w:val="18"/>
                <w:szCs w:val="18"/>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rsidR="007E7313" w:rsidRPr="00ED3259" w:rsidRDefault="007E7313" w:rsidP="00563A67">
            <w:pPr>
              <w:jc w:val="center"/>
              <w:rPr>
                <w:rFonts w:ascii="Bahnschrift" w:hAnsi="Bahnschrift" w:cs="Tahoma"/>
                <w:sz w:val="18"/>
                <w:szCs w:val="18"/>
              </w:rPr>
            </w:pPr>
            <w:r w:rsidRPr="00ED3259">
              <w:rPr>
                <w:rFonts w:ascii="Bahnschrift" w:hAnsi="Bahnschrift" w:cs="Tahoma"/>
                <w:sz w:val="18"/>
                <w:szCs w:val="18"/>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rsidR="007E7313" w:rsidRPr="00ED3259" w:rsidRDefault="007E7313" w:rsidP="00563A67">
            <w:pPr>
              <w:jc w:val="center"/>
              <w:rPr>
                <w:rFonts w:ascii="Bahnschrift" w:hAnsi="Bahnschrift" w:cs="Tahoma"/>
                <w:sz w:val="18"/>
                <w:szCs w:val="18"/>
              </w:rPr>
            </w:pPr>
            <w:r w:rsidRPr="00ED3259">
              <w:rPr>
                <w:rFonts w:ascii="Bahnschrift" w:hAnsi="Bahnschrift" w:cs="Tahoma"/>
                <w:sz w:val="18"/>
                <w:szCs w:val="18"/>
              </w:rPr>
              <w:t>Rang</w:t>
            </w:r>
          </w:p>
        </w:tc>
      </w:tr>
      <w:tr w:rsidR="007E7313" w:rsidRPr="00ED3259" w:rsidTr="00563A67">
        <w:trPr>
          <w:trHeight w:val="239"/>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7E7313" w:rsidRPr="00ED3259" w:rsidRDefault="007E7313" w:rsidP="00563A67">
            <w:pPr>
              <w:rPr>
                <w:rFonts w:ascii="Bahnschrift" w:hAnsi="Bahnschrift" w:cs="Tahoma"/>
                <w:sz w:val="18"/>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563A67">
            <w:pPr>
              <w:rPr>
                <w:rFonts w:ascii="Bahnschrift" w:hAnsi="Bahnschrift" w:cs="Tahoma"/>
                <w:sz w:val="18"/>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563A67">
            <w:pPr>
              <w:rPr>
                <w:rFonts w:ascii="Bahnschrift" w:hAnsi="Bahnschrift" w:cs="Tahoma"/>
                <w:sz w:val="18"/>
                <w:szCs w:val="18"/>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rsidR="007E7313" w:rsidRPr="00ED3259" w:rsidRDefault="007E7313" w:rsidP="00563A67">
            <w:pPr>
              <w:rPr>
                <w:rFonts w:ascii="Bahnschrift" w:hAnsi="Bahnschrift" w:cs="Tahoma"/>
                <w:sz w:val="18"/>
                <w:szCs w:val="18"/>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rsidR="007E7313" w:rsidRPr="00ED3259" w:rsidRDefault="007E7313" w:rsidP="00563A67">
            <w:pPr>
              <w:rPr>
                <w:rFonts w:ascii="Bahnschrift" w:hAnsi="Bahnschrift" w:cs="Tahoma"/>
                <w:sz w:val="18"/>
                <w:szCs w:val="18"/>
              </w:rPr>
            </w:pPr>
          </w:p>
        </w:tc>
      </w:tr>
      <w:tr w:rsidR="007E7313" w:rsidRPr="00ED3259" w:rsidTr="00563A67">
        <w:trPr>
          <w:trHeight w:val="227"/>
        </w:trPr>
        <w:tc>
          <w:tcPr>
            <w:tcW w:w="491" w:type="dxa"/>
            <w:vMerge w:val="restart"/>
            <w:tcBorders>
              <w:top w:val="single" w:sz="12" w:space="0" w:color="auto"/>
              <w:left w:val="single" w:sz="12" w:space="0" w:color="auto"/>
              <w:bottom w:val="single" w:sz="12" w:space="0" w:color="auto"/>
              <w:right w:val="single" w:sz="4" w:space="0" w:color="auto"/>
            </w:tcBorders>
            <w:vAlign w:val="center"/>
          </w:tcPr>
          <w:p w:rsidR="007E7313" w:rsidRPr="00ED3259" w:rsidRDefault="007E7313" w:rsidP="00563A67">
            <w:pPr>
              <w:jc w:val="center"/>
              <w:rPr>
                <w:rFonts w:ascii="Bahnschrift" w:hAnsi="Bahnschrift" w:cs="Tahoma"/>
                <w:sz w:val="18"/>
                <w:szCs w:val="18"/>
              </w:rPr>
            </w:pPr>
            <w:r w:rsidRPr="00ED3259">
              <w:rPr>
                <w:rFonts w:ascii="Bahnschrift" w:hAnsi="Bahnschrift" w:cs="Tahoma"/>
                <w:sz w:val="18"/>
                <w:szCs w:val="18"/>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rsidR="007E7313" w:rsidRPr="00ED3259" w:rsidRDefault="007E7313" w:rsidP="00563A67">
            <w:pPr>
              <w:jc w:val="center"/>
              <w:rPr>
                <w:rFonts w:ascii="Bahnschrift" w:hAnsi="Bahnschrift" w:cs="Tahoma"/>
                <w:sz w:val="18"/>
                <w:szCs w:val="18"/>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sz w:val="18"/>
                <w:szCs w:val="18"/>
              </w:rPr>
            </w:pPr>
            <w:r w:rsidRPr="00ED3259">
              <w:rPr>
                <w:rFonts w:ascii="Bahnschrift" w:hAnsi="Bahnschrift" w:cs="Tahoma"/>
                <w:sz w:val="18"/>
                <w:szCs w:val="18"/>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rsidR="007E7313" w:rsidRPr="00ED3259" w:rsidRDefault="007E7313" w:rsidP="00563A67">
            <w:pPr>
              <w:jc w:val="center"/>
              <w:rPr>
                <w:rFonts w:ascii="Bahnschrift" w:hAnsi="Bahnschrift" w:cs="Tahoma"/>
                <w:bCs/>
                <w:sz w:val="18"/>
                <w:szCs w:val="18"/>
              </w:rPr>
            </w:pPr>
            <w:r w:rsidRPr="00ED3259">
              <w:rPr>
                <w:rFonts w:ascii="Bahnschrift" w:hAnsi="Bahnschrift" w:cs="Tahoma"/>
                <w:bCs/>
                <w:sz w:val="18"/>
                <w:szCs w:val="18"/>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rsidR="007E7313" w:rsidRPr="00ED3259" w:rsidRDefault="007E7313" w:rsidP="00563A67">
            <w:pPr>
              <w:jc w:val="center"/>
              <w:rPr>
                <w:rFonts w:ascii="Bahnschrift" w:hAnsi="Bahnschrift" w:cs="Tahoma"/>
                <w:bCs/>
                <w:sz w:val="18"/>
                <w:szCs w:val="18"/>
              </w:rPr>
            </w:pPr>
            <w:r w:rsidRPr="00ED3259">
              <w:rPr>
                <w:rFonts w:ascii="Bahnschrift" w:hAnsi="Bahnschrift" w:cs="Tahoma"/>
                <w:bCs/>
                <w:sz w:val="18"/>
                <w:szCs w:val="18"/>
              </w:rPr>
              <w:t>………</w:t>
            </w:r>
          </w:p>
        </w:tc>
      </w:tr>
      <w:tr w:rsidR="007E7313" w:rsidRPr="00ED3259" w:rsidTr="00563A67">
        <w:trPr>
          <w:trHeight w:val="227"/>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sz w:val="18"/>
                <w:szCs w:val="18"/>
              </w:rPr>
            </w:pPr>
          </w:p>
        </w:tc>
        <w:tc>
          <w:tcPr>
            <w:tcW w:w="3384" w:type="dxa"/>
            <w:tcBorders>
              <w:top w:val="single" w:sz="4"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sz w:val="18"/>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7E7313" w:rsidRPr="00ED3259" w:rsidRDefault="007E7313" w:rsidP="00563A67">
            <w:pPr>
              <w:jc w:val="center"/>
              <w:rPr>
                <w:rFonts w:ascii="Bahnschrift" w:hAnsi="Bahnschrift" w:cs="Tahoma"/>
                <w:sz w:val="18"/>
                <w:szCs w:val="18"/>
              </w:rPr>
            </w:pPr>
          </w:p>
        </w:tc>
        <w:tc>
          <w:tcPr>
            <w:tcW w:w="2097" w:type="dxa"/>
            <w:tcBorders>
              <w:top w:val="single" w:sz="4" w:space="0" w:color="auto"/>
              <w:left w:val="single" w:sz="4" w:space="0" w:color="auto"/>
              <w:bottom w:val="single" w:sz="12" w:space="0" w:color="auto"/>
              <w:right w:val="single" w:sz="2" w:space="0" w:color="auto"/>
            </w:tcBorders>
            <w:vAlign w:val="center"/>
            <w:hideMark/>
          </w:tcPr>
          <w:p w:rsidR="007E7313" w:rsidRPr="00ED3259" w:rsidRDefault="007E7313" w:rsidP="00563A67">
            <w:pPr>
              <w:jc w:val="center"/>
              <w:rPr>
                <w:rFonts w:ascii="Bahnschrift" w:hAnsi="Bahnschrift" w:cs="Tahoma"/>
                <w:bCs/>
                <w:sz w:val="18"/>
                <w:szCs w:val="18"/>
              </w:rPr>
            </w:pPr>
            <w:r w:rsidRPr="00ED3259">
              <w:rPr>
                <w:rFonts w:ascii="Bahnschrift" w:hAnsi="Bahnschrift" w:cs="Tahoma"/>
                <w:bCs/>
                <w:sz w:val="18"/>
                <w:szCs w:val="18"/>
              </w:rPr>
              <w:t>………..</w:t>
            </w:r>
          </w:p>
        </w:tc>
        <w:tc>
          <w:tcPr>
            <w:tcW w:w="1016" w:type="dxa"/>
            <w:tcBorders>
              <w:top w:val="single" w:sz="4" w:space="0" w:color="auto"/>
              <w:left w:val="single" w:sz="2" w:space="0" w:color="auto"/>
              <w:bottom w:val="single" w:sz="12" w:space="0" w:color="auto"/>
              <w:right w:val="single" w:sz="12" w:space="0" w:color="auto"/>
            </w:tcBorders>
            <w:vAlign w:val="center"/>
            <w:hideMark/>
          </w:tcPr>
          <w:p w:rsidR="007E7313" w:rsidRPr="00ED3259" w:rsidRDefault="007E7313" w:rsidP="00563A67">
            <w:pPr>
              <w:jc w:val="center"/>
              <w:rPr>
                <w:rFonts w:ascii="Bahnschrift" w:hAnsi="Bahnschrift" w:cs="Tahoma"/>
                <w:bCs/>
                <w:sz w:val="18"/>
                <w:szCs w:val="18"/>
              </w:rPr>
            </w:pPr>
            <w:r w:rsidRPr="00ED3259">
              <w:rPr>
                <w:rFonts w:ascii="Bahnschrift" w:hAnsi="Bahnschrift" w:cs="Tahoma"/>
                <w:bCs/>
                <w:sz w:val="18"/>
                <w:szCs w:val="18"/>
              </w:rPr>
              <w:t>……..</w:t>
            </w:r>
          </w:p>
        </w:tc>
      </w:tr>
    </w:tbl>
    <w:p w:rsidR="007E7313" w:rsidRPr="00ED3259" w:rsidRDefault="007E7313" w:rsidP="007E7313">
      <w:pPr>
        <w:pStyle w:val="Titre2"/>
        <w:ind w:left="426" w:hanging="357"/>
        <w:jc w:val="both"/>
        <w:rPr>
          <w:rFonts w:ascii="Bahnschrift" w:hAnsi="Bahnschrift" w:cs="Tahoma"/>
          <w:b/>
          <w:sz w:val="20"/>
          <w:u w:val="single"/>
        </w:rPr>
      </w:pPr>
    </w:p>
    <w:p w:rsidR="007E7313" w:rsidRPr="00AF0C20" w:rsidRDefault="007E7313" w:rsidP="007E7313">
      <w:pPr>
        <w:pStyle w:val="Titre2"/>
        <w:spacing w:after="60"/>
        <w:ind w:left="426" w:hanging="357"/>
        <w:jc w:val="both"/>
        <w:rPr>
          <w:rFonts w:ascii="Bahnschrift" w:hAnsi="Bahnschrift" w:cs="Tahoma"/>
          <w:b/>
          <w:szCs w:val="24"/>
          <w:u w:val="single"/>
        </w:rPr>
      </w:pPr>
      <w:r w:rsidRPr="00AF0C20">
        <w:rPr>
          <w:rFonts w:ascii="Bahnschrift" w:hAnsi="Bahnschrift" w:cs="Tahoma"/>
          <w:b/>
          <w:szCs w:val="24"/>
          <w:u w:val="single"/>
        </w:rPr>
        <w:t xml:space="preserve">F - ATTRIBUTION </w:t>
      </w:r>
      <w:r w:rsidR="00394033" w:rsidRPr="00AF0C20">
        <w:rPr>
          <w:rFonts w:ascii="Bahnschrift" w:hAnsi="Bahnschrift" w:cs="Tahoma"/>
          <w:b/>
          <w:szCs w:val="24"/>
          <w:u w:val="single"/>
        </w:rPr>
        <w:t xml:space="preserve">DU MARCHÉ </w:t>
      </w:r>
    </w:p>
    <w:p w:rsidR="007E7313" w:rsidRPr="00AF0C20" w:rsidRDefault="007E7313" w:rsidP="007E7313">
      <w:pPr>
        <w:tabs>
          <w:tab w:val="left" w:pos="1440"/>
        </w:tabs>
        <w:spacing w:before="120" w:after="60"/>
        <w:ind w:left="1440" w:hanging="1440"/>
        <w:jc w:val="both"/>
        <w:rPr>
          <w:rFonts w:ascii="Bahnschrift" w:hAnsi="Bahnschrift" w:cs="Tahoma"/>
          <w:b/>
          <w:sz w:val="24"/>
          <w:szCs w:val="24"/>
        </w:rPr>
      </w:pPr>
      <w:r w:rsidRPr="00AF0C20">
        <w:rPr>
          <w:rFonts w:ascii="Bahnschrift" w:hAnsi="Bahnschrift" w:cs="Tahoma"/>
          <w:b/>
          <w:sz w:val="24"/>
          <w:szCs w:val="24"/>
        </w:rPr>
        <w:t xml:space="preserve">Article 36 : </w:t>
      </w:r>
      <w:r w:rsidRPr="00AF0C20">
        <w:rPr>
          <w:rFonts w:ascii="Bahnschrift" w:hAnsi="Bahnschrift" w:cs="Tahoma"/>
          <w:b/>
          <w:sz w:val="24"/>
          <w:szCs w:val="24"/>
        </w:rPr>
        <w:tab/>
        <w:t xml:space="preserve">Attribution </w:t>
      </w:r>
      <w:r w:rsidR="00394033" w:rsidRPr="00AF0C20">
        <w:rPr>
          <w:rFonts w:ascii="Bahnschrift" w:hAnsi="Bahnschrift" w:cs="Tahoma"/>
          <w:b/>
          <w:sz w:val="24"/>
          <w:szCs w:val="24"/>
        </w:rPr>
        <w:t xml:space="preserve">du Marché </w:t>
      </w:r>
    </w:p>
    <w:p w:rsidR="007E7313" w:rsidRDefault="007E7313" w:rsidP="00F67CC6">
      <w:pPr>
        <w:spacing w:line="276" w:lineRule="auto"/>
        <w:ind w:firstLine="426"/>
        <w:jc w:val="both"/>
        <w:rPr>
          <w:rFonts w:ascii="Bahnschrift" w:hAnsi="Bahnschrift" w:cs="Tahoma"/>
          <w:sz w:val="24"/>
          <w:szCs w:val="24"/>
        </w:rPr>
      </w:pPr>
      <w:r w:rsidRPr="00AF0C20">
        <w:rPr>
          <w:rFonts w:ascii="Bahnschrift" w:hAnsi="Bahnschrift" w:cs="Tahoma"/>
          <w:b/>
          <w:sz w:val="24"/>
          <w:szCs w:val="24"/>
        </w:rPr>
        <w:tab/>
      </w:r>
      <w:r w:rsidRPr="00AF0C20">
        <w:rPr>
          <w:rFonts w:ascii="Bahnschrift" w:hAnsi="Bahnschrift" w:cs="Tahoma"/>
          <w:bCs/>
          <w:sz w:val="24"/>
          <w:szCs w:val="24"/>
        </w:rPr>
        <w:t xml:space="preserve">Sous réserve des cas d’annulation ou d’appel d’offres infructueux prévus aux Articles 34 et 35 du Code des Marchés Publics, </w:t>
      </w:r>
      <w:r w:rsidR="00CB12ED" w:rsidRPr="00AF0C20">
        <w:rPr>
          <w:rFonts w:ascii="Bahnschrift" w:hAnsi="Bahnschrift" w:cs="Tahoma"/>
          <w:sz w:val="24"/>
          <w:szCs w:val="24"/>
        </w:rPr>
        <w:t>l</w:t>
      </w:r>
      <w:r w:rsidRPr="00AF0C20">
        <w:rPr>
          <w:rFonts w:ascii="Bahnschrift" w:hAnsi="Bahnschrift" w:cs="Tahoma"/>
          <w:sz w:val="24"/>
          <w:szCs w:val="24"/>
        </w:rPr>
        <w:t xml:space="preserve">’attribution </w:t>
      </w:r>
      <w:r w:rsidR="00394033" w:rsidRPr="00AF0C20">
        <w:rPr>
          <w:rFonts w:ascii="Bahnschrift" w:hAnsi="Bahnschrift" w:cs="Tahoma"/>
          <w:sz w:val="24"/>
          <w:szCs w:val="24"/>
        </w:rPr>
        <w:t>du Marché</w:t>
      </w:r>
      <w:r w:rsidR="006307AC">
        <w:rPr>
          <w:rFonts w:ascii="Bahnschrift" w:hAnsi="Bahnschrift" w:cs="Tahoma"/>
          <w:sz w:val="24"/>
          <w:szCs w:val="24"/>
        </w:rPr>
        <w:t xml:space="preserve"> </w:t>
      </w:r>
      <w:r w:rsidRPr="00AF0C20">
        <w:rPr>
          <w:rFonts w:ascii="Bahnschrift" w:hAnsi="Bahnschrift" w:cs="Tahoma"/>
          <w:sz w:val="24"/>
          <w:szCs w:val="24"/>
        </w:rPr>
        <w:t>sera proposé au profit du soumissionnaire dont l’offre:</w:t>
      </w:r>
    </w:p>
    <w:p w:rsidR="007E7313" w:rsidRPr="00AF0C20" w:rsidRDefault="007E7313" w:rsidP="004F1777">
      <w:pPr>
        <w:pStyle w:val="Paragraphedeliste"/>
        <w:numPr>
          <w:ilvl w:val="0"/>
          <w:numId w:val="23"/>
        </w:numPr>
        <w:spacing w:line="276" w:lineRule="auto"/>
        <w:jc w:val="both"/>
        <w:rPr>
          <w:rFonts w:ascii="Bahnschrift" w:hAnsi="Bahnschrift" w:cs="Tahoma"/>
        </w:rPr>
      </w:pPr>
      <w:r w:rsidRPr="00AF0C20">
        <w:rPr>
          <w:rFonts w:ascii="Bahnschrift" w:hAnsi="Bahnschrift" w:cs="Tahoma"/>
        </w:rPr>
        <w:t>administrative sera jugée conforme ;</w:t>
      </w:r>
    </w:p>
    <w:p w:rsidR="007E7313" w:rsidRPr="00AF0C20" w:rsidRDefault="007E7313" w:rsidP="004F1777">
      <w:pPr>
        <w:pStyle w:val="Paragraphedeliste"/>
        <w:numPr>
          <w:ilvl w:val="0"/>
          <w:numId w:val="23"/>
        </w:numPr>
        <w:spacing w:line="276" w:lineRule="auto"/>
        <w:jc w:val="both"/>
        <w:rPr>
          <w:rFonts w:ascii="Bahnschrift" w:hAnsi="Bahnschrift" w:cs="Tahoma"/>
        </w:rPr>
      </w:pPr>
      <w:r w:rsidRPr="00AF0C20">
        <w:rPr>
          <w:rFonts w:ascii="Bahnschrift" w:hAnsi="Bahnschrift" w:cs="Tahoma"/>
        </w:rPr>
        <w:t>technique sera jugée conforme et aura reçu un pourcentage de « oui » supérieur ou égal à 70 % ;</w:t>
      </w:r>
    </w:p>
    <w:p w:rsidR="007E7313" w:rsidRPr="00AF0C20" w:rsidRDefault="007E7313" w:rsidP="004F1777">
      <w:pPr>
        <w:pStyle w:val="Paragraphedeliste"/>
        <w:numPr>
          <w:ilvl w:val="0"/>
          <w:numId w:val="23"/>
        </w:numPr>
        <w:spacing w:line="276" w:lineRule="auto"/>
        <w:jc w:val="both"/>
        <w:rPr>
          <w:rFonts w:ascii="Bahnschrift" w:hAnsi="Bahnschrift" w:cs="Tahoma"/>
        </w:rPr>
      </w:pPr>
      <w:r w:rsidRPr="00AF0C20">
        <w:rPr>
          <w:rFonts w:ascii="Bahnschrift" w:hAnsi="Bahnschrift" w:cs="Tahoma"/>
        </w:rPr>
        <w:t>financière après corrections conformément aux dispositions du RPAO des sous détails des prix unitaires, du  bordereau des prix unitaires et du devis estimatif, sera jugée conforme aux dispositions du CCTP et classée la moins disante.</w:t>
      </w:r>
    </w:p>
    <w:p w:rsidR="007E7313" w:rsidRPr="00AF0C20" w:rsidRDefault="007E7313" w:rsidP="007E7313">
      <w:pPr>
        <w:tabs>
          <w:tab w:val="left" w:pos="1440"/>
        </w:tabs>
        <w:spacing w:before="120" w:after="60"/>
        <w:ind w:left="1440" w:hanging="1440"/>
        <w:jc w:val="both"/>
        <w:rPr>
          <w:rFonts w:ascii="Bahnschrift" w:hAnsi="Bahnschrift" w:cs="Tahoma"/>
          <w:b/>
          <w:sz w:val="24"/>
          <w:szCs w:val="24"/>
        </w:rPr>
      </w:pPr>
      <w:r w:rsidRPr="00AF0C20">
        <w:rPr>
          <w:rFonts w:ascii="Bahnschrift" w:hAnsi="Bahnschrift" w:cs="Tahoma"/>
          <w:b/>
          <w:sz w:val="24"/>
          <w:szCs w:val="24"/>
        </w:rPr>
        <w:t xml:space="preserve">Article 37: </w:t>
      </w:r>
      <w:r w:rsidRPr="00AF0C20">
        <w:rPr>
          <w:rFonts w:ascii="Bahnschrift" w:hAnsi="Bahnschrift" w:cs="Tahoma"/>
          <w:b/>
          <w:sz w:val="24"/>
          <w:szCs w:val="24"/>
        </w:rPr>
        <w:tab/>
        <w:t>Droit du Maître d’Ouvrage  de déclarer l’Appel d’Offres infructueux ou d’annuler la  procédure</w:t>
      </w:r>
    </w:p>
    <w:p w:rsidR="007E7313" w:rsidRPr="00AF0C20" w:rsidRDefault="007E7313" w:rsidP="00F67CC6">
      <w:pPr>
        <w:pStyle w:val="Corpsdetexte"/>
        <w:numPr>
          <w:ilvl w:val="12"/>
          <w:numId w:val="0"/>
        </w:numPr>
        <w:spacing w:after="60" w:line="276" w:lineRule="auto"/>
        <w:ind w:left="1440"/>
        <w:jc w:val="both"/>
        <w:rPr>
          <w:rFonts w:ascii="Bahnschrift" w:hAnsi="Bahnschrift" w:cs="Tahoma"/>
          <w:szCs w:val="24"/>
        </w:rPr>
      </w:pPr>
      <w:r w:rsidRPr="00AF0C20">
        <w:rPr>
          <w:rFonts w:ascii="Bahnschrift" w:hAnsi="Bahnschrift" w:cs="Tahoma"/>
          <w:szCs w:val="24"/>
        </w:rPr>
        <w:t xml:space="preserve">Conformément aux dispositions des Articles 34 et 35 du Code des marchés publics, le Maître d’Ouvrage  se réserve le droit d’annuler la présente procédure d’Appel d’Offres (après autorisation du Ministre en charge des Marchés Publics lorsque les offres ont été ouvertes) ou de déclarer l’appel d’offres infructueux après avis de la </w:t>
      </w:r>
      <w:r w:rsidR="00DB372F" w:rsidRPr="00AF0C20">
        <w:rPr>
          <w:rFonts w:ascii="Bahnschrift" w:hAnsi="Bahnschrift" w:cs="Tahoma"/>
          <w:szCs w:val="24"/>
        </w:rPr>
        <w:t>Commission</w:t>
      </w:r>
      <w:r w:rsidRPr="00AF0C20">
        <w:rPr>
          <w:rFonts w:ascii="Bahnschrift" w:hAnsi="Bahnschrift" w:cs="Tahoma"/>
          <w:szCs w:val="24"/>
        </w:rPr>
        <w:t>, sans qu’il y’ait lieu à réclamation.</w:t>
      </w:r>
    </w:p>
    <w:p w:rsidR="007E7313" w:rsidRPr="00AF0C20" w:rsidRDefault="007E7313" w:rsidP="007E7313">
      <w:pPr>
        <w:tabs>
          <w:tab w:val="left" w:pos="1440"/>
        </w:tabs>
        <w:spacing w:after="60"/>
        <w:ind w:left="1440" w:hanging="1440"/>
        <w:jc w:val="both"/>
        <w:rPr>
          <w:rFonts w:ascii="Bahnschrift" w:hAnsi="Bahnschrift" w:cs="Tahoma"/>
          <w:b/>
          <w:sz w:val="24"/>
          <w:szCs w:val="24"/>
        </w:rPr>
      </w:pPr>
      <w:r w:rsidRPr="00AF0C20">
        <w:rPr>
          <w:rFonts w:ascii="Bahnschrift" w:hAnsi="Bahnschrift" w:cs="Tahoma"/>
          <w:b/>
          <w:sz w:val="24"/>
          <w:szCs w:val="24"/>
        </w:rPr>
        <w:t xml:space="preserve">Article 38: </w:t>
      </w:r>
      <w:r w:rsidRPr="00AF0C20">
        <w:rPr>
          <w:rFonts w:ascii="Bahnschrift" w:hAnsi="Bahnschrift" w:cs="Tahoma"/>
          <w:b/>
          <w:sz w:val="24"/>
          <w:szCs w:val="24"/>
        </w:rPr>
        <w:tab/>
        <w:t xml:space="preserve">Notification de l’attribution </w:t>
      </w:r>
      <w:r w:rsidR="00394033" w:rsidRPr="00AF0C20">
        <w:rPr>
          <w:rFonts w:ascii="Bahnschrift" w:hAnsi="Bahnschrift" w:cs="Tahoma"/>
          <w:b/>
          <w:sz w:val="24"/>
          <w:szCs w:val="24"/>
        </w:rPr>
        <w:t xml:space="preserve">du Marché </w:t>
      </w:r>
    </w:p>
    <w:p w:rsidR="007E7313" w:rsidRPr="00AF0C20" w:rsidRDefault="007E7313" w:rsidP="002F1ADA">
      <w:pPr>
        <w:tabs>
          <w:tab w:val="left" w:pos="1440"/>
        </w:tabs>
        <w:spacing w:before="60" w:after="60"/>
        <w:ind w:left="1441" w:hanging="902"/>
        <w:jc w:val="both"/>
        <w:rPr>
          <w:rFonts w:ascii="Bahnschrift" w:hAnsi="Bahnschrift" w:cs="Tahoma"/>
          <w:sz w:val="24"/>
          <w:szCs w:val="24"/>
        </w:rPr>
      </w:pPr>
      <w:r w:rsidRPr="00AF0C20">
        <w:rPr>
          <w:rFonts w:ascii="Bahnschrift" w:hAnsi="Bahnschrift" w:cs="Tahoma"/>
          <w:b/>
          <w:sz w:val="24"/>
          <w:szCs w:val="24"/>
        </w:rPr>
        <w:t>38.1</w:t>
      </w:r>
      <w:r w:rsidRPr="00AF0C20">
        <w:rPr>
          <w:rFonts w:ascii="Bahnschrift" w:hAnsi="Bahnschrift" w:cs="Tahoma"/>
          <w:b/>
          <w:sz w:val="24"/>
          <w:szCs w:val="24"/>
        </w:rPr>
        <w:tab/>
      </w:r>
      <w:r w:rsidRPr="00AF0C20">
        <w:rPr>
          <w:rFonts w:ascii="Bahnschrift" w:hAnsi="Bahnschrift" w:cs="Tahoma"/>
          <w:sz w:val="24"/>
          <w:szCs w:val="24"/>
        </w:rPr>
        <w:t xml:space="preserve">Avant l’expiration du délai de validité des offres fixé par le RPAO, le Maître d’Ouvrage notifiera à l’attributaire </w:t>
      </w:r>
      <w:r w:rsidR="00394033" w:rsidRPr="00AF0C20">
        <w:rPr>
          <w:rFonts w:ascii="Bahnschrift" w:hAnsi="Bahnschrift" w:cs="Tahoma"/>
          <w:sz w:val="24"/>
          <w:szCs w:val="24"/>
        </w:rPr>
        <w:t>du Marché</w:t>
      </w:r>
      <w:r w:rsidR="00D53E91" w:rsidRPr="00AF0C20">
        <w:rPr>
          <w:rFonts w:ascii="Bahnschrift" w:hAnsi="Bahnschrift" w:cs="Tahoma"/>
          <w:sz w:val="24"/>
          <w:szCs w:val="24"/>
        </w:rPr>
        <w:t xml:space="preserve"> </w:t>
      </w:r>
      <w:r w:rsidRPr="00AF0C20">
        <w:rPr>
          <w:rFonts w:ascii="Bahnschrift" w:hAnsi="Bahnschrift" w:cs="Tahoma"/>
          <w:sz w:val="24"/>
          <w:szCs w:val="24"/>
        </w:rPr>
        <w:t xml:space="preserve">par communiqué, que sa soumission a été retenue. </w:t>
      </w:r>
    </w:p>
    <w:p w:rsidR="007E7313" w:rsidRPr="00AF0C20" w:rsidRDefault="007E7313" w:rsidP="002F1ADA">
      <w:pPr>
        <w:tabs>
          <w:tab w:val="left" w:pos="1440"/>
        </w:tabs>
        <w:spacing w:before="60" w:after="60"/>
        <w:ind w:left="1441" w:hanging="902"/>
        <w:jc w:val="both"/>
        <w:rPr>
          <w:rFonts w:ascii="Bahnschrift" w:hAnsi="Bahnschrift" w:cs="Tahoma"/>
          <w:sz w:val="24"/>
          <w:szCs w:val="24"/>
        </w:rPr>
      </w:pPr>
      <w:r w:rsidRPr="00AF0C20">
        <w:rPr>
          <w:rFonts w:ascii="Bahnschrift" w:hAnsi="Bahnschrift" w:cs="Tahoma"/>
          <w:sz w:val="24"/>
          <w:szCs w:val="24"/>
        </w:rPr>
        <w:tab/>
        <w:t>La publication du résultat d’appel d’offres dans les conditions et forme prévues par la réglementation peut tenir lieu de cette notification.</w:t>
      </w:r>
    </w:p>
    <w:p w:rsidR="007E7313" w:rsidRPr="00AF0C20" w:rsidRDefault="007E7313" w:rsidP="002F1ADA">
      <w:pPr>
        <w:tabs>
          <w:tab w:val="left" w:pos="1440"/>
        </w:tabs>
        <w:spacing w:before="60" w:after="60"/>
        <w:ind w:left="1441" w:hanging="902"/>
        <w:jc w:val="both"/>
        <w:rPr>
          <w:rFonts w:ascii="Bahnschrift" w:hAnsi="Bahnschrift" w:cs="Tahoma"/>
          <w:sz w:val="24"/>
          <w:szCs w:val="24"/>
        </w:rPr>
      </w:pPr>
      <w:r w:rsidRPr="00AF0C20">
        <w:rPr>
          <w:rFonts w:ascii="Bahnschrift" w:hAnsi="Bahnschrift" w:cs="Tahoma"/>
          <w:b/>
          <w:sz w:val="24"/>
          <w:szCs w:val="24"/>
        </w:rPr>
        <w:t>38.2</w:t>
      </w:r>
      <w:r w:rsidRPr="00AF0C20">
        <w:rPr>
          <w:rFonts w:ascii="Bahnschrift" w:hAnsi="Bahnschrift" w:cs="Tahoma"/>
          <w:b/>
          <w:sz w:val="24"/>
          <w:szCs w:val="24"/>
        </w:rPr>
        <w:tab/>
      </w:r>
      <w:r w:rsidRPr="00AF0C20">
        <w:rPr>
          <w:rFonts w:ascii="Bahnschrift" w:hAnsi="Bahnschrift" w:cs="Tahoma"/>
          <w:sz w:val="24"/>
          <w:szCs w:val="24"/>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rsidR="007E7313" w:rsidRPr="00AF0C20" w:rsidRDefault="007E7313" w:rsidP="007E7313">
      <w:pPr>
        <w:tabs>
          <w:tab w:val="left" w:pos="1440"/>
        </w:tabs>
        <w:spacing w:before="120" w:after="120"/>
        <w:ind w:left="1440" w:hanging="1440"/>
        <w:jc w:val="both"/>
        <w:rPr>
          <w:rFonts w:ascii="Bahnschrift" w:hAnsi="Bahnschrift" w:cs="Tahoma"/>
          <w:b/>
          <w:sz w:val="24"/>
          <w:szCs w:val="24"/>
        </w:rPr>
      </w:pPr>
      <w:r w:rsidRPr="00AF0C20">
        <w:rPr>
          <w:rFonts w:ascii="Bahnschrift" w:hAnsi="Bahnschrift" w:cs="Tahoma"/>
          <w:b/>
          <w:sz w:val="24"/>
          <w:szCs w:val="24"/>
        </w:rPr>
        <w:t xml:space="preserve">Article 39 : </w:t>
      </w:r>
      <w:r w:rsidRPr="00AF0C20">
        <w:rPr>
          <w:rFonts w:ascii="Bahnschrift" w:hAnsi="Bahnschrift" w:cs="Tahoma"/>
          <w:b/>
          <w:sz w:val="24"/>
          <w:szCs w:val="24"/>
        </w:rPr>
        <w:tab/>
        <w:t xml:space="preserve">Publication des résultats d’attribution </w:t>
      </w:r>
      <w:r w:rsidR="00394033" w:rsidRPr="00AF0C20">
        <w:rPr>
          <w:rFonts w:ascii="Bahnschrift" w:hAnsi="Bahnschrift" w:cs="Tahoma"/>
          <w:b/>
          <w:sz w:val="24"/>
          <w:szCs w:val="24"/>
        </w:rPr>
        <w:t>du Marché</w:t>
      </w:r>
      <w:r w:rsidR="00D53E91" w:rsidRPr="00AF0C20">
        <w:rPr>
          <w:rFonts w:ascii="Bahnschrift" w:hAnsi="Bahnschrift" w:cs="Tahoma"/>
          <w:b/>
          <w:sz w:val="24"/>
          <w:szCs w:val="24"/>
        </w:rPr>
        <w:t xml:space="preserve"> </w:t>
      </w:r>
      <w:r w:rsidRPr="00AF0C20">
        <w:rPr>
          <w:rFonts w:ascii="Bahnschrift" w:hAnsi="Bahnschrift" w:cs="Tahoma"/>
          <w:b/>
          <w:sz w:val="24"/>
          <w:szCs w:val="24"/>
        </w:rPr>
        <w:t>et recours</w:t>
      </w:r>
    </w:p>
    <w:p w:rsidR="007E7313" w:rsidRPr="00AF0C20" w:rsidRDefault="007E7313" w:rsidP="00DB372F">
      <w:pPr>
        <w:tabs>
          <w:tab w:val="left" w:pos="1440"/>
        </w:tabs>
        <w:ind w:left="1441" w:hanging="902"/>
        <w:jc w:val="both"/>
        <w:rPr>
          <w:rFonts w:ascii="Bahnschrift" w:hAnsi="Bahnschrift" w:cs="Tahoma"/>
          <w:sz w:val="24"/>
          <w:szCs w:val="24"/>
        </w:rPr>
      </w:pPr>
      <w:r w:rsidRPr="00AF0C20">
        <w:rPr>
          <w:rFonts w:ascii="Bahnschrift" w:hAnsi="Bahnschrift" w:cs="Tahoma"/>
          <w:b/>
          <w:sz w:val="24"/>
          <w:szCs w:val="24"/>
        </w:rPr>
        <w:t>39.1.</w:t>
      </w:r>
      <w:r w:rsidRPr="00AF0C20">
        <w:rPr>
          <w:rFonts w:ascii="Bahnschrift" w:hAnsi="Bahnschrift" w:cs="Tahoma"/>
          <w:b/>
          <w:sz w:val="24"/>
          <w:szCs w:val="24"/>
        </w:rPr>
        <w:tab/>
      </w:r>
      <w:r w:rsidRPr="00AF0C20">
        <w:rPr>
          <w:rFonts w:ascii="Bahnschrift" w:hAnsi="Bahnschrift" w:cs="Tahoma"/>
          <w:sz w:val="24"/>
          <w:szCs w:val="24"/>
        </w:rPr>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AC7B09" w:rsidRPr="00AF0C20">
        <w:rPr>
          <w:rFonts w:ascii="Bahnschrift" w:hAnsi="Bahnschrift" w:cs="Tahoma"/>
          <w:sz w:val="24"/>
          <w:szCs w:val="24"/>
        </w:rPr>
        <w:t>du marché</w:t>
      </w:r>
      <w:r w:rsidRPr="00AF0C20">
        <w:rPr>
          <w:rFonts w:ascii="Bahnschrift" w:hAnsi="Bahnschrift" w:cs="Tahoma"/>
          <w:sz w:val="24"/>
          <w:szCs w:val="24"/>
        </w:rPr>
        <w:t xml:space="preserve"> y relatif auquel est annexé le rapport d’analyse des offres. </w:t>
      </w:r>
    </w:p>
    <w:p w:rsidR="007E7313" w:rsidRPr="00AF0C20" w:rsidRDefault="007E7313" w:rsidP="00DB372F">
      <w:pPr>
        <w:tabs>
          <w:tab w:val="left" w:pos="1440"/>
        </w:tabs>
        <w:spacing w:before="120"/>
        <w:ind w:left="1441" w:hanging="902"/>
        <w:jc w:val="both"/>
        <w:rPr>
          <w:rFonts w:ascii="Bahnschrift" w:hAnsi="Bahnschrift" w:cs="Tahoma"/>
          <w:sz w:val="24"/>
          <w:szCs w:val="24"/>
        </w:rPr>
      </w:pPr>
      <w:r w:rsidRPr="00AF0C20">
        <w:rPr>
          <w:rFonts w:ascii="Bahnschrift" w:hAnsi="Bahnschrift" w:cs="Tahoma"/>
          <w:b/>
          <w:sz w:val="24"/>
          <w:szCs w:val="24"/>
        </w:rPr>
        <w:t>39.2</w:t>
      </w:r>
      <w:r w:rsidRPr="00AF0C20">
        <w:rPr>
          <w:rFonts w:ascii="Bahnschrift" w:hAnsi="Bahnschrift" w:cs="Tahoma"/>
          <w:sz w:val="24"/>
          <w:szCs w:val="24"/>
        </w:rPr>
        <w:t xml:space="preserve">. </w:t>
      </w:r>
      <w:r w:rsidRPr="00AF0C20">
        <w:rPr>
          <w:rFonts w:ascii="Bahnschrift" w:hAnsi="Bahnschrift" w:cs="Tahoma"/>
          <w:sz w:val="24"/>
          <w:szCs w:val="24"/>
        </w:rPr>
        <w:tab/>
        <w:t xml:space="preserve">L’Autorité Contractante est tenue de communiquer les motifs de rejet des offres des soumissionnaires concernés qui en font la demande. </w:t>
      </w:r>
    </w:p>
    <w:p w:rsidR="007E7313" w:rsidRPr="00AF0C20" w:rsidRDefault="007E7313" w:rsidP="00DB372F">
      <w:pPr>
        <w:tabs>
          <w:tab w:val="left" w:pos="1440"/>
        </w:tabs>
        <w:spacing w:before="120"/>
        <w:ind w:left="1441" w:hanging="902"/>
        <w:jc w:val="both"/>
        <w:rPr>
          <w:rFonts w:ascii="Bahnschrift" w:hAnsi="Bahnschrift" w:cs="Tahoma"/>
          <w:sz w:val="24"/>
          <w:szCs w:val="24"/>
        </w:rPr>
      </w:pPr>
      <w:r w:rsidRPr="00AF0C20">
        <w:rPr>
          <w:rFonts w:ascii="Bahnschrift" w:hAnsi="Bahnschrift" w:cs="Tahoma"/>
          <w:b/>
          <w:sz w:val="24"/>
          <w:szCs w:val="24"/>
        </w:rPr>
        <w:t>39.3.</w:t>
      </w:r>
      <w:r w:rsidRPr="00AF0C20">
        <w:rPr>
          <w:rFonts w:ascii="Bahnschrift" w:hAnsi="Bahnschrift" w:cs="Tahoma"/>
          <w:b/>
          <w:sz w:val="24"/>
          <w:szCs w:val="24"/>
        </w:rPr>
        <w:tab/>
      </w:r>
      <w:r w:rsidRPr="00AF0C20">
        <w:rPr>
          <w:rFonts w:ascii="Bahnschrift" w:hAnsi="Bahnschrift" w:cs="Tahoma"/>
          <w:sz w:val="24"/>
          <w:szCs w:val="24"/>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7E7313" w:rsidRPr="00AF0C20" w:rsidRDefault="007E7313" w:rsidP="00DB372F">
      <w:pPr>
        <w:tabs>
          <w:tab w:val="left" w:pos="1440"/>
        </w:tabs>
        <w:spacing w:before="120"/>
        <w:ind w:left="1441" w:hanging="902"/>
        <w:jc w:val="both"/>
        <w:rPr>
          <w:rFonts w:ascii="Bahnschrift" w:hAnsi="Bahnschrift" w:cs="Tahoma"/>
          <w:sz w:val="24"/>
          <w:szCs w:val="24"/>
        </w:rPr>
      </w:pPr>
      <w:r w:rsidRPr="00AF0C20">
        <w:rPr>
          <w:rFonts w:ascii="Bahnschrift" w:hAnsi="Bahnschrift" w:cs="Tahoma"/>
          <w:b/>
          <w:sz w:val="24"/>
          <w:szCs w:val="24"/>
        </w:rPr>
        <w:lastRenderedPageBreak/>
        <w:t>39.4</w:t>
      </w:r>
      <w:r w:rsidRPr="00AF0C20">
        <w:rPr>
          <w:rFonts w:ascii="Bahnschrift" w:hAnsi="Bahnschrift" w:cs="Tahoma"/>
          <w:sz w:val="24"/>
          <w:szCs w:val="24"/>
        </w:rPr>
        <w:t xml:space="preserve">. </w:t>
      </w:r>
      <w:r w:rsidRPr="00AF0C20">
        <w:rPr>
          <w:rFonts w:ascii="Bahnschrift" w:hAnsi="Bahnschrift" w:cs="Tahoma"/>
          <w:sz w:val="24"/>
          <w:szCs w:val="24"/>
        </w:rPr>
        <w:tab/>
        <w:t>En cas de recours, il doit être adressé au Ministre en charge des Marchés Publics, avec copies à l’organisme chargé de la régulation des marchés publics, au Maître d’Ouvrage e</w:t>
      </w:r>
      <w:r w:rsidR="0046158C" w:rsidRPr="00AF0C20">
        <w:rPr>
          <w:rFonts w:ascii="Bahnschrift" w:hAnsi="Bahnschrift" w:cs="Tahoma"/>
          <w:sz w:val="24"/>
          <w:szCs w:val="24"/>
        </w:rPr>
        <w:t>t au Président de la Commission</w:t>
      </w:r>
      <w:r w:rsidRPr="00AF0C20">
        <w:rPr>
          <w:rFonts w:ascii="Bahnschrift" w:hAnsi="Bahnschrift" w:cs="Tahoma"/>
          <w:sz w:val="24"/>
          <w:szCs w:val="24"/>
        </w:rPr>
        <w:t xml:space="preserve">. </w:t>
      </w:r>
    </w:p>
    <w:p w:rsidR="007E7313" w:rsidRPr="00AF0C20" w:rsidRDefault="007E7313" w:rsidP="007E7313">
      <w:pPr>
        <w:pStyle w:val="CM99"/>
        <w:spacing w:before="120" w:after="60"/>
        <w:ind w:left="1418" w:hanging="1418"/>
        <w:jc w:val="both"/>
        <w:rPr>
          <w:rFonts w:ascii="Bahnschrift" w:hAnsi="Bahnschrift" w:cs="Tahoma"/>
        </w:rPr>
      </w:pPr>
      <w:r w:rsidRPr="00AF0C20">
        <w:rPr>
          <w:rFonts w:ascii="Bahnschrift" w:hAnsi="Bahnschrift" w:cs="Tahoma"/>
        </w:rPr>
        <w:tab/>
        <w:t>Il doit intervenir dans un délai maximum de cinq (05) jours ouvrables après la publication des résultats.</w:t>
      </w:r>
    </w:p>
    <w:p w:rsidR="00AF0C20" w:rsidRPr="00DF59D5" w:rsidRDefault="00AF0C20" w:rsidP="00DF59D5"/>
    <w:p w:rsidR="007E7313" w:rsidRPr="00AF0C20" w:rsidRDefault="007E7313" w:rsidP="007E7313">
      <w:pPr>
        <w:tabs>
          <w:tab w:val="left" w:pos="1440"/>
        </w:tabs>
        <w:spacing w:after="60"/>
        <w:ind w:left="1440" w:hanging="1440"/>
        <w:jc w:val="both"/>
        <w:rPr>
          <w:rFonts w:ascii="Bahnschrift" w:hAnsi="Bahnschrift" w:cs="Tahoma"/>
          <w:b/>
          <w:sz w:val="24"/>
          <w:szCs w:val="24"/>
        </w:rPr>
      </w:pPr>
      <w:r w:rsidRPr="00AF0C20">
        <w:rPr>
          <w:rFonts w:ascii="Bahnschrift" w:hAnsi="Bahnschrift" w:cs="Tahoma"/>
          <w:b/>
          <w:sz w:val="24"/>
          <w:szCs w:val="24"/>
        </w:rPr>
        <w:t xml:space="preserve">Article 40 : </w:t>
      </w:r>
      <w:r w:rsidRPr="00AF0C20">
        <w:rPr>
          <w:rFonts w:ascii="Bahnschrift" w:hAnsi="Bahnschrift" w:cs="Tahoma"/>
          <w:b/>
          <w:sz w:val="24"/>
          <w:szCs w:val="24"/>
        </w:rPr>
        <w:tab/>
        <w:t xml:space="preserve">Signature </w:t>
      </w:r>
      <w:r w:rsidR="00394033" w:rsidRPr="00AF0C20">
        <w:rPr>
          <w:rFonts w:ascii="Bahnschrift" w:hAnsi="Bahnschrift" w:cs="Tahoma"/>
          <w:b/>
          <w:sz w:val="24"/>
          <w:szCs w:val="24"/>
        </w:rPr>
        <w:t xml:space="preserve">du Marché </w:t>
      </w:r>
    </w:p>
    <w:p w:rsidR="007E7313" w:rsidRPr="00AF0C20" w:rsidRDefault="007E7313" w:rsidP="007E7313">
      <w:pPr>
        <w:tabs>
          <w:tab w:val="left" w:pos="1440"/>
        </w:tabs>
        <w:spacing w:after="60"/>
        <w:ind w:left="1441" w:hanging="902"/>
        <w:jc w:val="both"/>
        <w:rPr>
          <w:rFonts w:ascii="Bahnschrift" w:hAnsi="Bahnschrift" w:cs="Tahoma"/>
          <w:sz w:val="24"/>
          <w:szCs w:val="24"/>
        </w:rPr>
      </w:pPr>
      <w:r w:rsidRPr="00AF0C20">
        <w:rPr>
          <w:rFonts w:ascii="Bahnschrift" w:hAnsi="Bahnschrift" w:cs="Tahoma"/>
          <w:b/>
          <w:sz w:val="24"/>
          <w:szCs w:val="24"/>
        </w:rPr>
        <w:t>40.1.</w:t>
      </w:r>
      <w:r w:rsidRPr="00AF0C20">
        <w:rPr>
          <w:rFonts w:ascii="Bahnschrift" w:hAnsi="Bahnschrift" w:cs="Tahoma"/>
          <w:b/>
          <w:sz w:val="24"/>
          <w:szCs w:val="24"/>
        </w:rPr>
        <w:tab/>
      </w:r>
      <w:r w:rsidRPr="00AF0C20">
        <w:rPr>
          <w:rFonts w:ascii="Bahnschrift" w:hAnsi="Bahnschrift" w:cs="Tahoma"/>
          <w:sz w:val="24"/>
          <w:szCs w:val="24"/>
        </w:rPr>
        <w:t xml:space="preserve">Après publication des résultats, le projet de </w:t>
      </w:r>
      <w:r w:rsidR="00CB12ED" w:rsidRPr="00AF0C20">
        <w:rPr>
          <w:rFonts w:ascii="Bahnschrift" w:hAnsi="Bahnschrift" w:cs="Tahoma"/>
          <w:sz w:val="24"/>
          <w:szCs w:val="24"/>
        </w:rPr>
        <w:t>Marché</w:t>
      </w:r>
      <w:r w:rsidRPr="00AF0C20">
        <w:rPr>
          <w:rFonts w:ascii="Bahnschrift" w:hAnsi="Bahnschrift" w:cs="Tahoma"/>
          <w:sz w:val="24"/>
          <w:szCs w:val="24"/>
        </w:rPr>
        <w:t xml:space="preserve"> souscrit par l’attributaire sera </w:t>
      </w:r>
      <w:r w:rsidR="00AC7B09" w:rsidRPr="00AF0C20">
        <w:rPr>
          <w:rFonts w:ascii="Bahnschrift" w:hAnsi="Bahnschrift" w:cs="Tahoma"/>
          <w:sz w:val="24"/>
          <w:szCs w:val="24"/>
        </w:rPr>
        <w:t>transmis au Directeur Général du FEICOM pour avis de non objection préalable à sa signature par le Maître d’Ouvrage.</w:t>
      </w:r>
    </w:p>
    <w:p w:rsidR="007E7313" w:rsidRPr="00AF0C20" w:rsidRDefault="007E7313" w:rsidP="007E7313">
      <w:pPr>
        <w:tabs>
          <w:tab w:val="left" w:pos="1440"/>
        </w:tabs>
        <w:spacing w:after="60"/>
        <w:ind w:left="1441" w:hanging="902"/>
        <w:jc w:val="both"/>
        <w:rPr>
          <w:rFonts w:ascii="Bahnschrift" w:hAnsi="Bahnschrift" w:cs="Tahoma"/>
          <w:sz w:val="24"/>
          <w:szCs w:val="24"/>
        </w:rPr>
      </w:pPr>
      <w:r w:rsidRPr="00AF0C20">
        <w:rPr>
          <w:rFonts w:ascii="Bahnschrift" w:hAnsi="Bahnschrift" w:cs="Tahoma"/>
          <w:b/>
          <w:sz w:val="24"/>
          <w:szCs w:val="24"/>
        </w:rPr>
        <w:t>40.2</w:t>
      </w:r>
      <w:r w:rsidRPr="00AF0C20">
        <w:rPr>
          <w:rFonts w:ascii="Bahnschrift" w:hAnsi="Bahnschrift" w:cs="Tahoma"/>
          <w:sz w:val="24"/>
          <w:szCs w:val="24"/>
        </w:rPr>
        <w:t xml:space="preserve">. </w:t>
      </w:r>
      <w:r w:rsidRPr="00AF0C20">
        <w:rPr>
          <w:rFonts w:ascii="Bahnschrift" w:hAnsi="Bahnschrift" w:cs="Tahoma"/>
          <w:sz w:val="24"/>
          <w:szCs w:val="24"/>
        </w:rPr>
        <w:tab/>
        <w:t xml:space="preserve">L’Autorité Contractante dispose d’un délai de sept (07) jours pour la signature </w:t>
      </w:r>
      <w:r w:rsidR="00C03E19" w:rsidRPr="00AF0C20">
        <w:rPr>
          <w:rFonts w:ascii="Bahnschrift" w:hAnsi="Bahnschrift" w:cs="Tahoma"/>
          <w:sz w:val="24"/>
          <w:szCs w:val="24"/>
        </w:rPr>
        <w:t>du Marché</w:t>
      </w:r>
      <w:r w:rsidRPr="00AF0C20">
        <w:rPr>
          <w:rFonts w:ascii="Bahnschrift" w:hAnsi="Bahnschrift" w:cs="Tahoma"/>
          <w:sz w:val="24"/>
          <w:szCs w:val="24"/>
        </w:rPr>
        <w:t xml:space="preserve"> à compter de la date de réception </w:t>
      </w:r>
      <w:r w:rsidR="004A4B4B" w:rsidRPr="00AF0C20">
        <w:rPr>
          <w:rFonts w:ascii="Bahnschrift" w:hAnsi="Bahnschrift" w:cs="Tahoma"/>
          <w:sz w:val="24"/>
          <w:szCs w:val="24"/>
        </w:rPr>
        <w:t>de l’Avis de non objection du Directeur Général du FEICOM</w:t>
      </w:r>
      <w:r w:rsidRPr="00AF0C20">
        <w:rPr>
          <w:rFonts w:ascii="Bahnschrift" w:hAnsi="Bahnschrift" w:cs="Tahoma"/>
          <w:sz w:val="24"/>
          <w:szCs w:val="24"/>
        </w:rPr>
        <w:t xml:space="preserve">. </w:t>
      </w:r>
    </w:p>
    <w:p w:rsidR="007E7313" w:rsidRPr="00AF0C20" w:rsidRDefault="007E7313" w:rsidP="007E7313">
      <w:pPr>
        <w:tabs>
          <w:tab w:val="left" w:pos="1440"/>
        </w:tabs>
        <w:spacing w:after="60"/>
        <w:ind w:left="1441" w:hanging="902"/>
        <w:jc w:val="both"/>
        <w:rPr>
          <w:rFonts w:ascii="Bahnschrift" w:hAnsi="Bahnschrift" w:cs="Tahoma"/>
          <w:sz w:val="24"/>
          <w:szCs w:val="24"/>
        </w:rPr>
      </w:pPr>
      <w:r w:rsidRPr="00AF0C20">
        <w:rPr>
          <w:rFonts w:ascii="Bahnschrift" w:hAnsi="Bahnschrift" w:cs="Tahoma"/>
          <w:b/>
          <w:sz w:val="24"/>
          <w:szCs w:val="24"/>
        </w:rPr>
        <w:t>40.3</w:t>
      </w:r>
      <w:r w:rsidRPr="00AF0C20">
        <w:rPr>
          <w:rFonts w:ascii="Bahnschrift" w:hAnsi="Bahnschrift" w:cs="Tahoma"/>
          <w:sz w:val="24"/>
          <w:szCs w:val="24"/>
        </w:rPr>
        <w:t xml:space="preserve">. </w:t>
      </w:r>
      <w:r w:rsidRPr="00AF0C20">
        <w:rPr>
          <w:rFonts w:ascii="Bahnschrift" w:hAnsi="Bahnschrift" w:cs="Tahoma"/>
          <w:sz w:val="24"/>
          <w:szCs w:val="24"/>
        </w:rPr>
        <w:tab/>
      </w:r>
      <w:r w:rsidR="00B566CE" w:rsidRPr="00AF0C20">
        <w:rPr>
          <w:rFonts w:ascii="Bahnschrift" w:hAnsi="Bahnschrift" w:cs="Tahoma"/>
          <w:sz w:val="24"/>
          <w:szCs w:val="24"/>
        </w:rPr>
        <w:t>Le</w:t>
      </w:r>
      <w:r w:rsidR="00394033" w:rsidRPr="00AF0C20">
        <w:rPr>
          <w:rFonts w:ascii="Bahnschrift" w:hAnsi="Bahnschrift" w:cs="Tahoma"/>
          <w:sz w:val="24"/>
          <w:szCs w:val="24"/>
        </w:rPr>
        <w:t xml:space="preserve"> Marché </w:t>
      </w:r>
      <w:r w:rsidRPr="00AF0C20">
        <w:rPr>
          <w:rFonts w:ascii="Bahnschrift" w:hAnsi="Bahnschrift" w:cs="Tahoma"/>
          <w:sz w:val="24"/>
          <w:szCs w:val="24"/>
        </w:rPr>
        <w:t xml:space="preserve">à élaborer à l’issue du présent appel d’offres doit être notifiée </w:t>
      </w:r>
      <w:r w:rsidR="00B566CE" w:rsidRPr="00AF0C20">
        <w:rPr>
          <w:rFonts w:ascii="Bahnschrift" w:hAnsi="Bahnschrift" w:cs="Tahoma"/>
          <w:sz w:val="24"/>
          <w:szCs w:val="24"/>
        </w:rPr>
        <w:t>au titulaire</w:t>
      </w:r>
      <w:r w:rsidRPr="00AF0C20">
        <w:rPr>
          <w:rFonts w:ascii="Bahnschrift" w:hAnsi="Bahnschrift" w:cs="Tahoma"/>
          <w:sz w:val="24"/>
          <w:szCs w:val="24"/>
        </w:rPr>
        <w:t xml:space="preserve"> dans les cinq (5) jours qui suivent sa date de signature.</w:t>
      </w:r>
    </w:p>
    <w:p w:rsidR="007E7313" w:rsidRPr="00AF0C20" w:rsidRDefault="007E7313" w:rsidP="007E7313">
      <w:pPr>
        <w:tabs>
          <w:tab w:val="left" w:pos="1440"/>
        </w:tabs>
        <w:spacing w:before="120" w:after="60"/>
        <w:ind w:left="1440" w:hanging="1440"/>
        <w:jc w:val="both"/>
        <w:rPr>
          <w:rFonts w:ascii="Bahnschrift" w:hAnsi="Bahnschrift" w:cs="Tahoma"/>
          <w:b/>
          <w:sz w:val="24"/>
          <w:szCs w:val="24"/>
        </w:rPr>
      </w:pPr>
      <w:r w:rsidRPr="00AF0C20">
        <w:rPr>
          <w:rFonts w:ascii="Bahnschrift" w:hAnsi="Bahnschrift" w:cs="Tahoma"/>
          <w:b/>
          <w:sz w:val="24"/>
          <w:szCs w:val="24"/>
        </w:rPr>
        <w:t xml:space="preserve">Article 41 : </w:t>
      </w:r>
      <w:r w:rsidRPr="00AF0C20">
        <w:rPr>
          <w:rFonts w:ascii="Bahnschrift" w:hAnsi="Bahnschrift" w:cs="Tahoma"/>
          <w:b/>
          <w:sz w:val="24"/>
          <w:szCs w:val="24"/>
        </w:rPr>
        <w:tab/>
        <w:t>Cautionnement définitif</w:t>
      </w:r>
    </w:p>
    <w:p w:rsidR="007E7313" w:rsidRPr="00AF0C20" w:rsidRDefault="001D4F16" w:rsidP="007E7313">
      <w:pPr>
        <w:tabs>
          <w:tab w:val="left" w:pos="1440"/>
        </w:tabs>
        <w:spacing w:after="60"/>
        <w:ind w:left="1441" w:hanging="902"/>
        <w:jc w:val="both"/>
        <w:rPr>
          <w:rFonts w:ascii="Bahnschrift" w:hAnsi="Bahnschrift" w:cs="Tahoma"/>
          <w:sz w:val="24"/>
          <w:szCs w:val="24"/>
        </w:rPr>
      </w:pPr>
      <w:r w:rsidRPr="00AF0C20">
        <w:rPr>
          <w:rFonts w:ascii="Bahnschrift" w:hAnsi="Bahnschrift" w:cs="Tahoma"/>
          <w:b/>
          <w:sz w:val="24"/>
          <w:szCs w:val="24"/>
        </w:rPr>
        <w:t xml:space="preserve">41.1 </w:t>
      </w:r>
      <w:r w:rsidRPr="00AF0C20">
        <w:rPr>
          <w:rFonts w:ascii="Bahnschrift" w:hAnsi="Bahnschrift" w:cs="Tahoma"/>
          <w:b/>
          <w:sz w:val="24"/>
          <w:szCs w:val="24"/>
        </w:rPr>
        <w:tab/>
      </w:r>
      <w:r w:rsidR="007E7313" w:rsidRPr="00AF0C20">
        <w:rPr>
          <w:rFonts w:ascii="Bahnschrift" w:hAnsi="Bahnschrift" w:cs="Tahoma"/>
          <w:sz w:val="24"/>
          <w:szCs w:val="24"/>
        </w:rPr>
        <w:t xml:space="preserve">Dans les vingt (20) jours suivant la notification </w:t>
      </w:r>
      <w:r w:rsidR="00394033" w:rsidRPr="00AF0C20">
        <w:rPr>
          <w:rFonts w:ascii="Bahnschrift" w:hAnsi="Bahnschrift" w:cs="Tahoma"/>
          <w:sz w:val="24"/>
          <w:szCs w:val="24"/>
        </w:rPr>
        <w:t>du Marché</w:t>
      </w:r>
      <w:r w:rsidR="00554E53" w:rsidRPr="00AF0C20">
        <w:rPr>
          <w:rFonts w:ascii="Bahnschrift" w:hAnsi="Bahnschrift" w:cs="Tahoma"/>
          <w:sz w:val="24"/>
          <w:szCs w:val="24"/>
        </w:rPr>
        <w:t xml:space="preserve"> </w:t>
      </w:r>
      <w:r w:rsidR="007E7313" w:rsidRPr="00AF0C20">
        <w:rPr>
          <w:rFonts w:ascii="Bahnschrift" w:hAnsi="Bahnschrift" w:cs="Tahoma"/>
          <w:sz w:val="24"/>
          <w:szCs w:val="24"/>
        </w:rPr>
        <w:t>par</w:t>
      </w:r>
      <w:r w:rsidR="00554E53" w:rsidRPr="00AF0C20">
        <w:rPr>
          <w:rFonts w:ascii="Bahnschrift" w:hAnsi="Bahnschrift" w:cs="Tahoma"/>
          <w:sz w:val="24"/>
          <w:szCs w:val="24"/>
        </w:rPr>
        <w:t xml:space="preserve"> </w:t>
      </w:r>
      <w:r w:rsidR="007E7313" w:rsidRPr="00AF0C20">
        <w:rPr>
          <w:rFonts w:ascii="Bahnschrift" w:hAnsi="Bahnschrift" w:cs="Tahoma"/>
          <w:sz w:val="24"/>
          <w:szCs w:val="24"/>
        </w:rPr>
        <w:t>le Maître d’Ouvrage, le co-contractant fournira un Cautionnement définitif, sous la forme stipulée dans le RPAO, conformément au modèle fourni dans le dossier d’appel d’offres.</w:t>
      </w:r>
    </w:p>
    <w:p w:rsidR="007E7313" w:rsidRPr="00AF0C20" w:rsidRDefault="007E7313" w:rsidP="007E7313">
      <w:pPr>
        <w:tabs>
          <w:tab w:val="left" w:pos="1440"/>
        </w:tabs>
        <w:spacing w:after="60"/>
        <w:ind w:left="1441" w:hanging="902"/>
        <w:jc w:val="both"/>
        <w:rPr>
          <w:rFonts w:ascii="Bahnschrift" w:hAnsi="Bahnschrift" w:cs="Tahoma"/>
          <w:sz w:val="24"/>
          <w:szCs w:val="24"/>
        </w:rPr>
      </w:pPr>
      <w:r w:rsidRPr="00AF0C20">
        <w:rPr>
          <w:rFonts w:ascii="Bahnschrift" w:hAnsi="Bahnschrift" w:cs="Tahoma"/>
          <w:b/>
          <w:sz w:val="24"/>
          <w:szCs w:val="24"/>
        </w:rPr>
        <w:t>41.2</w:t>
      </w:r>
      <w:r w:rsidRPr="00AF0C20">
        <w:rPr>
          <w:rFonts w:ascii="Bahnschrift" w:hAnsi="Bahnschrift" w:cs="Tahoma"/>
          <w:b/>
          <w:sz w:val="24"/>
          <w:szCs w:val="24"/>
        </w:rPr>
        <w:tab/>
      </w:r>
      <w:r w:rsidRPr="00AF0C20">
        <w:rPr>
          <w:rFonts w:ascii="Bahnschrift" w:hAnsi="Bahnschrift" w:cs="Tahoma"/>
          <w:sz w:val="24"/>
          <w:szCs w:val="24"/>
        </w:rPr>
        <w:t>Le cautionnement peut être remplacé par la garantie d’une caution d’un établissement bancaire agréé conformément aux textes en vigueur, et émise au profit du Maître d’Ouvrage ou par une caution personnelle et solidaire.</w:t>
      </w:r>
    </w:p>
    <w:p w:rsidR="00E004AF" w:rsidRPr="00AF0C20" w:rsidRDefault="00CB4009" w:rsidP="007E7313">
      <w:pPr>
        <w:tabs>
          <w:tab w:val="left" w:pos="1440"/>
        </w:tabs>
        <w:spacing w:after="60"/>
        <w:ind w:left="1441" w:hanging="902"/>
        <w:jc w:val="both"/>
        <w:rPr>
          <w:rFonts w:ascii="Bahnschrift" w:hAnsi="Bahnschrift" w:cs="Tahoma"/>
          <w:sz w:val="24"/>
          <w:szCs w:val="24"/>
        </w:rPr>
      </w:pPr>
      <w:r w:rsidRPr="00AF0C20">
        <w:rPr>
          <w:rFonts w:ascii="Bahnschrift" w:hAnsi="Bahnschrift" w:cs="Tahoma"/>
          <w:b/>
          <w:sz w:val="24"/>
          <w:szCs w:val="24"/>
        </w:rPr>
        <w:t xml:space="preserve">41.3 </w:t>
      </w:r>
      <w:r w:rsidRPr="00AF0C20">
        <w:rPr>
          <w:rFonts w:ascii="Bahnschrift" w:hAnsi="Bahnschrift" w:cs="Tahoma"/>
          <w:b/>
          <w:sz w:val="24"/>
          <w:szCs w:val="24"/>
        </w:rPr>
        <w:tab/>
      </w:r>
      <w:r w:rsidR="007E7313" w:rsidRPr="00AF0C20">
        <w:rPr>
          <w:rFonts w:ascii="Bahnschrift" w:hAnsi="Bahnschrift" w:cs="Tahoma"/>
          <w:sz w:val="24"/>
          <w:szCs w:val="24"/>
        </w:rPr>
        <w:t xml:space="preserve">L’absence de production du cautionnement définitif dans les délais prescrits est susceptible de donner lieu à la résiliation </w:t>
      </w:r>
      <w:r w:rsidR="00394033" w:rsidRPr="00AF0C20">
        <w:rPr>
          <w:rFonts w:ascii="Bahnschrift" w:hAnsi="Bahnschrift" w:cs="Tahoma"/>
          <w:sz w:val="24"/>
          <w:szCs w:val="24"/>
        </w:rPr>
        <w:t>du Marché</w:t>
      </w:r>
      <w:r w:rsidR="007E7313" w:rsidRPr="00AF0C20">
        <w:rPr>
          <w:rFonts w:ascii="Bahnschrift" w:hAnsi="Bahnschrift" w:cs="Tahoma"/>
          <w:sz w:val="24"/>
          <w:szCs w:val="24"/>
        </w:rPr>
        <w:t>.</w:t>
      </w:r>
    </w:p>
    <w:p w:rsidR="00E8081D" w:rsidRPr="00ED3259" w:rsidRDefault="00E8081D" w:rsidP="00F70624">
      <w:pPr>
        <w:spacing w:before="120" w:after="120"/>
        <w:jc w:val="both"/>
        <w:rPr>
          <w:rFonts w:ascii="Bahnschrift" w:hAnsi="Bahnschrift" w:cs="Tahoma"/>
          <w:b/>
          <w:u w:val="single"/>
        </w:rPr>
      </w:pPr>
    </w:p>
    <w:p w:rsidR="00296A13" w:rsidRPr="00ED3259" w:rsidRDefault="00296A13" w:rsidP="00F70624">
      <w:pPr>
        <w:spacing w:before="120" w:after="120"/>
        <w:rPr>
          <w:rFonts w:ascii="Bahnschrift" w:hAnsi="Bahnschrift" w:cs="Tahoma"/>
        </w:rPr>
      </w:pPr>
    </w:p>
    <w:p w:rsidR="006101AD" w:rsidRDefault="006101AD" w:rsidP="00A56B08">
      <w:pPr>
        <w:spacing w:before="120" w:after="120"/>
        <w:jc w:val="center"/>
        <w:rPr>
          <w:rFonts w:ascii="Bahnschrift" w:hAnsi="Bahnschrift" w:cs="Tahoma"/>
        </w:rPr>
      </w:pPr>
    </w:p>
    <w:p w:rsidR="00CB4009" w:rsidRPr="00ED3259" w:rsidRDefault="00CB4009" w:rsidP="00A56B08">
      <w:pPr>
        <w:spacing w:before="120" w:after="120"/>
        <w:jc w:val="center"/>
        <w:rPr>
          <w:rFonts w:ascii="Bahnschrift" w:hAnsi="Bahnschrift" w:cs="Tahoma"/>
        </w:rPr>
      </w:pPr>
    </w:p>
    <w:p w:rsidR="00061A37" w:rsidRPr="00ED3259" w:rsidRDefault="00061A37" w:rsidP="00A56B08">
      <w:pPr>
        <w:spacing w:before="120" w:after="120"/>
        <w:jc w:val="center"/>
        <w:rPr>
          <w:rFonts w:ascii="Bahnschrift" w:hAnsi="Bahnschrift" w:cs="Tahoma"/>
        </w:rPr>
      </w:pPr>
    </w:p>
    <w:p w:rsidR="00634410" w:rsidRDefault="00634410" w:rsidP="00A56B08">
      <w:pPr>
        <w:spacing w:before="120" w:after="120"/>
        <w:jc w:val="center"/>
        <w:rPr>
          <w:rFonts w:ascii="Bahnschrift" w:hAnsi="Bahnschrift" w:cs="Tahoma"/>
        </w:rPr>
      </w:pPr>
    </w:p>
    <w:p w:rsidR="00634410" w:rsidRDefault="00634410" w:rsidP="00A56B08">
      <w:pPr>
        <w:spacing w:before="120" w:after="120"/>
        <w:jc w:val="center"/>
        <w:rPr>
          <w:rFonts w:ascii="Bahnschrift" w:hAnsi="Bahnschrift" w:cs="Tahoma"/>
        </w:rPr>
      </w:pPr>
    </w:p>
    <w:p w:rsidR="00634410" w:rsidRDefault="00634410" w:rsidP="00A56B08">
      <w:pPr>
        <w:spacing w:before="120" w:after="120"/>
        <w:jc w:val="center"/>
        <w:rPr>
          <w:rFonts w:ascii="Bahnschrift" w:hAnsi="Bahnschrift" w:cs="Tahoma"/>
        </w:rPr>
      </w:pPr>
    </w:p>
    <w:p w:rsidR="00634410" w:rsidRDefault="00634410" w:rsidP="00A56B08">
      <w:pPr>
        <w:spacing w:before="120" w:after="120"/>
        <w:jc w:val="center"/>
        <w:rPr>
          <w:rFonts w:ascii="Bahnschrift" w:hAnsi="Bahnschrift" w:cs="Tahoma"/>
        </w:rPr>
      </w:pPr>
    </w:p>
    <w:p w:rsidR="00634410" w:rsidRPr="00ED3259" w:rsidRDefault="00634410" w:rsidP="00A56B08">
      <w:pPr>
        <w:spacing w:before="120" w:after="120"/>
        <w:jc w:val="center"/>
        <w:rPr>
          <w:rFonts w:ascii="Bahnschrift" w:hAnsi="Bahnschrift" w:cs="Tahoma"/>
        </w:rPr>
      </w:pPr>
    </w:p>
    <w:p w:rsidR="00EC6DB1" w:rsidRDefault="00EC6DB1" w:rsidP="00A56B08">
      <w:pPr>
        <w:spacing w:before="120" w:after="120"/>
        <w:jc w:val="center"/>
        <w:rPr>
          <w:rFonts w:ascii="Bahnschrift" w:hAnsi="Bahnschrift" w:cs="Tahoma"/>
        </w:rPr>
      </w:pPr>
    </w:p>
    <w:p w:rsidR="00AF0C20" w:rsidRDefault="00AF0C20"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8F0012" w:rsidRDefault="008F0012" w:rsidP="00A56B08">
      <w:pPr>
        <w:spacing w:before="120" w:after="120"/>
        <w:jc w:val="center"/>
        <w:rPr>
          <w:rFonts w:ascii="Bahnschrift" w:hAnsi="Bahnschrift" w:cs="Tahoma"/>
        </w:rPr>
      </w:pPr>
    </w:p>
    <w:p w:rsidR="00AF0C20" w:rsidRDefault="00AF0C20" w:rsidP="00A56B08">
      <w:pPr>
        <w:spacing w:before="120" w:after="120"/>
        <w:jc w:val="center"/>
        <w:rPr>
          <w:rFonts w:ascii="Bahnschrift" w:hAnsi="Bahnschrift" w:cs="Tahoma"/>
        </w:rPr>
      </w:pPr>
    </w:p>
    <w:p w:rsidR="00AF0C20" w:rsidRDefault="00AF0C20" w:rsidP="00A56B08">
      <w:pPr>
        <w:spacing w:before="120" w:after="120"/>
        <w:jc w:val="center"/>
        <w:rPr>
          <w:rFonts w:ascii="Bahnschrift" w:hAnsi="Bahnschrift" w:cs="Tahoma"/>
        </w:rPr>
      </w:pPr>
    </w:p>
    <w:p w:rsidR="00AF0C20" w:rsidRDefault="00644663" w:rsidP="00A56B08">
      <w:pPr>
        <w:spacing w:before="120" w:after="120"/>
        <w:jc w:val="center"/>
        <w:rPr>
          <w:rFonts w:ascii="Bahnschrift" w:hAnsi="Bahnschrift" w:cs="Tahoma"/>
        </w:rPr>
      </w:pPr>
      <w:r>
        <w:rPr>
          <w:rFonts w:ascii="Bahnschrift" w:hAnsi="Bahnschrift" w:cs="Tahoma"/>
          <w:noProof/>
        </w:rPr>
        <w:pict>
          <v:shape id="_x0000_s1506" type="#_x0000_t70" style="position:absolute;left:0;text-align:left;margin-left:38pt;margin-top:4.05pt;width:424.55pt;height:141.15pt;z-index:251651584" adj="3020,5654" strokeweight="6pt">
            <v:textbox style="mso-next-textbox:#_x0000_s1506">
              <w:txbxContent>
                <w:p w:rsidR="00773E2C" w:rsidRPr="00E505C4" w:rsidRDefault="00773E2C" w:rsidP="00E505C4">
                  <w:pPr>
                    <w:spacing w:before="240" w:after="240"/>
                    <w:jc w:val="center"/>
                    <w:rPr>
                      <w:rFonts w:ascii="Arial Black" w:hAnsi="Arial Black"/>
                      <w:b/>
                      <w:sz w:val="32"/>
                      <w:szCs w:val="32"/>
                    </w:rPr>
                  </w:pPr>
                  <w:r w:rsidRPr="00E505C4">
                    <w:rPr>
                      <w:rFonts w:ascii="Arial Black" w:hAnsi="Arial Black"/>
                      <w:b/>
                      <w:sz w:val="32"/>
                      <w:szCs w:val="32"/>
                    </w:rPr>
                    <w:t>Pièce N°</w:t>
                  </w:r>
                  <w:r>
                    <w:rPr>
                      <w:rFonts w:ascii="Arial Black" w:hAnsi="Arial Black"/>
                      <w:b/>
                      <w:sz w:val="32"/>
                      <w:szCs w:val="32"/>
                    </w:rPr>
                    <w:t>4</w:t>
                  </w:r>
                  <w:r w:rsidRPr="00E505C4">
                    <w:rPr>
                      <w:rFonts w:ascii="Arial Black" w:hAnsi="Arial Black"/>
                      <w:b/>
                      <w:sz w:val="32"/>
                      <w:szCs w:val="32"/>
                    </w:rPr>
                    <w:t>:</w:t>
                  </w:r>
                </w:p>
                <w:p w:rsidR="00773E2C" w:rsidRPr="00E505C4" w:rsidRDefault="00773E2C" w:rsidP="00AB37B4">
                  <w:pPr>
                    <w:jc w:val="center"/>
                    <w:rPr>
                      <w:rFonts w:ascii="Arial Black" w:hAnsi="Arial Black"/>
                      <w:b/>
                      <w:sz w:val="32"/>
                      <w:szCs w:val="32"/>
                    </w:rPr>
                  </w:pPr>
                  <w:r w:rsidRPr="00E505C4">
                    <w:rPr>
                      <w:rFonts w:ascii="Arial Black" w:hAnsi="Arial Black"/>
                      <w:b/>
                      <w:sz w:val="32"/>
                      <w:szCs w:val="32"/>
                    </w:rPr>
                    <w:t xml:space="preserve">Projet de Marché  </w:t>
                  </w:r>
                </w:p>
              </w:txbxContent>
            </v:textbox>
          </v:shape>
        </w:pict>
      </w:r>
    </w:p>
    <w:p w:rsidR="00AF0C20" w:rsidRPr="00ED3259" w:rsidRDefault="00AF0C20" w:rsidP="00A56B08">
      <w:pPr>
        <w:spacing w:before="120" w:after="120"/>
        <w:jc w:val="center"/>
        <w:rPr>
          <w:rFonts w:ascii="Bahnschrift" w:hAnsi="Bahnschrift" w:cs="Tahoma"/>
        </w:rPr>
      </w:pPr>
    </w:p>
    <w:p w:rsidR="00EC6DB1" w:rsidRPr="00ED3259" w:rsidRDefault="00EC6DB1" w:rsidP="00A56B08">
      <w:pPr>
        <w:spacing w:before="120" w:after="120"/>
        <w:jc w:val="center"/>
        <w:rPr>
          <w:rFonts w:ascii="Bahnschrift" w:hAnsi="Bahnschrift" w:cs="Tahoma"/>
        </w:rPr>
      </w:pPr>
    </w:p>
    <w:p w:rsidR="006101AD" w:rsidRPr="00ED3259" w:rsidRDefault="006101AD" w:rsidP="00A56B08">
      <w:pPr>
        <w:spacing w:before="120" w:after="120"/>
        <w:jc w:val="center"/>
        <w:rPr>
          <w:rFonts w:ascii="Bahnschrift" w:hAnsi="Bahnschrift" w:cs="Tahoma"/>
        </w:rPr>
      </w:pPr>
    </w:p>
    <w:p w:rsidR="006101AD" w:rsidRDefault="006101AD" w:rsidP="00A56B08">
      <w:pPr>
        <w:spacing w:before="120" w:after="120"/>
        <w:jc w:val="center"/>
        <w:rPr>
          <w:rFonts w:ascii="Bahnschrift" w:hAnsi="Bahnschrift" w:cs="Tahoma"/>
        </w:rPr>
      </w:pPr>
    </w:p>
    <w:p w:rsidR="00B4071A" w:rsidRDefault="00B4071A" w:rsidP="00A56B08">
      <w:pPr>
        <w:spacing w:before="120" w:after="120"/>
        <w:jc w:val="center"/>
        <w:rPr>
          <w:rFonts w:ascii="Bahnschrift" w:hAnsi="Bahnschrift" w:cs="Tahoma"/>
        </w:rPr>
      </w:pPr>
    </w:p>
    <w:p w:rsidR="00B4071A" w:rsidRDefault="00B4071A" w:rsidP="00A56B08">
      <w:pPr>
        <w:spacing w:before="120" w:after="120"/>
        <w:jc w:val="center"/>
        <w:rPr>
          <w:rFonts w:ascii="Bahnschrift" w:hAnsi="Bahnschrift" w:cs="Tahoma"/>
        </w:rPr>
      </w:pPr>
    </w:p>
    <w:p w:rsidR="00B4071A" w:rsidRDefault="00B4071A" w:rsidP="00A56B08">
      <w:pPr>
        <w:spacing w:before="120" w:after="120"/>
        <w:jc w:val="center"/>
        <w:rPr>
          <w:rFonts w:ascii="Bahnschrift" w:hAnsi="Bahnschrift" w:cs="Tahoma"/>
        </w:rPr>
      </w:pPr>
    </w:p>
    <w:p w:rsidR="003C1477" w:rsidRDefault="003C1477" w:rsidP="00A56B08">
      <w:pPr>
        <w:spacing w:before="120" w:after="120"/>
        <w:jc w:val="center"/>
        <w:rPr>
          <w:rFonts w:ascii="Bahnschrift" w:hAnsi="Bahnschrift" w:cs="Tahoma"/>
        </w:rPr>
      </w:pPr>
    </w:p>
    <w:p w:rsidR="003C1477" w:rsidRDefault="003C1477" w:rsidP="00A56B08">
      <w:pPr>
        <w:spacing w:before="120" w:after="120"/>
        <w:jc w:val="center"/>
        <w:rPr>
          <w:rFonts w:ascii="Bahnschrift" w:hAnsi="Bahnschrift" w:cs="Tahoma"/>
        </w:rPr>
      </w:pPr>
    </w:p>
    <w:p w:rsidR="00B4071A" w:rsidRDefault="00B4071A" w:rsidP="00A56B08">
      <w:pPr>
        <w:spacing w:before="120" w:after="120"/>
        <w:jc w:val="center"/>
        <w:rPr>
          <w:rFonts w:ascii="Bahnschrift" w:hAnsi="Bahnschrift" w:cs="Tahoma"/>
        </w:rPr>
      </w:pPr>
    </w:p>
    <w:p w:rsidR="00DF59D5" w:rsidRDefault="00DF59D5" w:rsidP="00A56B08">
      <w:pPr>
        <w:spacing w:before="120" w:after="120"/>
        <w:jc w:val="center"/>
        <w:rPr>
          <w:rFonts w:ascii="Bahnschrift" w:hAnsi="Bahnschrift" w:cs="Tahoma"/>
        </w:rPr>
      </w:pPr>
    </w:p>
    <w:p w:rsidR="00DF59D5" w:rsidRDefault="00DF59D5" w:rsidP="00A56B08">
      <w:pPr>
        <w:spacing w:before="120" w:after="120"/>
        <w:jc w:val="center"/>
        <w:rPr>
          <w:rFonts w:ascii="Bahnschrift" w:hAnsi="Bahnschrift" w:cs="Tahoma"/>
        </w:rPr>
      </w:pPr>
    </w:p>
    <w:p w:rsidR="00DF59D5" w:rsidRDefault="00DF59D5" w:rsidP="00A56B08">
      <w:pPr>
        <w:spacing w:before="120" w:after="120"/>
        <w:jc w:val="center"/>
        <w:rPr>
          <w:rFonts w:ascii="Bahnschrift" w:hAnsi="Bahnschrift" w:cs="Tahoma"/>
        </w:rPr>
      </w:pPr>
    </w:p>
    <w:p w:rsidR="00DF59D5" w:rsidRDefault="00DF59D5" w:rsidP="00A56B08">
      <w:pPr>
        <w:spacing w:before="120" w:after="120"/>
        <w:jc w:val="center"/>
        <w:rPr>
          <w:rFonts w:ascii="Bahnschrift" w:hAnsi="Bahnschrift" w:cs="Tahoma"/>
        </w:rPr>
      </w:pPr>
    </w:p>
    <w:p w:rsidR="003C1477" w:rsidRDefault="003C1477" w:rsidP="00A56B08">
      <w:pPr>
        <w:spacing w:before="120" w:after="120"/>
        <w:jc w:val="center"/>
        <w:rPr>
          <w:rFonts w:ascii="Bahnschrift" w:hAnsi="Bahnschrift" w:cs="Tahoma"/>
        </w:rPr>
      </w:pPr>
    </w:p>
    <w:p w:rsidR="007626FE" w:rsidRDefault="007626FE" w:rsidP="00A56B08">
      <w:pPr>
        <w:spacing w:before="120" w:after="120"/>
        <w:jc w:val="center"/>
        <w:rPr>
          <w:rFonts w:ascii="Bahnschrift" w:hAnsi="Bahnschrift" w:cs="Tahoma"/>
        </w:rPr>
      </w:pPr>
    </w:p>
    <w:p w:rsidR="007626FE" w:rsidRDefault="007626FE" w:rsidP="00A56B08">
      <w:pPr>
        <w:spacing w:before="120" w:after="120"/>
        <w:jc w:val="center"/>
        <w:rPr>
          <w:rFonts w:ascii="Bahnschrift" w:hAnsi="Bahnschrift" w:cs="Tahoma"/>
        </w:rPr>
      </w:pPr>
    </w:p>
    <w:p w:rsidR="007626FE" w:rsidRDefault="007626FE" w:rsidP="00A56B08">
      <w:pPr>
        <w:spacing w:before="120" w:after="120"/>
        <w:jc w:val="center"/>
        <w:rPr>
          <w:rFonts w:ascii="Bahnschrift" w:hAnsi="Bahnschrift" w:cs="Tahoma"/>
        </w:rPr>
      </w:pPr>
    </w:p>
    <w:p w:rsidR="007626FE" w:rsidRDefault="007626FE" w:rsidP="00A56B08">
      <w:pPr>
        <w:spacing w:before="120" w:after="120"/>
        <w:jc w:val="center"/>
        <w:rPr>
          <w:rFonts w:ascii="Bahnschrift" w:hAnsi="Bahnschrift" w:cs="Tahoma"/>
        </w:rPr>
      </w:pPr>
    </w:p>
    <w:p w:rsidR="007626FE" w:rsidRDefault="007626FE" w:rsidP="00A56B08">
      <w:pPr>
        <w:spacing w:before="120" w:after="120"/>
        <w:jc w:val="center"/>
        <w:rPr>
          <w:rFonts w:ascii="Bahnschrift" w:hAnsi="Bahnschrift" w:cs="Tahoma"/>
        </w:rPr>
      </w:pPr>
    </w:p>
    <w:p w:rsidR="003C1477" w:rsidRDefault="003C1477" w:rsidP="00A56B08">
      <w:pPr>
        <w:spacing w:before="120" w:after="120"/>
        <w:jc w:val="center"/>
        <w:rPr>
          <w:rFonts w:ascii="Bahnschrift" w:hAnsi="Bahnschrift" w:cs="Tahoma"/>
        </w:rPr>
      </w:pPr>
    </w:p>
    <w:p w:rsidR="00B4071A" w:rsidRDefault="00B4071A" w:rsidP="00A56B08">
      <w:pPr>
        <w:spacing w:before="120" w:after="120"/>
        <w:jc w:val="center"/>
        <w:rPr>
          <w:rFonts w:ascii="Bahnschrift" w:hAnsi="Bahnschrift" w:cs="Tahoma"/>
        </w:rPr>
      </w:pPr>
    </w:p>
    <w:p w:rsidR="00B4071A" w:rsidRPr="00ED3259" w:rsidRDefault="00B4071A" w:rsidP="00A56B08">
      <w:pPr>
        <w:spacing w:before="120" w:after="120"/>
        <w:jc w:val="center"/>
        <w:rPr>
          <w:rFonts w:ascii="Bahnschrift" w:hAnsi="Bahnschrift" w:cs="Tahoma"/>
        </w:rPr>
      </w:pPr>
    </w:p>
    <w:p w:rsidR="006101AD" w:rsidRPr="00ED3259" w:rsidRDefault="006101AD" w:rsidP="00A56B08">
      <w:pPr>
        <w:spacing w:before="120" w:after="120"/>
        <w:jc w:val="center"/>
        <w:rPr>
          <w:rFonts w:ascii="Bahnschrift" w:hAnsi="Bahnschrift" w:cs="Tahoma"/>
        </w:rPr>
      </w:pPr>
    </w:p>
    <w:p w:rsidR="004F738E" w:rsidRPr="00ED3259" w:rsidRDefault="004F738E" w:rsidP="00A56B08">
      <w:pPr>
        <w:spacing w:before="120" w:after="120"/>
        <w:jc w:val="center"/>
        <w:rPr>
          <w:rFonts w:ascii="Bahnschrift" w:hAnsi="Bahnschrift" w:cs="Tahoma"/>
        </w:rPr>
      </w:pPr>
    </w:p>
    <w:p w:rsidR="004E2DF4" w:rsidRPr="00ED3259" w:rsidRDefault="004E2DF4" w:rsidP="00A56B08">
      <w:pPr>
        <w:spacing w:before="120" w:after="120"/>
        <w:jc w:val="center"/>
        <w:rPr>
          <w:rFonts w:ascii="Bahnschrift" w:hAnsi="Bahnschrift" w:cs="Tahoma"/>
        </w:rPr>
      </w:pPr>
    </w:p>
    <w:p w:rsidR="004F738E" w:rsidRDefault="004F738E" w:rsidP="00A56B08">
      <w:pPr>
        <w:spacing w:before="120" w:after="120"/>
        <w:jc w:val="center"/>
        <w:rPr>
          <w:rFonts w:ascii="Bahnschrift" w:hAnsi="Bahnschrift" w:cs="Tahoma"/>
        </w:rPr>
      </w:pPr>
    </w:p>
    <w:p w:rsidR="00AF0C20" w:rsidRDefault="00AF0C20" w:rsidP="00A56B08">
      <w:pPr>
        <w:spacing w:before="120" w:after="120"/>
        <w:jc w:val="center"/>
        <w:rPr>
          <w:rFonts w:ascii="Bahnschrift" w:hAnsi="Bahnschrift" w:cs="Tahoma"/>
        </w:rPr>
      </w:pPr>
    </w:p>
    <w:tbl>
      <w:tblPr>
        <w:tblpPr w:leftFromText="141" w:rightFromText="141" w:vertAnchor="page" w:horzAnchor="margin" w:tblpY="973"/>
        <w:tblOverlap w:val="never"/>
        <w:tblW w:w="9632" w:type="dxa"/>
        <w:tblLook w:val="04A0" w:firstRow="1" w:lastRow="0" w:firstColumn="1" w:lastColumn="0" w:noHBand="0" w:noVBand="1"/>
      </w:tblPr>
      <w:tblGrid>
        <w:gridCol w:w="3592"/>
        <w:gridCol w:w="2415"/>
        <w:gridCol w:w="3625"/>
      </w:tblGrid>
      <w:tr w:rsidR="00AF0C20" w:rsidRPr="00D87328" w:rsidTr="00AF0C20">
        <w:trPr>
          <w:trHeight w:val="32"/>
        </w:trPr>
        <w:tc>
          <w:tcPr>
            <w:tcW w:w="3592" w:type="dxa"/>
          </w:tcPr>
          <w:p w:rsidR="00AF0C20" w:rsidRDefault="00AF0C20" w:rsidP="00AF0C20">
            <w:pPr>
              <w:tabs>
                <w:tab w:val="left" w:pos="1440"/>
              </w:tabs>
              <w:rPr>
                <w:rFonts w:ascii="Arial" w:hAnsi="Arial" w:cs="Arial"/>
                <w:b/>
                <w:sz w:val="18"/>
                <w:szCs w:val="18"/>
              </w:rPr>
            </w:pPr>
          </w:p>
          <w:p w:rsidR="00AF0C20" w:rsidRPr="00F67121" w:rsidRDefault="00AF0C20" w:rsidP="00AF0C20">
            <w:pPr>
              <w:jc w:val="center"/>
              <w:rPr>
                <w:rFonts w:ascii="Arial" w:hAnsi="Arial" w:cs="Arial"/>
                <w:b/>
                <w:sz w:val="18"/>
                <w:szCs w:val="18"/>
              </w:rPr>
            </w:pPr>
            <w:r w:rsidRPr="00F67121">
              <w:rPr>
                <w:rFonts w:ascii="Arial" w:hAnsi="Arial" w:cs="Arial"/>
                <w:b/>
                <w:sz w:val="18"/>
                <w:szCs w:val="18"/>
              </w:rPr>
              <w:lastRenderedPageBreak/>
              <w:t>REPUBLIQUE DU CAMEROUN</w:t>
            </w:r>
          </w:p>
          <w:p w:rsidR="00AF0C20" w:rsidRPr="00F67121" w:rsidRDefault="00AF0C20" w:rsidP="00AF0C20">
            <w:pPr>
              <w:jc w:val="center"/>
              <w:rPr>
                <w:rFonts w:ascii="Arial" w:hAnsi="Arial" w:cs="Arial"/>
                <w:b/>
                <w:sz w:val="18"/>
                <w:szCs w:val="18"/>
              </w:rPr>
            </w:pPr>
            <w:r w:rsidRPr="00F67121">
              <w:rPr>
                <w:rFonts w:ascii="Arial" w:hAnsi="Arial" w:cs="Arial"/>
                <w:b/>
                <w:sz w:val="18"/>
                <w:szCs w:val="18"/>
              </w:rPr>
              <w:t>Paix – Travail – Patrie</w:t>
            </w:r>
          </w:p>
          <w:p w:rsidR="00AF0C20" w:rsidRPr="00F67121" w:rsidRDefault="00AF0C20" w:rsidP="00AF0C20">
            <w:pPr>
              <w:jc w:val="center"/>
              <w:rPr>
                <w:rFonts w:ascii="Arial" w:hAnsi="Arial" w:cs="Arial"/>
                <w:b/>
                <w:sz w:val="18"/>
                <w:szCs w:val="18"/>
              </w:rPr>
            </w:pPr>
            <w:r w:rsidRPr="00F67121">
              <w:rPr>
                <w:rFonts w:ascii="Arial" w:hAnsi="Arial" w:cs="Arial"/>
                <w:b/>
                <w:sz w:val="18"/>
                <w:szCs w:val="18"/>
              </w:rPr>
              <w:t>************</w:t>
            </w:r>
          </w:p>
          <w:p w:rsidR="00AF0C20" w:rsidRPr="00F67121" w:rsidRDefault="00AF0C20" w:rsidP="00AF0C20">
            <w:pPr>
              <w:jc w:val="center"/>
              <w:rPr>
                <w:rFonts w:ascii="Arial" w:hAnsi="Arial" w:cs="Arial"/>
                <w:b/>
                <w:sz w:val="18"/>
                <w:szCs w:val="18"/>
              </w:rPr>
            </w:pPr>
            <w:r w:rsidRPr="00F67121">
              <w:rPr>
                <w:rFonts w:ascii="Arial" w:hAnsi="Arial" w:cs="Arial"/>
                <w:b/>
                <w:sz w:val="18"/>
                <w:szCs w:val="18"/>
              </w:rPr>
              <w:t>REGION  DE  L’EST</w:t>
            </w:r>
          </w:p>
          <w:p w:rsidR="00AF0C20" w:rsidRPr="00F67121" w:rsidRDefault="00AF0C20" w:rsidP="00AF0C20">
            <w:pPr>
              <w:jc w:val="center"/>
              <w:rPr>
                <w:rFonts w:ascii="Arial" w:hAnsi="Arial" w:cs="Arial"/>
                <w:b/>
                <w:sz w:val="18"/>
                <w:szCs w:val="18"/>
              </w:rPr>
            </w:pPr>
            <w:r w:rsidRPr="00F67121">
              <w:rPr>
                <w:rFonts w:ascii="Arial" w:hAnsi="Arial" w:cs="Arial"/>
                <w:b/>
                <w:sz w:val="18"/>
                <w:szCs w:val="18"/>
              </w:rPr>
              <w:t>************</w:t>
            </w:r>
          </w:p>
          <w:p w:rsidR="00AF0C20" w:rsidRPr="00F67121" w:rsidRDefault="00AF0C20" w:rsidP="00AF0C20">
            <w:pPr>
              <w:jc w:val="center"/>
              <w:rPr>
                <w:rFonts w:ascii="Arial" w:hAnsi="Arial" w:cs="Arial"/>
                <w:b/>
                <w:sz w:val="18"/>
                <w:szCs w:val="18"/>
              </w:rPr>
            </w:pPr>
            <w:r w:rsidRPr="00F67121">
              <w:rPr>
                <w:rFonts w:ascii="Arial" w:hAnsi="Arial" w:cs="Arial"/>
                <w:b/>
                <w:sz w:val="18"/>
                <w:szCs w:val="18"/>
              </w:rPr>
              <w:t>D</w:t>
            </w:r>
            <w:r>
              <w:rPr>
                <w:rFonts w:ascii="Arial" w:hAnsi="Arial" w:cs="Arial"/>
                <w:b/>
                <w:sz w:val="18"/>
                <w:szCs w:val="18"/>
              </w:rPr>
              <w:t xml:space="preserve">EPARTEMENT </w:t>
            </w:r>
            <w:r w:rsidR="00FF70E4">
              <w:rPr>
                <w:rFonts w:ascii="Arial" w:hAnsi="Arial" w:cs="Arial"/>
                <w:b/>
                <w:sz w:val="18"/>
                <w:szCs w:val="18"/>
              </w:rPr>
              <w:t>DE LA BOUMBA &amp; NGOKO</w:t>
            </w:r>
          </w:p>
          <w:p w:rsidR="00AF0C20" w:rsidRPr="00891650" w:rsidRDefault="00AF0C20" w:rsidP="00AF0C20">
            <w:pPr>
              <w:jc w:val="center"/>
              <w:rPr>
                <w:rFonts w:ascii="Arial" w:hAnsi="Arial" w:cs="Arial"/>
                <w:b/>
                <w:sz w:val="18"/>
                <w:szCs w:val="18"/>
              </w:rPr>
            </w:pPr>
            <w:r w:rsidRPr="00891650">
              <w:rPr>
                <w:rFonts w:ascii="Arial" w:hAnsi="Arial" w:cs="Arial"/>
                <w:b/>
                <w:sz w:val="18"/>
                <w:szCs w:val="18"/>
              </w:rPr>
              <w:t>************</w:t>
            </w:r>
          </w:p>
          <w:p w:rsidR="00AF0C20" w:rsidRPr="00891650" w:rsidRDefault="00AF0C20" w:rsidP="00AF0C20">
            <w:pPr>
              <w:jc w:val="center"/>
              <w:rPr>
                <w:rFonts w:ascii="Arial" w:hAnsi="Arial" w:cs="Arial"/>
                <w:b/>
                <w:sz w:val="18"/>
                <w:szCs w:val="18"/>
              </w:rPr>
            </w:pPr>
            <w:r>
              <w:rPr>
                <w:rFonts w:ascii="Arial" w:hAnsi="Arial" w:cs="Arial"/>
                <w:b/>
                <w:sz w:val="18"/>
                <w:szCs w:val="18"/>
              </w:rPr>
              <w:t xml:space="preserve">COMMUNE  DE  </w:t>
            </w:r>
            <w:r w:rsidR="00AD1586">
              <w:rPr>
                <w:rFonts w:ascii="Arial" w:hAnsi="Arial" w:cs="Arial"/>
                <w:b/>
                <w:sz w:val="18"/>
                <w:szCs w:val="18"/>
              </w:rPr>
              <w:t>SALAPOUMBE</w:t>
            </w:r>
          </w:p>
          <w:p w:rsidR="00AF0C20" w:rsidRPr="00891650" w:rsidRDefault="00AF0C20" w:rsidP="00AF0C20">
            <w:pPr>
              <w:jc w:val="center"/>
              <w:rPr>
                <w:rFonts w:ascii="Arial" w:hAnsi="Arial" w:cs="Arial"/>
                <w:b/>
                <w:sz w:val="18"/>
                <w:szCs w:val="18"/>
              </w:rPr>
            </w:pPr>
            <w:r w:rsidRPr="00891650">
              <w:rPr>
                <w:rFonts w:ascii="Arial" w:hAnsi="Arial" w:cs="Arial"/>
                <w:b/>
                <w:sz w:val="18"/>
                <w:szCs w:val="18"/>
              </w:rPr>
              <w:t>************</w:t>
            </w:r>
          </w:p>
          <w:p w:rsidR="00AF0C20" w:rsidRPr="00891650" w:rsidRDefault="00AF0C20" w:rsidP="00AF0C20">
            <w:pPr>
              <w:jc w:val="center"/>
              <w:rPr>
                <w:rFonts w:ascii="Arial" w:hAnsi="Arial" w:cs="Arial"/>
                <w:b/>
                <w:sz w:val="18"/>
                <w:szCs w:val="18"/>
              </w:rPr>
            </w:pPr>
            <w:r w:rsidRPr="00891650">
              <w:rPr>
                <w:rFonts w:ascii="Arial" w:hAnsi="Arial" w:cs="Arial"/>
                <w:b/>
                <w:sz w:val="18"/>
                <w:szCs w:val="18"/>
              </w:rPr>
              <w:t>SECRETARIAT GENERAL</w:t>
            </w:r>
          </w:p>
          <w:p w:rsidR="00AF0C20" w:rsidRPr="005B60CC" w:rsidRDefault="00AF0C20" w:rsidP="00AF0C20">
            <w:pPr>
              <w:jc w:val="center"/>
              <w:rPr>
                <w:b/>
              </w:rPr>
            </w:pPr>
            <w:r w:rsidRPr="00EA3588">
              <w:rPr>
                <w:rFonts w:ascii="Arial" w:hAnsi="Arial" w:cs="Arial"/>
                <w:b/>
                <w:sz w:val="18"/>
                <w:szCs w:val="18"/>
              </w:rPr>
              <w:t>*******</w:t>
            </w:r>
            <w:r>
              <w:rPr>
                <w:rFonts w:ascii="Arial" w:hAnsi="Arial" w:cs="Arial"/>
                <w:b/>
                <w:sz w:val="18"/>
                <w:szCs w:val="18"/>
              </w:rPr>
              <w:t>******</w:t>
            </w:r>
          </w:p>
        </w:tc>
        <w:tc>
          <w:tcPr>
            <w:tcW w:w="2415" w:type="dxa"/>
          </w:tcPr>
          <w:p w:rsidR="00AF0C20" w:rsidRPr="00A758A6" w:rsidRDefault="00AF0C20" w:rsidP="00AF0C20">
            <w:pPr>
              <w:rPr>
                <w:b/>
                <w:sz w:val="18"/>
              </w:rPr>
            </w:pPr>
          </w:p>
          <w:p w:rsidR="00AF0C20" w:rsidRDefault="00AF0C20" w:rsidP="00AF0C20">
            <w:pPr>
              <w:rPr>
                <w:b/>
              </w:rPr>
            </w:pPr>
          </w:p>
          <w:p w:rsidR="00AF0C20" w:rsidRPr="00662E5A" w:rsidRDefault="00AF0C20" w:rsidP="00AF0C20"/>
          <w:p w:rsidR="00AF0C20" w:rsidRPr="00662E5A" w:rsidRDefault="00AF0C20" w:rsidP="00AF0C20"/>
          <w:p w:rsidR="00AF0C20" w:rsidRPr="00662E5A" w:rsidRDefault="00AF0C20" w:rsidP="00AF0C20"/>
          <w:p w:rsidR="00AF0C20" w:rsidRPr="00662E5A" w:rsidRDefault="00AF0C20" w:rsidP="00AF0C20"/>
          <w:p w:rsidR="00AF0C20" w:rsidRDefault="00AF0C20" w:rsidP="00AF0C20"/>
          <w:p w:rsidR="00AF0C20" w:rsidRDefault="00AF0C20" w:rsidP="00AF0C20">
            <w:pPr>
              <w:jc w:val="center"/>
            </w:pPr>
          </w:p>
          <w:p w:rsidR="00AF0C20" w:rsidRDefault="00AF0C20" w:rsidP="00AF0C20"/>
          <w:p w:rsidR="00AF0C20" w:rsidRPr="00D36356" w:rsidRDefault="00AF0C20" w:rsidP="00AF0C20"/>
        </w:tc>
        <w:tc>
          <w:tcPr>
            <w:tcW w:w="3625" w:type="dxa"/>
          </w:tcPr>
          <w:p w:rsidR="00AF0C20" w:rsidRPr="009B72DE" w:rsidRDefault="00AF0C20" w:rsidP="00AF0C20">
            <w:pPr>
              <w:rPr>
                <w:rFonts w:ascii="Arial" w:hAnsi="Arial" w:cs="Arial"/>
                <w:b/>
                <w:sz w:val="18"/>
                <w:szCs w:val="18"/>
                <w:lang w:val="en-US"/>
              </w:rPr>
            </w:pPr>
          </w:p>
          <w:p w:rsidR="00AF0C20" w:rsidRPr="009B72DE" w:rsidRDefault="00AF0C20" w:rsidP="00AF0C20">
            <w:pPr>
              <w:jc w:val="center"/>
              <w:rPr>
                <w:rFonts w:ascii="Arial" w:hAnsi="Arial" w:cs="Arial"/>
                <w:b/>
                <w:sz w:val="18"/>
                <w:szCs w:val="18"/>
                <w:lang w:val="en-US"/>
              </w:rPr>
            </w:pPr>
            <w:r w:rsidRPr="009B72DE">
              <w:rPr>
                <w:rFonts w:ascii="Arial" w:hAnsi="Arial" w:cs="Arial"/>
                <w:b/>
                <w:sz w:val="18"/>
                <w:szCs w:val="18"/>
                <w:lang w:val="en-US"/>
              </w:rPr>
              <w:lastRenderedPageBreak/>
              <w:t>REPUBLIC OF CAMEROON</w:t>
            </w:r>
          </w:p>
          <w:p w:rsidR="00AF0C20" w:rsidRPr="009B72DE" w:rsidRDefault="00AF0C20" w:rsidP="00AF0C20">
            <w:pPr>
              <w:jc w:val="center"/>
              <w:rPr>
                <w:rFonts w:ascii="Arial" w:hAnsi="Arial" w:cs="Arial"/>
                <w:b/>
                <w:sz w:val="18"/>
                <w:szCs w:val="18"/>
                <w:lang w:val="en-US"/>
              </w:rPr>
            </w:pPr>
            <w:r w:rsidRPr="009B72DE">
              <w:rPr>
                <w:rFonts w:ascii="Arial" w:hAnsi="Arial" w:cs="Arial"/>
                <w:b/>
                <w:sz w:val="18"/>
                <w:szCs w:val="18"/>
                <w:lang w:val="en-US"/>
              </w:rPr>
              <w:t>Peace – Work – Fatherland</w:t>
            </w:r>
          </w:p>
          <w:p w:rsidR="00AF0C20" w:rsidRPr="009B72DE" w:rsidRDefault="00AF0C20" w:rsidP="00AF0C20">
            <w:pPr>
              <w:jc w:val="center"/>
              <w:rPr>
                <w:rFonts w:ascii="Arial" w:hAnsi="Arial" w:cs="Arial"/>
                <w:b/>
                <w:sz w:val="18"/>
                <w:szCs w:val="18"/>
                <w:lang w:val="en-US"/>
              </w:rPr>
            </w:pPr>
            <w:r w:rsidRPr="009B72DE">
              <w:rPr>
                <w:rFonts w:ascii="Arial" w:hAnsi="Arial" w:cs="Arial"/>
                <w:b/>
                <w:sz w:val="18"/>
                <w:szCs w:val="18"/>
                <w:lang w:val="en-US"/>
              </w:rPr>
              <w:t>************</w:t>
            </w:r>
          </w:p>
          <w:p w:rsidR="00AF0C20" w:rsidRPr="009B72DE" w:rsidRDefault="00AF0C20" w:rsidP="00AF0C20">
            <w:pPr>
              <w:jc w:val="center"/>
              <w:rPr>
                <w:rFonts w:ascii="Arial" w:hAnsi="Arial" w:cs="Arial"/>
                <w:b/>
                <w:sz w:val="18"/>
                <w:szCs w:val="18"/>
                <w:lang w:val="en-US"/>
              </w:rPr>
            </w:pPr>
            <w:r w:rsidRPr="009B72DE">
              <w:rPr>
                <w:rFonts w:ascii="Arial" w:hAnsi="Arial" w:cs="Arial"/>
                <w:b/>
                <w:sz w:val="18"/>
                <w:szCs w:val="18"/>
                <w:lang w:val="en-US"/>
              </w:rPr>
              <w:t>EAST REGION</w:t>
            </w:r>
          </w:p>
          <w:p w:rsidR="00AF0C20" w:rsidRPr="009B72DE" w:rsidRDefault="00AF0C20" w:rsidP="00AF0C20">
            <w:pPr>
              <w:jc w:val="center"/>
              <w:rPr>
                <w:rFonts w:ascii="Arial" w:hAnsi="Arial" w:cs="Arial"/>
                <w:b/>
                <w:sz w:val="18"/>
                <w:szCs w:val="18"/>
                <w:lang w:val="en-US"/>
              </w:rPr>
            </w:pPr>
            <w:r w:rsidRPr="009B72DE">
              <w:rPr>
                <w:rFonts w:ascii="Arial" w:hAnsi="Arial" w:cs="Arial"/>
                <w:b/>
                <w:sz w:val="18"/>
                <w:szCs w:val="18"/>
                <w:lang w:val="en-US"/>
              </w:rPr>
              <w:t>************</w:t>
            </w:r>
          </w:p>
          <w:p w:rsidR="00AF0C20" w:rsidRPr="009B72DE" w:rsidRDefault="00AF0C20" w:rsidP="00AF0C20">
            <w:pPr>
              <w:jc w:val="center"/>
              <w:rPr>
                <w:rFonts w:ascii="Arial" w:hAnsi="Arial" w:cs="Arial"/>
                <w:b/>
                <w:sz w:val="18"/>
                <w:szCs w:val="18"/>
                <w:lang w:val="en-US"/>
              </w:rPr>
            </w:pPr>
            <w:r w:rsidRPr="009B72DE">
              <w:rPr>
                <w:rFonts w:ascii="Arial" w:hAnsi="Arial" w:cs="Arial"/>
                <w:b/>
                <w:sz w:val="18"/>
                <w:szCs w:val="18"/>
                <w:lang w:val="en-US"/>
              </w:rPr>
              <w:t>LOM AND DJEREM DIVISION</w:t>
            </w:r>
          </w:p>
          <w:p w:rsidR="00AF0C20" w:rsidRPr="009B72DE" w:rsidRDefault="00AF0C20" w:rsidP="00AF0C20">
            <w:pPr>
              <w:jc w:val="center"/>
              <w:rPr>
                <w:rFonts w:ascii="Arial" w:hAnsi="Arial" w:cs="Arial"/>
                <w:b/>
                <w:sz w:val="18"/>
                <w:szCs w:val="18"/>
                <w:lang w:val="en-US"/>
              </w:rPr>
            </w:pPr>
          </w:p>
          <w:p w:rsidR="00AF0C20" w:rsidRPr="00C57666" w:rsidRDefault="00AF0C20" w:rsidP="00AF0C20">
            <w:pPr>
              <w:jc w:val="center"/>
              <w:rPr>
                <w:rFonts w:ascii="Arial" w:hAnsi="Arial" w:cs="Arial"/>
                <w:b/>
                <w:sz w:val="18"/>
                <w:szCs w:val="18"/>
              </w:rPr>
            </w:pPr>
            <w:r w:rsidRPr="00C57666">
              <w:rPr>
                <w:rFonts w:ascii="Arial" w:hAnsi="Arial" w:cs="Arial"/>
                <w:b/>
                <w:sz w:val="18"/>
                <w:szCs w:val="18"/>
              </w:rPr>
              <w:t>************</w:t>
            </w:r>
          </w:p>
          <w:p w:rsidR="00AF0C20" w:rsidRPr="00C57666" w:rsidRDefault="00AD1586" w:rsidP="00AF0C20">
            <w:pPr>
              <w:jc w:val="center"/>
              <w:rPr>
                <w:rFonts w:ascii="Arial" w:hAnsi="Arial" w:cs="Arial"/>
                <w:b/>
                <w:sz w:val="18"/>
                <w:szCs w:val="18"/>
              </w:rPr>
            </w:pPr>
            <w:r>
              <w:rPr>
                <w:rFonts w:ascii="Arial" w:hAnsi="Arial" w:cs="Arial"/>
                <w:b/>
                <w:sz w:val="18"/>
                <w:szCs w:val="18"/>
              </w:rPr>
              <w:t>SALAPOUMBE</w:t>
            </w:r>
            <w:r w:rsidR="00AF0C20" w:rsidRPr="00C57666">
              <w:rPr>
                <w:rFonts w:ascii="Arial" w:hAnsi="Arial" w:cs="Arial"/>
                <w:b/>
                <w:sz w:val="18"/>
                <w:szCs w:val="18"/>
              </w:rPr>
              <w:t xml:space="preserve"> COUNCIL</w:t>
            </w:r>
          </w:p>
          <w:p w:rsidR="00AF0C20" w:rsidRPr="00C57666" w:rsidRDefault="00AF0C20" w:rsidP="00AF0C20">
            <w:pPr>
              <w:jc w:val="center"/>
              <w:rPr>
                <w:rFonts w:ascii="Arial" w:hAnsi="Arial" w:cs="Arial"/>
                <w:b/>
                <w:sz w:val="18"/>
                <w:szCs w:val="18"/>
              </w:rPr>
            </w:pPr>
            <w:r w:rsidRPr="00C57666">
              <w:rPr>
                <w:rFonts w:ascii="Arial" w:hAnsi="Arial" w:cs="Arial"/>
                <w:b/>
                <w:sz w:val="18"/>
                <w:szCs w:val="18"/>
              </w:rPr>
              <w:t>************</w:t>
            </w:r>
          </w:p>
          <w:p w:rsidR="00AF0C20" w:rsidRPr="00C57666" w:rsidRDefault="00AF0C20" w:rsidP="00AF0C20">
            <w:pPr>
              <w:jc w:val="center"/>
              <w:rPr>
                <w:rFonts w:ascii="Arial" w:hAnsi="Arial" w:cs="Arial"/>
                <w:b/>
                <w:sz w:val="18"/>
                <w:szCs w:val="18"/>
              </w:rPr>
            </w:pPr>
            <w:r w:rsidRPr="00C57666">
              <w:rPr>
                <w:rFonts w:ascii="Arial" w:hAnsi="Arial" w:cs="Arial"/>
                <w:b/>
                <w:sz w:val="18"/>
                <w:szCs w:val="18"/>
              </w:rPr>
              <w:t>GENERAL SECRETARIAT</w:t>
            </w:r>
          </w:p>
          <w:p w:rsidR="00AF0C20" w:rsidRPr="00C57666" w:rsidRDefault="00AF0C20" w:rsidP="00AF0C20">
            <w:pPr>
              <w:jc w:val="center"/>
              <w:rPr>
                <w:b/>
              </w:rPr>
            </w:pPr>
            <w:r w:rsidRPr="00C57666">
              <w:rPr>
                <w:rFonts w:ascii="Arial" w:hAnsi="Arial" w:cs="Arial"/>
                <w:b/>
                <w:sz w:val="18"/>
                <w:szCs w:val="18"/>
              </w:rPr>
              <w:t>************</w:t>
            </w:r>
          </w:p>
        </w:tc>
      </w:tr>
    </w:tbl>
    <w:p w:rsidR="006101AD" w:rsidRPr="00ED3259" w:rsidRDefault="006101AD" w:rsidP="006101AD">
      <w:pPr>
        <w:rPr>
          <w:rFonts w:ascii="Bahnschrift" w:hAnsi="Bahnschrift"/>
          <w:sz w:val="8"/>
          <w:lang w:val="en-US"/>
        </w:rPr>
      </w:pPr>
    </w:p>
    <w:p w:rsidR="006101AD" w:rsidRPr="00ED3259" w:rsidRDefault="005E34B7" w:rsidP="00F67CC6">
      <w:pPr>
        <w:spacing w:after="120"/>
        <w:jc w:val="center"/>
        <w:rPr>
          <w:rFonts w:ascii="Bahnschrift" w:eastAsia="KaiTi" w:hAnsi="Bahnschrift"/>
          <w:b/>
          <w:sz w:val="32"/>
        </w:rPr>
      </w:pPr>
      <w:r w:rsidRPr="00ED3259">
        <w:rPr>
          <w:rFonts w:ascii="Bahnschrift" w:hAnsi="Bahnschrift" w:cs="Tahoma"/>
          <w:b/>
          <w:i/>
          <w:sz w:val="24"/>
        </w:rPr>
        <w:t>MARCHE N</w:t>
      </w:r>
      <w:r w:rsidR="007E7313" w:rsidRPr="00ED3259">
        <w:rPr>
          <w:rFonts w:ascii="Bahnschrift" w:hAnsi="Bahnschrift" w:cs="Tahoma"/>
          <w:b/>
          <w:i/>
          <w:sz w:val="24"/>
        </w:rPr>
        <w:t>°_____/</w:t>
      </w:r>
      <w:r w:rsidR="007F51DC" w:rsidRPr="00ED3259">
        <w:rPr>
          <w:rFonts w:ascii="Bahnschrift" w:hAnsi="Bahnschrift" w:cs="Tahoma"/>
          <w:b/>
          <w:i/>
          <w:sz w:val="24"/>
        </w:rPr>
        <w:t>M</w:t>
      </w:r>
      <w:r w:rsidR="007E7313" w:rsidRPr="00ED3259">
        <w:rPr>
          <w:rFonts w:ascii="Bahnschrift" w:hAnsi="Bahnschrift" w:cs="Tahoma"/>
          <w:b/>
          <w:i/>
          <w:sz w:val="24"/>
        </w:rPr>
        <w:t>/</w:t>
      </w:r>
      <w:r w:rsidR="005E7087" w:rsidRPr="00ED3259">
        <w:rPr>
          <w:rFonts w:ascii="Bahnschrift" w:hAnsi="Bahnschrift" w:cs="Tahoma"/>
          <w:b/>
          <w:i/>
          <w:sz w:val="22"/>
          <w:szCs w:val="18"/>
        </w:rPr>
        <w:t>C.</w:t>
      </w:r>
      <w:r w:rsidR="00680B8F">
        <w:rPr>
          <w:rFonts w:ascii="Bahnschrift" w:hAnsi="Bahnschrift" w:cs="Tahoma"/>
          <w:b/>
          <w:i/>
          <w:sz w:val="22"/>
          <w:szCs w:val="18"/>
        </w:rPr>
        <w:t>SAL/SG</w:t>
      </w:r>
      <w:r w:rsidR="007E7313" w:rsidRPr="00ED3259">
        <w:rPr>
          <w:rFonts w:ascii="Bahnschrift" w:hAnsi="Bahnschrift" w:cs="Tahoma"/>
          <w:b/>
          <w:i/>
          <w:sz w:val="22"/>
          <w:szCs w:val="18"/>
        </w:rPr>
        <w:t>/</w:t>
      </w:r>
      <w:r w:rsidR="005E7087" w:rsidRPr="00ED3259">
        <w:rPr>
          <w:rFonts w:ascii="Bahnschrift" w:hAnsi="Bahnschrift" w:cs="Tahoma"/>
          <w:b/>
          <w:i/>
          <w:sz w:val="22"/>
          <w:szCs w:val="18"/>
        </w:rPr>
        <w:t>CIPM/202</w:t>
      </w:r>
      <w:r>
        <w:rPr>
          <w:rFonts w:ascii="Bahnschrift" w:hAnsi="Bahnschrift" w:cs="Tahoma"/>
          <w:b/>
          <w:i/>
          <w:sz w:val="22"/>
          <w:szCs w:val="18"/>
        </w:rPr>
        <w:t>4</w:t>
      </w:r>
    </w:p>
    <w:p w:rsidR="002A7AFC" w:rsidRPr="00ED3259" w:rsidRDefault="002A7AFC" w:rsidP="0046158C">
      <w:pPr>
        <w:spacing w:line="276" w:lineRule="auto"/>
        <w:jc w:val="center"/>
        <w:rPr>
          <w:rFonts w:ascii="Bahnschrift" w:hAnsi="Bahnschrift" w:cs="Tahoma"/>
        </w:rPr>
      </w:pPr>
      <w:r w:rsidRPr="00ED3259">
        <w:rPr>
          <w:rFonts w:ascii="Bahnschrift" w:hAnsi="Bahnschrift" w:cs="Tahoma"/>
          <w:i/>
        </w:rPr>
        <w:t xml:space="preserve">Passée après Appel d’Offres National Ouvert </w:t>
      </w:r>
      <w:r w:rsidR="001E34D3" w:rsidRPr="00ED3259">
        <w:rPr>
          <w:rFonts w:ascii="Bahnschrift" w:hAnsi="Bahnschrift" w:cs="Tahoma"/>
          <w:i/>
          <w:szCs w:val="22"/>
        </w:rPr>
        <w:t xml:space="preserve">N° </w:t>
      </w:r>
      <w:r w:rsidR="008E6FF7" w:rsidRPr="00ED3259">
        <w:rPr>
          <w:rFonts w:ascii="Bahnschrift" w:hAnsi="Bahnschrift" w:cs="Tahoma"/>
          <w:i/>
          <w:szCs w:val="22"/>
        </w:rPr>
        <w:t>_____________</w:t>
      </w:r>
      <w:r w:rsidR="001E34D3" w:rsidRPr="00ED3259">
        <w:rPr>
          <w:rFonts w:ascii="Bahnschrift" w:hAnsi="Bahnschrift" w:cs="Tahoma"/>
          <w:i/>
          <w:szCs w:val="22"/>
        </w:rPr>
        <w:t>/AONO/</w:t>
      </w:r>
      <w:r w:rsidR="005E7087" w:rsidRPr="00ED3259">
        <w:rPr>
          <w:rFonts w:ascii="Bahnschrift" w:hAnsi="Bahnschrift" w:cs="Tahoma"/>
          <w:i/>
          <w:szCs w:val="22"/>
        </w:rPr>
        <w:t>C.</w:t>
      </w:r>
      <w:r w:rsidR="00680B8F">
        <w:rPr>
          <w:rFonts w:ascii="Bahnschrift" w:hAnsi="Bahnschrift" w:cs="Tahoma"/>
          <w:i/>
          <w:szCs w:val="22"/>
        </w:rPr>
        <w:t>SAL/SG</w:t>
      </w:r>
      <w:r w:rsidR="001E34D3" w:rsidRPr="00ED3259">
        <w:rPr>
          <w:rFonts w:ascii="Bahnschrift" w:hAnsi="Bahnschrift" w:cs="Tahoma"/>
          <w:i/>
          <w:szCs w:val="22"/>
        </w:rPr>
        <w:t>/</w:t>
      </w:r>
      <w:r w:rsidR="005E7087" w:rsidRPr="00ED3259">
        <w:rPr>
          <w:rFonts w:ascii="Bahnschrift" w:hAnsi="Bahnschrift" w:cs="Tahoma"/>
          <w:i/>
          <w:szCs w:val="22"/>
        </w:rPr>
        <w:t>CIPM/202</w:t>
      </w:r>
      <w:r w:rsidR="005E34B7">
        <w:rPr>
          <w:rFonts w:ascii="Bahnschrift" w:hAnsi="Bahnschrift" w:cs="Tahoma"/>
          <w:i/>
          <w:szCs w:val="22"/>
        </w:rPr>
        <w:t>4</w:t>
      </w:r>
      <w:r w:rsidRPr="00ED3259">
        <w:rPr>
          <w:rFonts w:ascii="Bahnschrift" w:hAnsi="Bahnschrift" w:cs="Tahoma"/>
          <w:i/>
        </w:rPr>
        <w:t xml:space="preserve"> du </w:t>
      </w:r>
      <w:r w:rsidR="0000480D">
        <w:rPr>
          <w:rFonts w:ascii="Bahnschrift" w:hAnsi="Bahnschrift" w:cs="Tahoma"/>
          <w:i/>
        </w:rPr>
        <w:t>_______________</w:t>
      </w:r>
      <w:r w:rsidR="008E6FF7" w:rsidRPr="00ED3259">
        <w:rPr>
          <w:rFonts w:ascii="Bahnschrift" w:hAnsi="Bahnschrift" w:cs="Tahoma"/>
          <w:i/>
        </w:rPr>
        <w:t xml:space="preserve">__ </w:t>
      </w:r>
      <w:r w:rsidR="005E34B7">
        <w:rPr>
          <w:rFonts w:ascii="Bahnschrift" w:hAnsi="Bahnschrift" w:cs="Tahoma"/>
        </w:rPr>
        <w:t xml:space="preserve">pour les travaux d’achèvement de </w:t>
      </w:r>
      <w:r w:rsidR="00C80B83">
        <w:rPr>
          <w:rFonts w:ascii="Bahnschrift" w:hAnsi="Bahnschrift" w:cs="Tahoma"/>
        </w:rPr>
        <w:t xml:space="preserve">l’hôtel de ville de la Commune </w:t>
      </w:r>
      <w:r w:rsidR="00060916" w:rsidRPr="00ED3259">
        <w:rPr>
          <w:rFonts w:ascii="Bahnschrift" w:hAnsi="Bahnschrift" w:cs="Tahoma"/>
        </w:rPr>
        <w:t xml:space="preserve">de </w:t>
      </w:r>
      <w:r w:rsidR="00AD1586">
        <w:rPr>
          <w:rFonts w:ascii="Bahnschrift" w:hAnsi="Bahnschrift" w:cs="Tahoma"/>
        </w:rPr>
        <w:t>SALAPOUMBE</w:t>
      </w:r>
      <w:r w:rsidR="007E7313" w:rsidRPr="00ED3259">
        <w:rPr>
          <w:rFonts w:ascii="Bahnschrift" w:hAnsi="Bahnschrift" w:cs="Tahoma"/>
        </w:rPr>
        <w:t>,</w:t>
      </w:r>
      <w:r w:rsidRPr="00ED3259">
        <w:rPr>
          <w:rFonts w:ascii="Bahnschrift" w:hAnsi="Bahnschrift" w:cs="Tahoma"/>
        </w:rPr>
        <w:t xml:space="preserve"> Département </w:t>
      </w:r>
      <w:r w:rsidR="00FF70E4">
        <w:rPr>
          <w:rFonts w:ascii="Bahnschrift" w:hAnsi="Bahnschrift" w:cs="Tahoma"/>
        </w:rPr>
        <w:t>DE LA BOUMBA &amp; NGOKO</w:t>
      </w:r>
      <w:r w:rsidRPr="00ED3259">
        <w:rPr>
          <w:rFonts w:ascii="Bahnschrift" w:hAnsi="Bahnschrift" w:cs="Tahoma"/>
        </w:rPr>
        <w:t xml:space="preserve">, Région </w:t>
      </w:r>
      <w:r w:rsidR="001E2983" w:rsidRPr="00ED3259">
        <w:rPr>
          <w:rFonts w:ascii="Bahnschrift" w:hAnsi="Bahnschrift" w:cs="Tahoma"/>
        </w:rPr>
        <w:t>DE L’EST (lot unique)</w:t>
      </w:r>
    </w:p>
    <w:p w:rsidR="006101AD" w:rsidRPr="00ED3259" w:rsidRDefault="006101AD" w:rsidP="006101AD">
      <w:pPr>
        <w:pStyle w:val="Corpsdetexte"/>
        <w:jc w:val="center"/>
        <w:rPr>
          <w:rFonts w:ascii="Bahnschrift" w:hAnsi="Bahnschrift"/>
          <w:i/>
          <w:sz w:val="16"/>
          <w:u w:val="single"/>
        </w:rPr>
      </w:pPr>
    </w:p>
    <w:p w:rsidR="006101AD" w:rsidRPr="00ED3259" w:rsidRDefault="006101AD" w:rsidP="00634410">
      <w:pPr>
        <w:spacing w:before="80" w:after="80"/>
        <w:jc w:val="both"/>
        <w:rPr>
          <w:rFonts w:ascii="Bahnschrift" w:hAnsi="Bahnschrift"/>
          <w:i/>
          <w:sz w:val="40"/>
        </w:rPr>
      </w:pPr>
      <w:r w:rsidRPr="00ED3259">
        <w:rPr>
          <w:rFonts w:ascii="Bahnschrift" w:hAnsi="Bahnschrift"/>
          <w:i/>
          <w:sz w:val="28"/>
          <w:u w:val="single"/>
        </w:rPr>
        <w:t xml:space="preserve">TITULAIRE </w:t>
      </w:r>
      <w:r w:rsidRPr="00ED3259">
        <w:rPr>
          <w:rFonts w:ascii="Bahnschrift" w:hAnsi="Bahnschrift"/>
          <w:sz w:val="28"/>
        </w:rPr>
        <w:t xml:space="preserve">: </w:t>
      </w:r>
      <w:r w:rsidR="002A7AFC" w:rsidRPr="00ED3259">
        <w:rPr>
          <w:rFonts w:ascii="Bahnschrift" w:eastAsia="Gungsuh" w:hAnsi="Bahnschrift"/>
          <w:b/>
          <w:sz w:val="36"/>
        </w:rPr>
        <w:t>________</w:t>
      </w:r>
    </w:p>
    <w:p w:rsidR="006101AD" w:rsidRPr="00ED3259" w:rsidRDefault="006101AD" w:rsidP="00634410">
      <w:pPr>
        <w:spacing w:before="80" w:after="80"/>
        <w:jc w:val="both"/>
        <w:outlineLvl w:val="0"/>
        <w:rPr>
          <w:rFonts w:ascii="Bahnschrift" w:hAnsi="Bahnschrift" w:cs="Tahoma"/>
          <w:sz w:val="22"/>
          <w:szCs w:val="22"/>
        </w:rPr>
      </w:pPr>
      <w:r w:rsidRPr="00ED3259">
        <w:rPr>
          <w:rFonts w:ascii="Bahnschrift" w:hAnsi="Bahnschrift" w:cs="Tahoma"/>
          <w:sz w:val="22"/>
          <w:szCs w:val="22"/>
        </w:rPr>
        <w:t xml:space="preserve">BP </w:t>
      </w:r>
      <w:r w:rsidR="002A7AFC" w:rsidRPr="00ED3259">
        <w:rPr>
          <w:rFonts w:ascii="Bahnschrift" w:hAnsi="Bahnschrift" w:cs="Tahoma"/>
          <w:sz w:val="22"/>
          <w:szCs w:val="22"/>
        </w:rPr>
        <w:t>__________</w:t>
      </w:r>
      <w:r w:rsidRPr="00ED3259">
        <w:rPr>
          <w:rFonts w:ascii="Bahnschrift" w:hAnsi="Bahnschrift" w:cs="Tahoma"/>
          <w:sz w:val="22"/>
        </w:rPr>
        <w:t xml:space="preserve">, </w:t>
      </w:r>
      <w:r w:rsidRPr="00ED3259">
        <w:rPr>
          <w:rFonts w:ascii="Bahnschrift" w:hAnsi="Bahnschrift" w:cs="Tahoma"/>
          <w:sz w:val="22"/>
          <w:szCs w:val="22"/>
        </w:rPr>
        <w:t xml:space="preserve">TEL </w:t>
      </w:r>
      <w:r w:rsidR="002A7AFC" w:rsidRPr="00ED3259">
        <w:rPr>
          <w:rFonts w:ascii="Bahnschrift" w:hAnsi="Bahnschrift" w:cs="Tahoma"/>
          <w:sz w:val="22"/>
          <w:szCs w:val="22"/>
        </w:rPr>
        <w:t>____________</w:t>
      </w:r>
    </w:p>
    <w:p w:rsidR="006101AD" w:rsidRPr="00ED3259" w:rsidRDefault="006101AD" w:rsidP="00634410">
      <w:pPr>
        <w:spacing w:before="80" w:after="80"/>
        <w:jc w:val="both"/>
        <w:outlineLvl w:val="0"/>
        <w:rPr>
          <w:rFonts w:ascii="Bahnschrift" w:hAnsi="Bahnschrift" w:cs="Tahoma"/>
          <w:bCs/>
          <w:sz w:val="22"/>
          <w:szCs w:val="22"/>
        </w:rPr>
      </w:pPr>
      <w:r w:rsidRPr="00ED3259">
        <w:rPr>
          <w:rFonts w:ascii="Bahnschrift" w:hAnsi="Bahnschrift" w:cs="Tahoma"/>
          <w:bCs/>
          <w:sz w:val="22"/>
          <w:szCs w:val="22"/>
        </w:rPr>
        <w:t>R.C :</w:t>
      </w:r>
      <w:r w:rsidR="002A7AFC" w:rsidRPr="00ED3259">
        <w:rPr>
          <w:rFonts w:ascii="Bahnschrift" w:hAnsi="Bahnschrift" w:cs="Tahoma"/>
          <w:sz w:val="22"/>
          <w:szCs w:val="22"/>
        </w:rPr>
        <w:t>_____________________</w:t>
      </w:r>
    </w:p>
    <w:p w:rsidR="006101AD" w:rsidRPr="00ED3259" w:rsidRDefault="006101AD" w:rsidP="00634410">
      <w:pPr>
        <w:spacing w:before="80" w:after="80"/>
        <w:jc w:val="both"/>
        <w:rPr>
          <w:rFonts w:ascii="Bahnschrift" w:hAnsi="Bahnschrift" w:cs="Tahoma"/>
          <w:bCs/>
          <w:sz w:val="22"/>
          <w:szCs w:val="22"/>
        </w:rPr>
      </w:pPr>
      <w:r w:rsidRPr="00ED3259">
        <w:rPr>
          <w:rFonts w:ascii="Bahnschrift" w:hAnsi="Bahnschrift" w:cs="Tahoma"/>
          <w:bCs/>
          <w:sz w:val="22"/>
          <w:szCs w:val="22"/>
        </w:rPr>
        <w:tab/>
      </w:r>
      <w:r w:rsidRPr="00ED3259">
        <w:rPr>
          <w:rFonts w:ascii="Bahnschrift" w:hAnsi="Bahnschrift" w:cs="Tahoma"/>
          <w:bCs/>
          <w:sz w:val="22"/>
          <w:szCs w:val="22"/>
        </w:rPr>
        <w:tab/>
        <w:t xml:space="preserve">N° CONTRIBUABLE : </w:t>
      </w:r>
      <w:r w:rsidR="002A7AFC" w:rsidRPr="00ED3259">
        <w:rPr>
          <w:rFonts w:ascii="Bahnschrift" w:hAnsi="Bahnschrift" w:cs="Tahoma"/>
          <w:sz w:val="22"/>
          <w:szCs w:val="22"/>
        </w:rPr>
        <w:t>______________</w:t>
      </w:r>
    </w:p>
    <w:p w:rsidR="006101AD" w:rsidRPr="00ED3259" w:rsidRDefault="006101AD" w:rsidP="00634410">
      <w:pPr>
        <w:spacing w:before="80" w:after="80"/>
        <w:jc w:val="both"/>
        <w:rPr>
          <w:rFonts w:ascii="Bahnschrift" w:hAnsi="Bahnschrift" w:cs="Tahoma"/>
          <w:bCs/>
          <w:sz w:val="22"/>
          <w:szCs w:val="22"/>
        </w:rPr>
      </w:pPr>
      <w:r w:rsidRPr="00ED3259">
        <w:rPr>
          <w:rFonts w:ascii="Bahnschrift" w:hAnsi="Bahnschrift" w:cs="Tahoma"/>
          <w:bCs/>
          <w:sz w:val="22"/>
          <w:szCs w:val="22"/>
        </w:rPr>
        <w:tab/>
      </w:r>
      <w:r w:rsidRPr="00ED3259">
        <w:rPr>
          <w:rFonts w:ascii="Bahnschrift" w:hAnsi="Bahnschrift" w:cs="Tahoma"/>
          <w:bCs/>
          <w:sz w:val="22"/>
          <w:szCs w:val="22"/>
        </w:rPr>
        <w:tab/>
        <w:t xml:space="preserve">N° COMPTE BANCAIRE : </w:t>
      </w:r>
      <w:r w:rsidR="002A7AFC" w:rsidRPr="00ED3259">
        <w:rPr>
          <w:rFonts w:ascii="Bahnschrift" w:hAnsi="Bahnschrift" w:cs="Tahoma"/>
          <w:sz w:val="22"/>
          <w:szCs w:val="22"/>
        </w:rPr>
        <w:t>__________</w:t>
      </w:r>
    </w:p>
    <w:p w:rsidR="006101AD" w:rsidRPr="00ED3259" w:rsidRDefault="006101AD" w:rsidP="00634410">
      <w:pPr>
        <w:pStyle w:val="Corpsdetexte"/>
        <w:spacing w:before="80" w:after="80"/>
        <w:jc w:val="both"/>
        <w:rPr>
          <w:rFonts w:ascii="Bahnschrift" w:hAnsi="Bahnschrift" w:cs="Tahoma"/>
          <w:i/>
          <w:sz w:val="22"/>
          <w:szCs w:val="22"/>
          <w:u w:val="single"/>
        </w:rPr>
      </w:pPr>
      <w:r w:rsidRPr="00ED3259">
        <w:rPr>
          <w:rFonts w:ascii="Bahnschrift" w:hAnsi="Bahnschrift" w:cs="Tahoma"/>
          <w:sz w:val="22"/>
          <w:szCs w:val="22"/>
        </w:rPr>
        <w:t xml:space="preserve">Banque : </w:t>
      </w:r>
      <w:r w:rsidR="002A7AFC" w:rsidRPr="00ED3259">
        <w:rPr>
          <w:rFonts w:ascii="Bahnschrift" w:hAnsi="Bahnschrift" w:cs="Tahoma"/>
          <w:sz w:val="22"/>
          <w:szCs w:val="22"/>
        </w:rPr>
        <w:t>_______________</w:t>
      </w:r>
    </w:p>
    <w:p w:rsidR="006101AD" w:rsidRPr="00ED3259" w:rsidRDefault="006101AD" w:rsidP="006101AD">
      <w:pPr>
        <w:pStyle w:val="Corpsdetexte"/>
        <w:jc w:val="both"/>
        <w:rPr>
          <w:rFonts w:ascii="Bahnschrift" w:hAnsi="Bahnschrift" w:cs="Tahoma"/>
          <w:b/>
          <w:i/>
          <w:sz w:val="18"/>
          <w:szCs w:val="22"/>
          <w:u w:val="single"/>
        </w:rPr>
      </w:pPr>
    </w:p>
    <w:p w:rsidR="006101AD" w:rsidRPr="00ED3259" w:rsidRDefault="005E34B7" w:rsidP="00634410">
      <w:pPr>
        <w:pStyle w:val="Corpsdetexte"/>
        <w:spacing w:before="120"/>
        <w:jc w:val="both"/>
        <w:rPr>
          <w:rFonts w:ascii="Bahnschrift" w:hAnsi="Bahnschrift" w:cs="Tahoma"/>
          <w:sz w:val="22"/>
          <w:szCs w:val="22"/>
        </w:rPr>
      </w:pPr>
      <w:r w:rsidRPr="00ED3259">
        <w:rPr>
          <w:rFonts w:ascii="Bahnschrift" w:hAnsi="Bahnschrift" w:cs="Tahoma"/>
          <w:b/>
          <w:i/>
          <w:sz w:val="22"/>
          <w:szCs w:val="22"/>
          <w:u w:val="single"/>
        </w:rPr>
        <w:t>OBJET</w:t>
      </w:r>
      <w:r w:rsidRPr="00ED3259">
        <w:rPr>
          <w:rFonts w:ascii="Bahnschrift" w:hAnsi="Bahnschrift" w:cs="Tahoma"/>
          <w:sz w:val="22"/>
          <w:szCs w:val="22"/>
        </w:rPr>
        <w:t xml:space="preserve"> :</w:t>
      </w:r>
      <w:r w:rsidR="00004F6A">
        <w:rPr>
          <w:rFonts w:ascii="Bahnschrift" w:hAnsi="Bahnschrift" w:cs="Tahoma"/>
          <w:sz w:val="22"/>
          <w:szCs w:val="22"/>
        </w:rPr>
        <w:t xml:space="preserve"> </w:t>
      </w:r>
      <w:r>
        <w:rPr>
          <w:rFonts w:ascii="Bahnschrift" w:hAnsi="Bahnschrift" w:cs="Tahoma"/>
          <w:i/>
          <w:sz w:val="22"/>
          <w:szCs w:val="22"/>
        </w:rPr>
        <w:t xml:space="preserve">Achèvement de </w:t>
      </w:r>
      <w:r w:rsidR="00004F6A">
        <w:rPr>
          <w:rFonts w:ascii="Bahnschrift" w:hAnsi="Bahnschrift" w:cs="Tahoma"/>
          <w:i/>
          <w:sz w:val="22"/>
          <w:szCs w:val="22"/>
        </w:rPr>
        <w:t>l’Hôtel de ville</w:t>
      </w:r>
      <w:r w:rsidR="005E7087" w:rsidRPr="00ED3259">
        <w:rPr>
          <w:rFonts w:ascii="Bahnschrift" w:hAnsi="Bahnschrift" w:cs="Tahoma"/>
          <w:i/>
          <w:sz w:val="22"/>
          <w:szCs w:val="22"/>
        </w:rPr>
        <w:t>.</w:t>
      </w:r>
    </w:p>
    <w:p w:rsidR="006101AD" w:rsidRPr="00ED3259" w:rsidRDefault="006101AD" w:rsidP="006101AD">
      <w:pPr>
        <w:jc w:val="both"/>
        <w:rPr>
          <w:rFonts w:ascii="Bahnschrift" w:hAnsi="Bahnschrift"/>
          <w:b/>
          <w:u w:val="single"/>
        </w:rPr>
      </w:pPr>
    </w:p>
    <w:p w:rsidR="006101AD" w:rsidRPr="00ED3259" w:rsidRDefault="006101AD" w:rsidP="00634410">
      <w:pPr>
        <w:spacing w:before="120"/>
        <w:jc w:val="both"/>
        <w:rPr>
          <w:rFonts w:ascii="Bahnschrift" w:hAnsi="Bahnschrift" w:cs="Tahoma"/>
          <w:sz w:val="24"/>
        </w:rPr>
      </w:pPr>
      <w:r w:rsidRPr="00ED3259">
        <w:rPr>
          <w:rFonts w:ascii="Bahnschrift" w:hAnsi="Bahnschrift"/>
          <w:b/>
          <w:u w:val="single"/>
        </w:rPr>
        <w:t>LIEUX</w:t>
      </w:r>
      <w:r w:rsidRPr="00ED3259">
        <w:rPr>
          <w:rFonts w:ascii="Bahnschrift" w:hAnsi="Bahnschrift"/>
          <w:b/>
        </w:rPr>
        <w:t xml:space="preserve"> : </w:t>
      </w:r>
      <w:r w:rsidR="00AD1586">
        <w:rPr>
          <w:rFonts w:ascii="Bahnschrift" w:hAnsi="Bahnschrift" w:cs="Tahoma"/>
          <w:sz w:val="24"/>
        </w:rPr>
        <w:t>SALAPOUMBE</w:t>
      </w:r>
      <w:r w:rsidR="00DB372F" w:rsidRPr="00ED3259">
        <w:rPr>
          <w:rFonts w:ascii="Bahnschrift" w:hAnsi="Bahnschrift" w:cs="Tahoma"/>
          <w:sz w:val="24"/>
        </w:rPr>
        <w:t>,</w:t>
      </w:r>
    </w:p>
    <w:p w:rsidR="006101AD" w:rsidRPr="00ED3259" w:rsidRDefault="006101AD" w:rsidP="006101AD">
      <w:pPr>
        <w:jc w:val="both"/>
        <w:rPr>
          <w:rFonts w:ascii="Bahnschrift" w:hAnsi="Bahnschrift"/>
          <w:b/>
        </w:rPr>
      </w:pPr>
    </w:p>
    <w:p w:rsidR="006101AD" w:rsidRPr="00ED3259" w:rsidRDefault="006101AD" w:rsidP="00634410">
      <w:pPr>
        <w:spacing w:before="120"/>
        <w:jc w:val="both"/>
        <w:rPr>
          <w:rFonts w:ascii="Bahnschrift" w:hAnsi="Bahnschrift"/>
          <w:b/>
        </w:rPr>
      </w:pPr>
      <w:r w:rsidRPr="00ED3259">
        <w:rPr>
          <w:rFonts w:ascii="Bahnschrift" w:hAnsi="Bahnschrift"/>
          <w:b/>
          <w:u w:val="single"/>
        </w:rPr>
        <w:t xml:space="preserve">DELAI </w:t>
      </w:r>
      <w:r w:rsidR="005E34B7" w:rsidRPr="00ED3259">
        <w:rPr>
          <w:rFonts w:ascii="Bahnschrift" w:hAnsi="Bahnschrift"/>
          <w:b/>
          <w:u w:val="single"/>
        </w:rPr>
        <w:t>D’EXECUTION</w:t>
      </w:r>
      <w:r w:rsidR="005E34B7" w:rsidRPr="00ED3259">
        <w:rPr>
          <w:rFonts w:ascii="Bahnschrift" w:hAnsi="Bahnschrift"/>
        </w:rPr>
        <w:t xml:space="preserve"> :</w:t>
      </w:r>
      <w:r w:rsidRPr="00ED3259">
        <w:rPr>
          <w:rFonts w:ascii="Bahnschrift" w:hAnsi="Bahnschrift"/>
        </w:rPr>
        <w:t xml:space="preserve"> </w:t>
      </w:r>
      <w:r w:rsidR="007921D0">
        <w:rPr>
          <w:rFonts w:ascii="Bahnschrift" w:hAnsi="Bahnschrift"/>
          <w:b/>
        </w:rPr>
        <w:t>Six (06</w:t>
      </w:r>
      <w:r w:rsidR="00A638D1">
        <w:rPr>
          <w:rFonts w:ascii="Bahnschrift" w:hAnsi="Bahnschrift"/>
          <w:b/>
        </w:rPr>
        <w:t>) mois</w:t>
      </w:r>
      <w:r w:rsidRPr="00ED3259">
        <w:rPr>
          <w:rFonts w:ascii="Bahnschrift" w:hAnsi="Bahnschrift"/>
          <w:b/>
        </w:rPr>
        <w:t>.</w:t>
      </w:r>
    </w:p>
    <w:p w:rsidR="006101AD" w:rsidRPr="00ED3259" w:rsidRDefault="006101AD" w:rsidP="006101AD">
      <w:pPr>
        <w:spacing w:before="120"/>
        <w:jc w:val="both"/>
        <w:rPr>
          <w:rFonts w:ascii="Bahnschrift" w:hAnsi="Bahnschrift"/>
          <w:sz w:val="12"/>
        </w:rPr>
      </w:pPr>
    </w:p>
    <w:p w:rsidR="006101AD" w:rsidRPr="00ED3259" w:rsidRDefault="006101AD" w:rsidP="00634410">
      <w:pPr>
        <w:spacing w:before="120"/>
        <w:jc w:val="both"/>
        <w:rPr>
          <w:rFonts w:ascii="Bahnschrift" w:hAnsi="Bahnschrift"/>
        </w:rPr>
      </w:pPr>
      <w:r w:rsidRPr="00ED3259">
        <w:rPr>
          <w:rFonts w:ascii="Bahnschrift" w:hAnsi="Bahnschrift"/>
          <w:b/>
          <w:i/>
          <w:u w:val="single"/>
        </w:rPr>
        <w:t>MONTANTS EN FCFA</w:t>
      </w:r>
      <w:r w:rsidRPr="00ED3259">
        <w:rPr>
          <w:rFonts w:ascii="Bahnschrift" w:hAnsi="Bahnschrift"/>
        </w:rPr>
        <w:t xml:space="preserv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2003"/>
      </w:tblGrid>
      <w:tr w:rsidR="006101AD" w:rsidRPr="00ED3259" w:rsidTr="006A314C">
        <w:trPr>
          <w:jc w:val="center"/>
        </w:trPr>
        <w:tc>
          <w:tcPr>
            <w:tcW w:w="2571" w:type="dxa"/>
          </w:tcPr>
          <w:p w:rsidR="006101AD" w:rsidRPr="00ED3259" w:rsidRDefault="006101AD" w:rsidP="006A314C">
            <w:pPr>
              <w:jc w:val="center"/>
              <w:rPr>
                <w:rFonts w:ascii="Bahnschrift" w:hAnsi="Bahnschrift" w:cs="Tahoma"/>
              </w:rPr>
            </w:pPr>
            <w:r w:rsidRPr="00ED3259">
              <w:rPr>
                <w:rFonts w:ascii="Bahnschrift" w:hAnsi="Bahnschrift" w:cs="Tahoma"/>
              </w:rPr>
              <w:t>TTC</w:t>
            </w:r>
          </w:p>
        </w:tc>
        <w:tc>
          <w:tcPr>
            <w:tcW w:w="2003" w:type="dxa"/>
            <w:vAlign w:val="center"/>
          </w:tcPr>
          <w:p w:rsidR="006101AD" w:rsidRPr="00ED3259" w:rsidRDefault="006101AD" w:rsidP="006A314C">
            <w:pPr>
              <w:jc w:val="right"/>
              <w:rPr>
                <w:rFonts w:ascii="Bahnschrift" w:hAnsi="Bahnschrift" w:cs="Tahoma"/>
                <w:b/>
              </w:rPr>
            </w:pPr>
          </w:p>
        </w:tc>
      </w:tr>
      <w:tr w:rsidR="006101AD" w:rsidRPr="00ED3259" w:rsidTr="006A314C">
        <w:trPr>
          <w:jc w:val="center"/>
        </w:trPr>
        <w:tc>
          <w:tcPr>
            <w:tcW w:w="2571" w:type="dxa"/>
          </w:tcPr>
          <w:p w:rsidR="006101AD" w:rsidRPr="00ED3259" w:rsidRDefault="006101AD" w:rsidP="006A314C">
            <w:pPr>
              <w:jc w:val="center"/>
              <w:rPr>
                <w:rFonts w:ascii="Bahnschrift" w:hAnsi="Bahnschrift" w:cs="Tahoma"/>
              </w:rPr>
            </w:pPr>
            <w:r w:rsidRPr="00ED3259">
              <w:rPr>
                <w:rFonts w:ascii="Bahnschrift" w:hAnsi="Bahnschrift" w:cs="Tahoma"/>
              </w:rPr>
              <w:t>HTVA</w:t>
            </w:r>
          </w:p>
        </w:tc>
        <w:tc>
          <w:tcPr>
            <w:tcW w:w="2003" w:type="dxa"/>
            <w:vAlign w:val="center"/>
          </w:tcPr>
          <w:p w:rsidR="006101AD" w:rsidRPr="00ED3259" w:rsidRDefault="006101AD" w:rsidP="006A314C">
            <w:pPr>
              <w:jc w:val="right"/>
              <w:rPr>
                <w:rFonts w:ascii="Bahnschrift" w:hAnsi="Bahnschrift" w:cs="Tahoma"/>
                <w:b/>
                <w:color w:val="000000"/>
              </w:rPr>
            </w:pPr>
          </w:p>
        </w:tc>
      </w:tr>
      <w:tr w:rsidR="006101AD" w:rsidRPr="00ED3259" w:rsidTr="006A314C">
        <w:trPr>
          <w:jc w:val="center"/>
        </w:trPr>
        <w:tc>
          <w:tcPr>
            <w:tcW w:w="2571" w:type="dxa"/>
          </w:tcPr>
          <w:p w:rsidR="006101AD" w:rsidRPr="00ED3259" w:rsidRDefault="006101AD" w:rsidP="006A314C">
            <w:pPr>
              <w:jc w:val="center"/>
              <w:rPr>
                <w:rFonts w:ascii="Bahnschrift" w:hAnsi="Bahnschrift" w:cs="Tahoma"/>
              </w:rPr>
            </w:pPr>
            <w:r w:rsidRPr="00ED3259">
              <w:rPr>
                <w:rFonts w:ascii="Bahnschrift" w:hAnsi="Bahnschrift" w:cs="Tahoma"/>
              </w:rPr>
              <w:t>T.V.A. (19,25 %)</w:t>
            </w:r>
          </w:p>
        </w:tc>
        <w:tc>
          <w:tcPr>
            <w:tcW w:w="2003" w:type="dxa"/>
            <w:vAlign w:val="center"/>
          </w:tcPr>
          <w:p w:rsidR="006101AD" w:rsidRPr="00ED3259" w:rsidRDefault="006101AD" w:rsidP="006A314C">
            <w:pPr>
              <w:jc w:val="right"/>
              <w:rPr>
                <w:rFonts w:ascii="Bahnschrift" w:hAnsi="Bahnschrift" w:cs="Tahoma"/>
                <w:color w:val="000000"/>
              </w:rPr>
            </w:pPr>
          </w:p>
        </w:tc>
      </w:tr>
      <w:tr w:rsidR="006101AD" w:rsidRPr="00ED3259" w:rsidTr="006A314C">
        <w:trPr>
          <w:jc w:val="center"/>
        </w:trPr>
        <w:tc>
          <w:tcPr>
            <w:tcW w:w="2571" w:type="dxa"/>
          </w:tcPr>
          <w:p w:rsidR="006101AD" w:rsidRPr="00ED3259" w:rsidRDefault="006101AD" w:rsidP="006A314C">
            <w:pPr>
              <w:jc w:val="center"/>
              <w:rPr>
                <w:rFonts w:ascii="Bahnschrift" w:hAnsi="Bahnschrift" w:cs="Tahoma"/>
              </w:rPr>
            </w:pPr>
            <w:r w:rsidRPr="00ED3259">
              <w:rPr>
                <w:rFonts w:ascii="Bahnschrift" w:hAnsi="Bahnschrift" w:cs="Tahoma"/>
              </w:rPr>
              <w:t>AIR (2,2%)</w:t>
            </w:r>
          </w:p>
        </w:tc>
        <w:tc>
          <w:tcPr>
            <w:tcW w:w="2003" w:type="dxa"/>
            <w:vAlign w:val="center"/>
          </w:tcPr>
          <w:p w:rsidR="006101AD" w:rsidRPr="00ED3259" w:rsidRDefault="006101AD" w:rsidP="006A314C">
            <w:pPr>
              <w:jc w:val="right"/>
              <w:rPr>
                <w:rFonts w:ascii="Bahnschrift" w:hAnsi="Bahnschrift" w:cs="Tahoma"/>
                <w:color w:val="000000"/>
              </w:rPr>
            </w:pPr>
          </w:p>
        </w:tc>
      </w:tr>
      <w:tr w:rsidR="006101AD" w:rsidRPr="00ED3259" w:rsidTr="006A314C">
        <w:trPr>
          <w:jc w:val="center"/>
        </w:trPr>
        <w:tc>
          <w:tcPr>
            <w:tcW w:w="2571" w:type="dxa"/>
          </w:tcPr>
          <w:p w:rsidR="006101AD" w:rsidRPr="00ED3259" w:rsidRDefault="006101AD" w:rsidP="006A314C">
            <w:pPr>
              <w:jc w:val="center"/>
              <w:rPr>
                <w:rFonts w:ascii="Bahnschrift" w:hAnsi="Bahnschrift" w:cs="Tahoma"/>
              </w:rPr>
            </w:pPr>
            <w:r w:rsidRPr="00ED3259">
              <w:rPr>
                <w:rFonts w:ascii="Bahnschrift" w:hAnsi="Bahnschrift" w:cs="Tahoma"/>
              </w:rPr>
              <w:t>TOTAL DES TAXES</w:t>
            </w:r>
          </w:p>
        </w:tc>
        <w:tc>
          <w:tcPr>
            <w:tcW w:w="2003" w:type="dxa"/>
            <w:vAlign w:val="center"/>
          </w:tcPr>
          <w:p w:rsidR="006101AD" w:rsidRPr="00ED3259" w:rsidRDefault="006101AD" w:rsidP="006A314C">
            <w:pPr>
              <w:jc w:val="right"/>
              <w:rPr>
                <w:rFonts w:ascii="Bahnschrift" w:hAnsi="Bahnschrift" w:cs="Tahoma"/>
                <w:color w:val="000000"/>
              </w:rPr>
            </w:pPr>
          </w:p>
        </w:tc>
      </w:tr>
      <w:tr w:rsidR="006101AD" w:rsidRPr="00ED3259" w:rsidTr="006A314C">
        <w:trPr>
          <w:jc w:val="center"/>
        </w:trPr>
        <w:tc>
          <w:tcPr>
            <w:tcW w:w="2571" w:type="dxa"/>
            <w:vAlign w:val="center"/>
          </w:tcPr>
          <w:p w:rsidR="006101AD" w:rsidRPr="00ED3259" w:rsidRDefault="006101AD" w:rsidP="006A314C">
            <w:pPr>
              <w:jc w:val="center"/>
              <w:rPr>
                <w:rFonts w:ascii="Bahnschrift" w:hAnsi="Bahnschrift" w:cs="Tahoma"/>
              </w:rPr>
            </w:pPr>
            <w:r w:rsidRPr="00ED3259">
              <w:rPr>
                <w:rFonts w:ascii="Bahnschrift" w:hAnsi="Bahnschrift" w:cs="Tahoma"/>
              </w:rPr>
              <w:t>Net à mandater</w:t>
            </w:r>
          </w:p>
        </w:tc>
        <w:tc>
          <w:tcPr>
            <w:tcW w:w="2003" w:type="dxa"/>
            <w:vAlign w:val="center"/>
          </w:tcPr>
          <w:p w:rsidR="006101AD" w:rsidRPr="00ED3259" w:rsidRDefault="006101AD" w:rsidP="006A314C">
            <w:pPr>
              <w:jc w:val="right"/>
              <w:rPr>
                <w:rFonts w:ascii="Bahnschrift" w:hAnsi="Bahnschrift" w:cs="Tahoma"/>
                <w:b/>
                <w:color w:val="000000"/>
              </w:rPr>
            </w:pPr>
          </w:p>
        </w:tc>
      </w:tr>
    </w:tbl>
    <w:p w:rsidR="006101AD" w:rsidRPr="00ED3259" w:rsidRDefault="006101AD" w:rsidP="006101AD">
      <w:pPr>
        <w:jc w:val="both"/>
        <w:rPr>
          <w:rFonts w:ascii="Bahnschrift" w:hAnsi="Bahnschrift"/>
          <w:b/>
        </w:rPr>
      </w:pPr>
    </w:p>
    <w:p w:rsidR="006101AD" w:rsidRPr="00ED3259" w:rsidRDefault="006101AD" w:rsidP="006101AD">
      <w:pPr>
        <w:jc w:val="both"/>
        <w:rPr>
          <w:rFonts w:ascii="Bahnschrift" w:hAnsi="Bahnschrift"/>
          <w:b/>
          <w:sz w:val="6"/>
        </w:rPr>
      </w:pPr>
    </w:p>
    <w:p w:rsidR="006101AD" w:rsidRPr="00ED3259" w:rsidRDefault="006101AD" w:rsidP="006101AD">
      <w:pPr>
        <w:jc w:val="both"/>
        <w:rPr>
          <w:rFonts w:ascii="Bahnschrift" w:hAnsi="Bahnschrift"/>
          <w:b/>
        </w:rPr>
      </w:pPr>
      <w:r w:rsidRPr="00ED3259">
        <w:rPr>
          <w:rFonts w:ascii="Bahnschrift" w:hAnsi="Bahnschrift"/>
          <w:b/>
          <w:i/>
          <w:u w:val="single"/>
        </w:rPr>
        <w:t>FINANCEMENT</w:t>
      </w:r>
      <w:r w:rsidRPr="00ED3259">
        <w:rPr>
          <w:rFonts w:ascii="Bahnschrift" w:hAnsi="Bahnschrift"/>
        </w:rPr>
        <w:t xml:space="preserve">: </w:t>
      </w:r>
      <w:r w:rsidRPr="00ED3259">
        <w:rPr>
          <w:rFonts w:ascii="Bahnschrift" w:hAnsi="Bahnschrift"/>
          <w:b/>
        </w:rPr>
        <w:t xml:space="preserve">FEICOM/COMMUNE </w:t>
      </w:r>
      <w:r w:rsidR="00060916" w:rsidRPr="00ED3259">
        <w:rPr>
          <w:rFonts w:ascii="Bahnschrift" w:hAnsi="Bahnschrift"/>
          <w:b/>
        </w:rPr>
        <w:t xml:space="preserve">DE </w:t>
      </w:r>
      <w:r w:rsidR="00AD1586">
        <w:rPr>
          <w:rFonts w:ascii="Bahnschrift" w:hAnsi="Bahnschrift"/>
          <w:b/>
        </w:rPr>
        <w:t>SALAPOUMBE</w:t>
      </w:r>
      <w:r w:rsidR="00DB372F" w:rsidRPr="00ED3259">
        <w:rPr>
          <w:rFonts w:ascii="Bahnschrift" w:hAnsi="Bahnschrift"/>
          <w:b/>
        </w:rPr>
        <w:t>,</w:t>
      </w:r>
      <w:r w:rsidR="00554E53">
        <w:rPr>
          <w:rFonts w:ascii="Bahnschrift" w:hAnsi="Bahnschrift"/>
          <w:b/>
        </w:rPr>
        <w:t xml:space="preserve"> </w:t>
      </w:r>
      <w:r w:rsidR="005E7087" w:rsidRPr="00ED3259">
        <w:rPr>
          <w:rFonts w:ascii="Bahnschrift" w:hAnsi="Bahnschrift"/>
          <w:b/>
        </w:rPr>
        <w:t>Exercice 202</w:t>
      </w:r>
      <w:r w:rsidR="00EF1D3C">
        <w:rPr>
          <w:rFonts w:ascii="Bahnschrift" w:hAnsi="Bahnschrift"/>
          <w:b/>
        </w:rPr>
        <w:t>4</w:t>
      </w:r>
      <w:r w:rsidRPr="00ED3259">
        <w:rPr>
          <w:rFonts w:ascii="Bahnschrift" w:hAnsi="Bahnschrift"/>
          <w:b/>
        </w:rPr>
        <w:t>.</w:t>
      </w:r>
    </w:p>
    <w:p w:rsidR="006101AD" w:rsidRPr="00ED3259" w:rsidRDefault="006101AD" w:rsidP="006101AD">
      <w:pPr>
        <w:jc w:val="both"/>
        <w:rPr>
          <w:rFonts w:ascii="Bahnschrift" w:hAnsi="Bahnschrift"/>
          <w:b/>
        </w:rPr>
      </w:pPr>
    </w:p>
    <w:p w:rsidR="006101AD" w:rsidRPr="00ED3259" w:rsidRDefault="006101AD" w:rsidP="006101AD">
      <w:pPr>
        <w:ind w:hanging="1800"/>
        <w:jc w:val="both"/>
        <w:rPr>
          <w:rFonts w:ascii="Bahnschrift" w:hAnsi="Bahnschrift"/>
        </w:rPr>
      </w:pPr>
      <w:r w:rsidRPr="00ED3259">
        <w:rPr>
          <w:rFonts w:ascii="Bahnschrift" w:hAnsi="Bahnschrift"/>
        </w:rPr>
        <w:tab/>
      </w:r>
      <w:r w:rsidRPr="00ED3259">
        <w:rPr>
          <w:rFonts w:ascii="Bahnschrift" w:hAnsi="Bahnschrift"/>
        </w:rPr>
        <w:tab/>
      </w:r>
    </w:p>
    <w:tbl>
      <w:tblPr>
        <w:tblW w:w="0" w:type="auto"/>
        <w:tblLook w:val="04A0" w:firstRow="1" w:lastRow="0" w:firstColumn="1" w:lastColumn="0" w:noHBand="0" w:noVBand="1"/>
      </w:tblPr>
      <w:tblGrid>
        <w:gridCol w:w="4889"/>
        <w:gridCol w:w="4889"/>
      </w:tblGrid>
      <w:tr w:rsidR="006101AD" w:rsidRPr="00ED3259" w:rsidTr="006A314C">
        <w:tc>
          <w:tcPr>
            <w:tcW w:w="4889" w:type="dxa"/>
          </w:tcPr>
          <w:p w:rsidR="006101AD" w:rsidRPr="00ED3259" w:rsidRDefault="006101AD" w:rsidP="006A314C">
            <w:pPr>
              <w:jc w:val="center"/>
              <w:rPr>
                <w:rFonts w:ascii="Bahnschrift" w:hAnsi="Bahnschrift"/>
                <w:sz w:val="22"/>
                <w:szCs w:val="22"/>
              </w:rPr>
            </w:pPr>
          </w:p>
        </w:tc>
        <w:tc>
          <w:tcPr>
            <w:tcW w:w="4889" w:type="dxa"/>
          </w:tcPr>
          <w:p w:rsidR="006101AD" w:rsidRPr="00ED3259" w:rsidRDefault="006101AD" w:rsidP="006A314C">
            <w:pPr>
              <w:ind w:left="214" w:right="29" w:firstLine="70"/>
              <w:jc w:val="right"/>
              <w:rPr>
                <w:rFonts w:ascii="Bahnschrift" w:hAnsi="Bahnschrift"/>
                <w:sz w:val="22"/>
                <w:szCs w:val="22"/>
              </w:rPr>
            </w:pPr>
            <w:r w:rsidRPr="00ED3259">
              <w:rPr>
                <w:rFonts w:ascii="Bahnschrift" w:hAnsi="Bahnschrift"/>
                <w:sz w:val="22"/>
                <w:szCs w:val="22"/>
              </w:rPr>
              <w:t>SOUSCRITE, le ___________________________</w:t>
            </w:r>
          </w:p>
          <w:p w:rsidR="006101AD" w:rsidRPr="00ED3259" w:rsidRDefault="006101AD" w:rsidP="006A314C">
            <w:pPr>
              <w:ind w:left="214" w:right="29" w:firstLine="70"/>
              <w:jc w:val="right"/>
              <w:rPr>
                <w:rFonts w:ascii="Bahnschrift" w:hAnsi="Bahnschrift"/>
                <w:sz w:val="8"/>
                <w:szCs w:val="22"/>
              </w:rPr>
            </w:pPr>
          </w:p>
          <w:p w:rsidR="006101AD" w:rsidRPr="00ED3259" w:rsidRDefault="006101AD" w:rsidP="006A314C">
            <w:pPr>
              <w:ind w:left="214" w:right="29" w:firstLine="70"/>
              <w:jc w:val="right"/>
              <w:rPr>
                <w:rFonts w:ascii="Bahnschrift" w:hAnsi="Bahnschrift"/>
                <w:sz w:val="22"/>
                <w:szCs w:val="22"/>
              </w:rPr>
            </w:pPr>
            <w:r w:rsidRPr="00ED3259">
              <w:rPr>
                <w:rFonts w:ascii="Bahnschrift" w:hAnsi="Bahnschrift"/>
                <w:sz w:val="22"/>
                <w:szCs w:val="22"/>
              </w:rPr>
              <w:t>SIGNEE, le_______________________________</w:t>
            </w:r>
          </w:p>
          <w:p w:rsidR="006101AD" w:rsidRPr="00ED3259" w:rsidRDefault="006101AD" w:rsidP="006A314C">
            <w:pPr>
              <w:ind w:left="214" w:right="29" w:firstLine="70"/>
              <w:jc w:val="right"/>
              <w:rPr>
                <w:rFonts w:ascii="Bahnschrift" w:hAnsi="Bahnschrift"/>
                <w:sz w:val="16"/>
                <w:szCs w:val="22"/>
              </w:rPr>
            </w:pPr>
          </w:p>
          <w:p w:rsidR="006101AD" w:rsidRPr="00ED3259" w:rsidRDefault="006101AD" w:rsidP="006A314C">
            <w:pPr>
              <w:ind w:left="214" w:right="29" w:firstLine="70"/>
              <w:jc w:val="right"/>
              <w:rPr>
                <w:rFonts w:ascii="Bahnschrift" w:hAnsi="Bahnschrift"/>
                <w:sz w:val="22"/>
                <w:szCs w:val="22"/>
              </w:rPr>
            </w:pPr>
            <w:r w:rsidRPr="00ED3259">
              <w:rPr>
                <w:rFonts w:ascii="Bahnschrift" w:hAnsi="Bahnschrift"/>
                <w:sz w:val="22"/>
                <w:szCs w:val="22"/>
              </w:rPr>
              <w:t>NOTIFIEE, le_____________________________</w:t>
            </w:r>
          </w:p>
          <w:p w:rsidR="006101AD" w:rsidRPr="00ED3259" w:rsidRDefault="006101AD" w:rsidP="006A314C">
            <w:pPr>
              <w:ind w:left="214" w:right="29" w:firstLine="70"/>
              <w:jc w:val="right"/>
              <w:rPr>
                <w:rFonts w:ascii="Bahnschrift" w:hAnsi="Bahnschrift"/>
                <w:sz w:val="12"/>
                <w:szCs w:val="22"/>
              </w:rPr>
            </w:pPr>
          </w:p>
          <w:p w:rsidR="006101AD" w:rsidRPr="00ED3259" w:rsidRDefault="006101AD" w:rsidP="006A314C">
            <w:pPr>
              <w:ind w:left="214" w:right="29" w:firstLine="70"/>
              <w:jc w:val="right"/>
              <w:rPr>
                <w:rFonts w:ascii="Bahnschrift" w:hAnsi="Bahnschrift"/>
                <w:sz w:val="22"/>
                <w:szCs w:val="22"/>
              </w:rPr>
            </w:pPr>
            <w:r w:rsidRPr="00ED3259">
              <w:rPr>
                <w:rFonts w:ascii="Bahnschrift" w:hAnsi="Bahnschrift"/>
                <w:sz w:val="22"/>
                <w:szCs w:val="22"/>
              </w:rPr>
              <w:t>ENREGISTREE, le________________________</w:t>
            </w:r>
          </w:p>
        </w:tc>
      </w:tr>
    </w:tbl>
    <w:p w:rsidR="006101AD" w:rsidRPr="00ED3259" w:rsidRDefault="006101AD" w:rsidP="006101AD">
      <w:pPr>
        <w:ind w:hanging="1800"/>
        <w:jc w:val="both"/>
        <w:rPr>
          <w:rFonts w:ascii="Bahnschrift" w:hAnsi="Bahnschrift"/>
        </w:rPr>
      </w:pPr>
    </w:p>
    <w:p w:rsidR="006101AD" w:rsidRPr="00ED3259" w:rsidRDefault="006101AD" w:rsidP="006101AD">
      <w:pPr>
        <w:ind w:left="5664"/>
        <w:jc w:val="both"/>
        <w:rPr>
          <w:rFonts w:ascii="Bahnschrift" w:hAnsi="Bahnschrift"/>
        </w:rPr>
      </w:pPr>
    </w:p>
    <w:p w:rsidR="006101AD" w:rsidRPr="00ED3259" w:rsidRDefault="006101AD" w:rsidP="006101AD">
      <w:pPr>
        <w:spacing w:line="360" w:lineRule="auto"/>
        <w:jc w:val="both"/>
        <w:rPr>
          <w:rFonts w:ascii="Bahnschrift" w:hAnsi="Bahnschrift"/>
          <w:bCs/>
          <w:sz w:val="22"/>
          <w:szCs w:val="22"/>
        </w:rPr>
      </w:pPr>
      <w:r w:rsidRPr="00ED3259">
        <w:rPr>
          <w:rFonts w:ascii="Bahnschrift" w:hAnsi="Bahnschrift"/>
          <w:bCs/>
          <w:sz w:val="22"/>
          <w:szCs w:val="22"/>
        </w:rPr>
        <w:t xml:space="preserve">ENTRE: </w:t>
      </w:r>
    </w:p>
    <w:p w:rsidR="006101AD" w:rsidRPr="00ED3259" w:rsidRDefault="006101AD" w:rsidP="006101AD">
      <w:pPr>
        <w:jc w:val="both"/>
        <w:rPr>
          <w:rFonts w:ascii="Bahnschrift" w:hAnsi="Bahnschrift"/>
          <w:bCs/>
          <w:sz w:val="28"/>
          <w:szCs w:val="28"/>
        </w:rPr>
      </w:pPr>
    </w:p>
    <w:p w:rsidR="006101AD" w:rsidRPr="00ED3259" w:rsidRDefault="006101AD" w:rsidP="006101AD">
      <w:pPr>
        <w:jc w:val="both"/>
        <w:rPr>
          <w:rFonts w:ascii="Bahnschrift" w:hAnsi="Bahnschrift"/>
          <w:bCs/>
          <w:sz w:val="28"/>
          <w:szCs w:val="28"/>
        </w:rPr>
      </w:pPr>
    </w:p>
    <w:p w:rsidR="006101AD" w:rsidRPr="00ED3259" w:rsidRDefault="006101AD" w:rsidP="006101AD">
      <w:pPr>
        <w:pStyle w:val="Titre10"/>
        <w:jc w:val="both"/>
        <w:rPr>
          <w:rFonts w:ascii="Bahnschrift" w:hAnsi="Bahnschrift"/>
          <w:bCs/>
          <w:sz w:val="22"/>
          <w:szCs w:val="22"/>
        </w:rPr>
      </w:pPr>
      <w:bookmarkStart w:id="1" w:name="_Toc361269199"/>
      <w:bookmarkStart w:id="2" w:name="_Toc354809312"/>
      <w:r w:rsidRPr="00ED3259">
        <w:rPr>
          <w:rFonts w:ascii="Bahnschrift" w:hAnsi="Bahnschrift"/>
          <w:bCs/>
          <w:sz w:val="22"/>
          <w:szCs w:val="22"/>
        </w:rPr>
        <w:lastRenderedPageBreak/>
        <w:t>L’ETAT DU CAMEROUN,</w:t>
      </w:r>
      <w:bookmarkEnd w:id="1"/>
    </w:p>
    <w:p w:rsidR="006101AD" w:rsidRPr="00ED3259" w:rsidRDefault="006101AD" w:rsidP="006101AD">
      <w:pPr>
        <w:pStyle w:val="Titre10"/>
        <w:jc w:val="both"/>
        <w:rPr>
          <w:rFonts w:ascii="Bahnschrift" w:hAnsi="Bahnschrift"/>
          <w:b w:val="0"/>
          <w:bCs/>
          <w:sz w:val="22"/>
          <w:szCs w:val="22"/>
        </w:rPr>
      </w:pPr>
      <w:bookmarkStart w:id="3" w:name="_Toc361269200"/>
      <w:r w:rsidRPr="00ED3259">
        <w:rPr>
          <w:rFonts w:ascii="Bahnschrift" w:hAnsi="Bahnschrift"/>
          <w:b w:val="0"/>
          <w:bCs/>
          <w:sz w:val="22"/>
          <w:szCs w:val="22"/>
        </w:rPr>
        <w:t xml:space="preserve">Représenté par </w:t>
      </w:r>
      <w:r w:rsidRPr="00ED3259">
        <w:rPr>
          <w:rFonts w:ascii="Bahnschrift" w:hAnsi="Bahnschrift"/>
          <w:bCs/>
          <w:sz w:val="22"/>
          <w:szCs w:val="22"/>
        </w:rPr>
        <w:t xml:space="preserve">Monsieur le </w:t>
      </w:r>
      <w:r w:rsidR="007E7313" w:rsidRPr="00ED3259">
        <w:rPr>
          <w:rFonts w:ascii="Bahnschrift" w:hAnsi="Bahnschrift"/>
          <w:sz w:val="22"/>
          <w:szCs w:val="22"/>
        </w:rPr>
        <w:t xml:space="preserve">Maire de la Commune </w:t>
      </w:r>
      <w:r w:rsidR="00060916" w:rsidRPr="00ED3259">
        <w:rPr>
          <w:rFonts w:ascii="Bahnschrift" w:hAnsi="Bahnschrift"/>
          <w:sz w:val="22"/>
          <w:szCs w:val="22"/>
        </w:rPr>
        <w:t xml:space="preserve">de </w:t>
      </w:r>
      <w:r w:rsidR="00AD1586">
        <w:rPr>
          <w:rFonts w:ascii="Bahnschrift" w:hAnsi="Bahnschrift"/>
          <w:sz w:val="22"/>
          <w:szCs w:val="22"/>
        </w:rPr>
        <w:t>SALAPOUMBE</w:t>
      </w:r>
      <w:r w:rsidR="00DB372F" w:rsidRPr="00ED3259">
        <w:rPr>
          <w:rFonts w:ascii="Bahnschrift" w:hAnsi="Bahnschrift"/>
          <w:sz w:val="22"/>
          <w:szCs w:val="22"/>
        </w:rPr>
        <w:t>,</w:t>
      </w:r>
      <w:r w:rsidR="004E430C">
        <w:rPr>
          <w:rFonts w:ascii="Bahnschrift" w:hAnsi="Bahnschrift"/>
          <w:sz w:val="22"/>
          <w:szCs w:val="22"/>
        </w:rPr>
        <w:t xml:space="preserve"> </w:t>
      </w:r>
      <w:r w:rsidR="0028699A">
        <w:rPr>
          <w:rFonts w:ascii="Bahnschrift" w:hAnsi="Bahnschrift"/>
          <w:bCs/>
          <w:sz w:val="22"/>
          <w:szCs w:val="22"/>
        </w:rPr>
        <w:t xml:space="preserve">Maître d’Ouvrage </w:t>
      </w:r>
      <w:r w:rsidRPr="00ED3259">
        <w:rPr>
          <w:rFonts w:ascii="Bahnschrift" w:hAnsi="Bahnschrift"/>
          <w:bCs/>
          <w:sz w:val="22"/>
          <w:szCs w:val="22"/>
        </w:rPr>
        <w:t>dénommé  ci-après «  AUTORITE CONTRACTANTE »</w:t>
      </w:r>
      <w:bookmarkEnd w:id="2"/>
      <w:bookmarkEnd w:id="3"/>
    </w:p>
    <w:p w:rsidR="006101AD" w:rsidRPr="00ED3259" w:rsidRDefault="006101AD" w:rsidP="006101AD">
      <w:pPr>
        <w:jc w:val="both"/>
        <w:rPr>
          <w:rFonts w:ascii="Bahnschrift" w:hAnsi="Bahnschrift"/>
          <w:bCs/>
          <w:sz w:val="22"/>
          <w:szCs w:val="22"/>
        </w:rPr>
      </w:pPr>
    </w:p>
    <w:p w:rsidR="006101AD" w:rsidRPr="00ED3259" w:rsidRDefault="006101AD" w:rsidP="006101AD">
      <w:pPr>
        <w:jc w:val="both"/>
        <w:rPr>
          <w:rFonts w:ascii="Bahnschrift" w:hAnsi="Bahnschrift"/>
          <w:bCs/>
          <w:sz w:val="22"/>
          <w:szCs w:val="22"/>
        </w:rPr>
      </w:pPr>
    </w:p>
    <w:p w:rsidR="006101AD" w:rsidRPr="00ED3259" w:rsidRDefault="006101AD" w:rsidP="006101AD">
      <w:pPr>
        <w:jc w:val="both"/>
        <w:rPr>
          <w:rFonts w:ascii="Bahnschrift" w:hAnsi="Bahnschrift"/>
          <w:bCs/>
          <w:sz w:val="22"/>
          <w:szCs w:val="22"/>
        </w:rPr>
      </w:pPr>
    </w:p>
    <w:p w:rsidR="006101AD" w:rsidRPr="00ED3259" w:rsidRDefault="006101AD" w:rsidP="006101AD">
      <w:pPr>
        <w:jc w:val="right"/>
        <w:rPr>
          <w:rFonts w:ascii="Bahnschrift" w:hAnsi="Bahnschrift"/>
          <w:bCs/>
          <w:sz w:val="22"/>
          <w:szCs w:val="22"/>
        </w:rPr>
      </w:pPr>
      <w:r w:rsidRPr="00ED3259">
        <w:rPr>
          <w:rFonts w:ascii="Bahnschrift" w:hAnsi="Bahnschrift"/>
          <w:bCs/>
          <w:sz w:val="22"/>
          <w:szCs w:val="22"/>
        </w:rPr>
        <w:t>D’UNE PART,</w:t>
      </w:r>
    </w:p>
    <w:p w:rsidR="006101AD" w:rsidRPr="00ED3259" w:rsidRDefault="006101AD" w:rsidP="006101AD">
      <w:pPr>
        <w:jc w:val="both"/>
        <w:rPr>
          <w:rFonts w:ascii="Bahnschrift" w:hAnsi="Bahnschrift"/>
          <w:bCs/>
          <w:sz w:val="22"/>
          <w:szCs w:val="22"/>
        </w:rPr>
      </w:pPr>
    </w:p>
    <w:p w:rsidR="006101AD" w:rsidRPr="00ED3259" w:rsidRDefault="006101AD" w:rsidP="006101AD">
      <w:pPr>
        <w:jc w:val="both"/>
        <w:outlineLvl w:val="0"/>
        <w:rPr>
          <w:rFonts w:ascii="Bahnschrift" w:hAnsi="Bahnschrift"/>
          <w:bCs/>
          <w:sz w:val="22"/>
          <w:szCs w:val="22"/>
        </w:rPr>
      </w:pPr>
      <w:bookmarkStart w:id="4" w:name="_Toc354809313"/>
    </w:p>
    <w:p w:rsidR="006101AD" w:rsidRPr="00ED3259" w:rsidRDefault="006101AD" w:rsidP="006101AD">
      <w:pPr>
        <w:jc w:val="both"/>
        <w:outlineLvl w:val="0"/>
        <w:rPr>
          <w:rFonts w:ascii="Bahnschrift" w:hAnsi="Bahnschrift"/>
          <w:bCs/>
          <w:sz w:val="22"/>
          <w:szCs w:val="22"/>
        </w:rPr>
      </w:pPr>
      <w:bookmarkStart w:id="5" w:name="_Toc361269201"/>
      <w:r w:rsidRPr="00ED3259">
        <w:rPr>
          <w:rFonts w:ascii="Bahnschrift" w:hAnsi="Bahnschrift"/>
          <w:bCs/>
          <w:sz w:val="22"/>
          <w:szCs w:val="22"/>
        </w:rPr>
        <w:t>ET :</w:t>
      </w:r>
      <w:bookmarkEnd w:id="4"/>
      <w:bookmarkEnd w:id="5"/>
    </w:p>
    <w:p w:rsidR="006101AD" w:rsidRPr="00ED3259" w:rsidRDefault="006101AD" w:rsidP="006101AD">
      <w:pPr>
        <w:jc w:val="both"/>
        <w:outlineLvl w:val="0"/>
        <w:rPr>
          <w:rFonts w:ascii="Bahnschrift" w:hAnsi="Bahnschrift"/>
          <w:bCs/>
          <w:sz w:val="22"/>
          <w:szCs w:val="22"/>
        </w:rPr>
      </w:pPr>
    </w:p>
    <w:p w:rsidR="006101AD" w:rsidRPr="00ED3259" w:rsidRDefault="006101AD" w:rsidP="006101AD">
      <w:pPr>
        <w:jc w:val="both"/>
        <w:outlineLvl w:val="0"/>
        <w:rPr>
          <w:rFonts w:ascii="Bahnschrift" w:hAnsi="Bahnschrift"/>
          <w:bCs/>
          <w:sz w:val="22"/>
          <w:szCs w:val="22"/>
        </w:rPr>
      </w:pPr>
      <w:bookmarkStart w:id="6" w:name="_Toc354809314"/>
    </w:p>
    <w:p w:rsidR="006101AD" w:rsidRPr="00ED3259" w:rsidRDefault="006101AD" w:rsidP="001F48DC">
      <w:pPr>
        <w:spacing w:before="80" w:after="80"/>
        <w:jc w:val="both"/>
        <w:rPr>
          <w:rFonts w:ascii="Bahnschrift" w:hAnsi="Bahnschrift"/>
          <w:i/>
          <w:sz w:val="40"/>
        </w:rPr>
      </w:pPr>
      <w:bookmarkStart w:id="7" w:name="_Toc361269202"/>
      <w:r w:rsidRPr="00ED3259">
        <w:rPr>
          <w:rFonts w:ascii="Bahnschrift" w:hAnsi="Bahnschrift"/>
          <w:b/>
          <w:bCs/>
          <w:sz w:val="22"/>
          <w:szCs w:val="22"/>
        </w:rPr>
        <w:t xml:space="preserve">L’ENTREPRISE :  </w:t>
      </w:r>
      <w:bookmarkEnd w:id="6"/>
      <w:r w:rsidR="00D81A47" w:rsidRPr="00ED3259">
        <w:rPr>
          <w:rFonts w:ascii="Bahnschrift" w:eastAsia="Gungsuh" w:hAnsi="Bahnschrift"/>
          <w:b/>
          <w:sz w:val="36"/>
        </w:rPr>
        <w:t>_________________</w:t>
      </w:r>
    </w:p>
    <w:p w:rsidR="006101AD" w:rsidRPr="00ED3259" w:rsidRDefault="006101AD" w:rsidP="001F48DC">
      <w:pPr>
        <w:spacing w:before="80" w:after="80"/>
        <w:jc w:val="both"/>
        <w:outlineLvl w:val="0"/>
        <w:rPr>
          <w:rFonts w:ascii="Bahnschrift" w:hAnsi="Bahnschrift" w:cs="Tahoma"/>
          <w:sz w:val="22"/>
          <w:szCs w:val="22"/>
        </w:rPr>
      </w:pPr>
      <w:r w:rsidRPr="00ED3259">
        <w:rPr>
          <w:rFonts w:ascii="Bahnschrift" w:hAnsi="Bahnschrift" w:cs="Tahoma"/>
          <w:sz w:val="22"/>
          <w:szCs w:val="22"/>
        </w:rPr>
        <w:t xml:space="preserve">BP </w:t>
      </w:r>
      <w:r w:rsidR="00D81A47" w:rsidRPr="00ED3259">
        <w:rPr>
          <w:rFonts w:ascii="Bahnschrift" w:hAnsi="Bahnschrift" w:cs="Tahoma"/>
          <w:sz w:val="22"/>
          <w:szCs w:val="22"/>
        </w:rPr>
        <w:t>______________</w:t>
      </w:r>
      <w:r w:rsidRPr="00ED3259">
        <w:rPr>
          <w:rFonts w:ascii="Bahnschrift" w:hAnsi="Bahnschrift" w:cs="Tahoma"/>
          <w:sz w:val="22"/>
        </w:rPr>
        <w:t xml:space="preserve">, </w:t>
      </w:r>
      <w:r w:rsidRPr="00ED3259">
        <w:rPr>
          <w:rFonts w:ascii="Bahnschrift" w:hAnsi="Bahnschrift" w:cs="Tahoma"/>
          <w:sz w:val="22"/>
          <w:szCs w:val="22"/>
        </w:rPr>
        <w:t xml:space="preserve">TEL </w:t>
      </w:r>
      <w:r w:rsidR="00D81A47" w:rsidRPr="00ED3259">
        <w:rPr>
          <w:rFonts w:ascii="Bahnschrift" w:hAnsi="Bahnschrift" w:cs="Tahoma"/>
          <w:sz w:val="22"/>
          <w:szCs w:val="22"/>
        </w:rPr>
        <w:t>________________</w:t>
      </w:r>
    </w:p>
    <w:p w:rsidR="006101AD" w:rsidRPr="00ED3259" w:rsidRDefault="006101AD" w:rsidP="001F48DC">
      <w:pPr>
        <w:spacing w:before="80" w:after="80"/>
        <w:jc w:val="both"/>
        <w:outlineLvl w:val="0"/>
        <w:rPr>
          <w:rFonts w:ascii="Bahnschrift" w:hAnsi="Bahnschrift" w:cs="Tahoma"/>
          <w:bCs/>
          <w:sz w:val="22"/>
          <w:szCs w:val="22"/>
        </w:rPr>
      </w:pPr>
      <w:r w:rsidRPr="00ED3259">
        <w:rPr>
          <w:rFonts w:ascii="Bahnschrift" w:hAnsi="Bahnschrift" w:cs="Tahoma"/>
          <w:bCs/>
          <w:sz w:val="22"/>
          <w:szCs w:val="22"/>
        </w:rPr>
        <w:t>R.C :</w:t>
      </w:r>
      <w:r w:rsidR="00D81A47" w:rsidRPr="00ED3259">
        <w:rPr>
          <w:rFonts w:ascii="Bahnschrift" w:hAnsi="Bahnschrift" w:cs="Tahoma"/>
          <w:sz w:val="22"/>
          <w:szCs w:val="22"/>
        </w:rPr>
        <w:t>________________________________</w:t>
      </w:r>
    </w:p>
    <w:p w:rsidR="006101AD" w:rsidRPr="00ED3259" w:rsidRDefault="001F48DC" w:rsidP="001F48DC">
      <w:pPr>
        <w:spacing w:before="80" w:after="80"/>
        <w:jc w:val="both"/>
        <w:rPr>
          <w:rFonts w:ascii="Bahnschrift" w:hAnsi="Bahnschrift" w:cs="Tahoma"/>
          <w:bCs/>
          <w:sz w:val="22"/>
          <w:szCs w:val="22"/>
        </w:rPr>
      </w:pPr>
      <w:r>
        <w:rPr>
          <w:rFonts w:ascii="Bahnschrift" w:hAnsi="Bahnschrift" w:cs="Tahoma"/>
          <w:bCs/>
          <w:sz w:val="22"/>
          <w:szCs w:val="22"/>
        </w:rPr>
        <w:tab/>
      </w:r>
      <w:r>
        <w:rPr>
          <w:rFonts w:ascii="Bahnschrift" w:hAnsi="Bahnschrift" w:cs="Tahoma"/>
          <w:bCs/>
          <w:sz w:val="22"/>
          <w:szCs w:val="22"/>
        </w:rPr>
        <w:tab/>
      </w:r>
      <w:r w:rsidR="006101AD" w:rsidRPr="00ED3259">
        <w:rPr>
          <w:rFonts w:ascii="Bahnschrift" w:hAnsi="Bahnschrift" w:cs="Tahoma"/>
          <w:bCs/>
          <w:sz w:val="22"/>
          <w:szCs w:val="22"/>
        </w:rPr>
        <w:t xml:space="preserve">N° CONTRIBUABLE : </w:t>
      </w:r>
      <w:r w:rsidR="00D81A47" w:rsidRPr="00ED3259">
        <w:rPr>
          <w:rFonts w:ascii="Bahnschrift" w:hAnsi="Bahnschrift" w:cs="Tahoma"/>
          <w:sz w:val="22"/>
          <w:szCs w:val="22"/>
        </w:rPr>
        <w:t>_____________________</w:t>
      </w:r>
    </w:p>
    <w:p w:rsidR="006101AD" w:rsidRPr="00ED3259" w:rsidRDefault="006101AD" w:rsidP="001F48DC">
      <w:pPr>
        <w:spacing w:before="80" w:after="80"/>
        <w:jc w:val="both"/>
        <w:rPr>
          <w:rFonts w:ascii="Bahnschrift" w:hAnsi="Bahnschrift" w:cs="Tahoma"/>
          <w:bCs/>
          <w:sz w:val="22"/>
          <w:szCs w:val="22"/>
        </w:rPr>
      </w:pPr>
      <w:r w:rsidRPr="00ED3259">
        <w:rPr>
          <w:rFonts w:ascii="Bahnschrift" w:hAnsi="Bahnschrift" w:cs="Tahoma"/>
          <w:bCs/>
          <w:sz w:val="22"/>
          <w:szCs w:val="22"/>
        </w:rPr>
        <w:tab/>
      </w:r>
      <w:r w:rsidRPr="00ED3259">
        <w:rPr>
          <w:rFonts w:ascii="Bahnschrift" w:hAnsi="Bahnschrift" w:cs="Tahoma"/>
          <w:bCs/>
          <w:sz w:val="22"/>
          <w:szCs w:val="22"/>
        </w:rPr>
        <w:tab/>
        <w:t xml:space="preserve">N° COMPTE BANCAIRE : </w:t>
      </w:r>
      <w:r w:rsidR="00D81A47" w:rsidRPr="00ED3259">
        <w:rPr>
          <w:rFonts w:ascii="Bahnschrift" w:hAnsi="Bahnschrift" w:cs="Tahoma"/>
          <w:sz w:val="22"/>
          <w:szCs w:val="22"/>
        </w:rPr>
        <w:t>__________________</w:t>
      </w:r>
    </w:p>
    <w:p w:rsidR="006101AD" w:rsidRPr="00ED3259" w:rsidRDefault="006101AD" w:rsidP="001F48DC">
      <w:pPr>
        <w:pStyle w:val="Corpsdetexte"/>
        <w:spacing w:before="80" w:after="80"/>
        <w:jc w:val="both"/>
        <w:rPr>
          <w:rFonts w:ascii="Bahnschrift" w:hAnsi="Bahnschrift" w:cs="Tahoma"/>
          <w:i/>
          <w:sz w:val="22"/>
          <w:szCs w:val="22"/>
          <w:u w:val="single"/>
        </w:rPr>
      </w:pPr>
      <w:r w:rsidRPr="00ED3259">
        <w:rPr>
          <w:rFonts w:ascii="Bahnschrift" w:hAnsi="Bahnschrift" w:cs="Tahoma"/>
          <w:sz w:val="22"/>
          <w:szCs w:val="22"/>
        </w:rPr>
        <w:t xml:space="preserve">Banque : </w:t>
      </w:r>
      <w:r w:rsidR="00D81A47" w:rsidRPr="00ED3259">
        <w:rPr>
          <w:rFonts w:ascii="Bahnschrift" w:hAnsi="Bahnschrift" w:cs="Tahoma"/>
          <w:sz w:val="22"/>
          <w:szCs w:val="22"/>
        </w:rPr>
        <w:t>______________________________</w:t>
      </w:r>
    </w:p>
    <w:p w:rsidR="006101AD" w:rsidRPr="00ED3259" w:rsidRDefault="006101AD" w:rsidP="006101AD">
      <w:pPr>
        <w:jc w:val="both"/>
        <w:rPr>
          <w:rFonts w:ascii="Bahnschrift" w:hAnsi="Bahnschrift"/>
          <w:b/>
          <w:sz w:val="22"/>
          <w:szCs w:val="22"/>
        </w:rPr>
      </w:pPr>
      <w:r w:rsidRPr="00ED3259">
        <w:rPr>
          <w:rFonts w:ascii="Bahnschrift" w:hAnsi="Bahnschrift"/>
          <w:b/>
          <w:bCs/>
          <w:sz w:val="22"/>
          <w:szCs w:val="22"/>
        </w:rPr>
        <w:tab/>
      </w:r>
      <w:bookmarkEnd w:id="7"/>
    </w:p>
    <w:p w:rsidR="006101AD" w:rsidRPr="00ED3259" w:rsidRDefault="006101AD" w:rsidP="006101AD">
      <w:pPr>
        <w:jc w:val="both"/>
        <w:rPr>
          <w:rFonts w:ascii="Bahnschrift" w:hAnsi="Bahnschrift"/>
          <w:bCs/>
          <w:sz w:val="22"/>
          <w:szCs w:val="22"/>
        </w:rPr>
      </w:pPr>
      <w:r w:rsidRPr="00ED3259">
        <w:rPr>
          <w:rFonts w:ascii="Bahnschrift" w:hAnsi="Bahnschrift"/>
          <w:bCs/>
          <w:sz w:val="22"/>
          <w:szCs w:val="22"/>
        </w:rPr>
        <w:t xml:space="preserve">Représentée par </w:t>
      </w:r>
      <w:r w:rsidR="00D81A47" w:rsidRPr="00ED3259">
        <w:rPr>
          <w:rFonts w:ascii="Bahnschrift" w:eastAsia="Gungsuh" w:hAnsi="Bahnschrift" w:cs="Tahoma"/>
          <w:sz w:val="18"/>
          <w:szCs w:val="18"/>
        </w:rPr>
        <w:t>M._________________</w:t>
      </w:r>
      <w:r w:rsidRPr="00ED3259">
        <w:rPr>
          <w:rFonts w:ascii="Bahnschrift" w:hAnsi="Bahnschrift" w:cs="Tahoma"/>
          <w:bCs/>
          <w:sz w:val="18"/>
          <w:szCs w:val="18"/>
        </w:rPr>
        <w:t>,</w:t>
      </w:r>
      <w:r w:rsidR="00D81A47" w:rsidRPr="00ED3259">
        <w:rPr>
          <w:rFonts w:ascii="Bahnschrift" w:hAnsi="Bahnschrift"/>
          <w:bCs/>
          <w:sz w:val="22"/>
          <w:szCs w:val="22"/>
        </w:rPr>
        <w:t>en qualité de ___________</w:t>
      </w:r>
      <w:r w:rsidRPr="00ED3259">
        <w:rPr>
          <w:rFonts w:ascii="Bahnschrift" w:hAnsi="Bahnschrift"/>
          <w:bCs/>
          <w:sz w:val="22"/>
          <w:szCs w:val="22"/>
        </w:rPr>
        <w:t xml:space="preserve">, dénommé ci-après « LE CO-CONTRACTANT » </w:t>
      </w:r>
    </w:p>
    <w:p w:rsidR="006101AD" w:rsidRPr="00ED3259" w:rsidRDefault="006101AD" w:rsidP="006101AD">
      <w:pPr>
        <w:jc w:val="both"/>
        <w:rPr>
          <w:rFonts w:ascii="Bahnschrift" w:hAnsi="Bahnschrift"/>
          <w:bCs/>
          <w:color w:val="FF0000"/>
          <w:sz w:val="22"/>
          <w:szCs w:val="22"/>
        </w:rPr>
      </w:pPr>
    </w:p>
    <w:p w:rsidR="006101AD" w:rsidRPr="00ED3259" w:rsidRDefault="006101AD" w:rsidP="006101AD">
      <w:pPr>
        <w:jc w:val="both"/>
        <w:rPr>
          <w:rFonts w:ascii="Bahnschrift" w:hAnsi="Bahnschrift"/>
          <w:bCs/>
          <w:sz w:val="22"/>
          <w:szCs w:val="22"/>
        </w:rPr>
      </w:pPr>
    </w:p>
    <w:p w:rsidR="006101AD" w:rsidRPr="00ED3259" w:rsidRDefault="006101AD" w:rsidP="006101AD">
      <w:pPr>
        <w:jc w:val="both"/>
        <w:rPr>
          <w:rFonts w:ascii="Bahnschrift" w:hAnsi="Bahnschrift"/>
          <w:bCs/>
          <w:sz w:val="22"/>
          <w:szCs w:val="22"/>
        </w:rPr>
      </w:pPr>
    </w:p>
    <w:p w:rsidR="006101AD" w:rsidRPr="00ED3259" w:rsidRDefault="006101AD" w:rsidP="006101AD">
      <w:pPr>
        <w:jc w:val="right"/>
        <w:rPr>
          <w:rFonts w:ascii="Bahnschrift" w:hAnsi="Bahnschrift"/>
          <w:bCs/>
          <w:sz w:val="22"/>
          <w:szCs w:val="22"/>
        </w:rPr>
      </w:pPr>
      <w:r w:rsidRPr="00ED3259">
        <w:rPr>
          <w:rFonts w:ascii="Bahnschrift" w:hAnsi="Bahnschrift"/>
          <w:bCs/>
          <w:sz w:val="22"/>
          <w:szCs w:val="22"/>
        </w:rPr>
        <w:t>D’AUTRE PART,</w:t>
      </w:r>
    </w:p>
    <w:p w:rsidR="006101AD" w:rsidRPr="00ED3259" w:rsidRDefault="006101AD" w:rsidP="006101AD">
      <w:pPr>
        <w:jc w:val="both"/>
        <w:rPr>
          <w:rFonts w:ascii="Bahnschrift" w:hAnsi="Bahnschrift"/>
          <w:bCs/>
          <w:sz w:val="22"/>
          <w:szCs w:val="22"/>
        </w:rPr>
      </w:pPr>
    </w:p>
    <w:p w:rsidR="006101AD" w:rsidRPr="00ED3259" w:rsidRDefault="006101AD" w:rsidP="006101AD">
      <w:pPr>
        <w:jc w:val="both"/>
        <w:rPr>
          <w:rFonts w:ascii="Bahnschrift" w:hAnsi="Bahnschrift"/>
          <w:bCs/>
          <w:sz w:val="22"/>
          <w:szCs w:val="22"/>
        </w:rPr>
      </w:pPr>
    </w:p>
    <w:p w:rsidR="006101AD" w:rsidRPr="00ED3259" w:rsidRDefault="006101AD" w:rsidP="006101AD">
      <w:pPr>
        <w:jc w:val="center"/>
        <w:outlineLvl w:val="0"/>
        <w:rPr>
          <w:rFonts w:ascii="Bahnschrift" w:hAnsi="Bahnschrift"/>
          <w:bCs/>
          <w:sz w:val="22"/>
          <w:szCs w:val="22"/>
        </w:rPr>
      </w:pPr>
      <w:bookmarkStart w:id="8" w:name="_Toc354809316"/>
      <w:bookmarkStart w:id="9" w:name="_Toc361269204"/>
      <w:r w:rsidRPr="00ED3259">
        <w:rPr>
          <w:rFonts w:ascii="Bahnschrift" w:hAnsi="Bahnschrift" w:cs="Tahoma"/>
          <w:b/>
          <w:bCs/>
          <w:i/>
          <w:sz w:val="28"/>
          <w:szCs w:val="22"/>
          <w:u w:val="single"/>
        </w:rPr>
        <w:t>IL EST CONVENU ET ARRETE CE QUI SUIT</w:t>
      </w:r>
      <w:r w:rsidRPr="00ED3259">
        <w:rPr>
          <w:rFonts w:ascii="Bahnschrift" w:hAnsi="Bahnschrift"/>
          <w:bCs/>
          <w:sz w:val="28"/>
          <w:szCs w:val="22"/>
        </w:rPr>
        <w:t> </w:t>
      </w:r>
      <w:r w:rsidRPr="00ED3259">
        <w:rPr>
          <w:rFonts w:ascii="Bahnschrift" w:hAnsi="Bahnschrift"/>
          <w:bCs/>
          <w:sz w:val="22"/>
          <w:szCs w:val="22"/>
        </w:rPr>
        <w:t>:</w:t>
      </w:r>
      <w:bookmarkEnd w:id="8"/>
      <w:bookmarkEnd w:id="9"/>
    </w:p>
    <w:p w:rsidR="006101AD" w:rsidRPr="00ED3259" w:rsidRDefault="006101AD" w:rsidP="006101AD">
      <w:pPr>
        <w:spacing w:before="120"/>
        <w:jc w:val="center"/>
        <w:rPr>
          <w:rFonts w:ascii="Bahnschrift" w:hAnsi="Bahnschrift"/>
          <w:i/>
          <w:sz w:val="32"/>
          <w:szCs w:val="32"/>
          <w:u w:val="single"/>
        </w:rPr>
      </w:pPr>
    </w:p>
    <w:p w:rsidR="006101AD" w:rsidRPr="00ED3259" w:rsidRDefault="006101AD" w:rsidP="006101AD">
      <w:pPr>
        <w:spacing w:before="120"/>
        <w:jc w:val="center"/>
        <w:rPr>
          <w:rFonts w:ascii="Bahnschrift" w:hAnsi="Bahnschrift"/>
          <w:i/>
          <w:sz w:val="32"/>
          <w:szCs w:val="32"/>
          <w:u w:val="single"/>
        </w:rPr>
      </w:pPr>
      <w:r w:rsidRPr="00ED3259">
        <w:rPr>
          <w:rFonts w:ascii="Bahnschrift" w:hAnsi="Bahnschrift"/>
          <w:i/>
          <w:sz w:val="32"/>
          <w:szCs w:val="32"/>
          <w:u w:val="single"/>
        </w:rPr>
        <w:t>SOMMAIRE</w:t>
      </w:r>
    </w:p>
    <w:p w:rsidR="006101AD" w:rsidRPr="00ED3259" w:rsidRDefault="006101AD" w:rsidP="006101AD">
      <w:pPr>
        <w:jc w:val="center"/>
        <w:rPr>
          <w:rFonts w:ascii="Bahnschrift" w:hAnsi="Bahnschrift"/>
          <w:i/>
          <w:sz w:val="32"/>
          <w:szCs w:val="32"/>
          <w:u w:val="single"/>
        </w:rPr>
      </w:pPr>
    </w:p>
    <w:tbl>
      <w:tblPr>
        <w:tblW w:w="8673" w:type="dxa"/>
        <w:tblInd w:w="250" w:type="dxa"/>
        <w:tblLook w:val="04A0" w:firstRow="1" w:lastRow="0" w:firstColumn="1" w:lastColumn="0" w:noHBand="0" w:noVBand="1"/>
      </w:tblPr>
      <w:tblGrid>
        <w:gridCol w:w="828"/>
        <w:gridCol w:w="6685"/>
        <w:gridCol w:w="1160"/>
      </w:tblGrid>
      <w:tr w:rsidR="003C1477" w:rsidRPr="00ED3259" w:rsidTr="006A314C">
        <w:tc>
          <w:tcPr>
            <w:tcW w:w="828" w:type="dxa"/>
          </w:tcPr>
          <w:p w:rsidR="003C1477" w:rsidRPr="00ED3259" w:rsidRDefault="003C1477" w:rsidP="006A314C">
            <w:pPr>
              <w:spacing w:before="120" w:after="120"/>
              <w:jc w:val="both"/>
              <w:rPr>
                <w:rFonts w:ascii="Bahnschrift" w:hAnsi="Bahnschrift" w:cs="Tahoma"/>
              </w:rPr>
            </w:pPr>
          </w:p>
        </w:tc>
        <w:tc>
          <w:tcPr>
            <w:tcW w:w="6685" w:type="dxa"/>
            <w:vAlign w:val="center"/>
          </w:tcPr>
          <w:p w:rsidR="003C1477" w:rsidRPr="00ED3259" w:rsidRDefault="003C1477" w:rsidP="002A7AFC">
            <w:pPr>
              <w:spacing w:before="120" w:after="120"/>
              <w:jc w:val="both"/>
              <w:rPr>
                <w:rFonts w:ascii="Bahnschrift" w:hAnsi="Bahnschrift" w:cs="Tahoma"/>
              </w:rPr>
            </w:pPr>
            <w:r w:rsidRPr="00ED3259">
              <w:rPr>
                <w:rFonts w:ascii="Bahnschrift" w:hAnsi="Bahnschrift" w:cs="Tahoma"/>
              </w:rPr>
              <w:t>Titre 1 : Cahier des Clauses Administratives Particulières (C.C.A.P) ………</w:t>
            </w:r>
          </w:p>
        </w:tc>
        <w:tc>
          <w:tcPr>
            <w:tcW w:w="1160" w:type="dxa"/>
            <w:vAlign w:val="center"/>
          </w:tcPr>
          <w:p w:rsidR="003C1477" w:rsidRPr="00ED3259" w:rsidRDefault="003C1477" w:rsidP="008551F7">
            <w:pPr>
              <w:spacing w:before="120" w:after="120"/>
              <w:rPr>
                <w:rFonts w:ascii="Bahnschrift" w:hAnsi="Bahnschrift" w:cs="Tahoma"/>
              </w:rPr>
            </w:pPr>
            <w:r>
              <w:rPr>
                <w:rFonts w:ascii="Bahnschrift" w:hAnsi="Bahnschrift" w:cs="Tahoma"/>
              </w:rPr>
              <w:t>43</w:t>
            </w:r>
          </w:p>
        </w:tc>
      </w:tr>
      <w:tr w:rsidR="003C1477" w:rsidRPr="00ED3259" w:rsidTr="006A314C">
        <w:tc>
          <w:tcPr>
            <w:tcW w:w="828" w:type="dxa"/>
          </w:tcPr>
          <w:p w:rsidR="003C1477" w:rsidRPr="00ED3259" w:rsidRDefault="003C1477" w:rsidP="006A314C">
            <w:pPr>
              <w:spacing w:before="120" w:after="120"/>
              <w:jc w:val="both"/>
              <w:rPr>
                <w:rFonts w:ascii="Bahnschrift" w:hAnsi="Bahnschrift" w:cs="Tahoma"/>
              </w:rPr>
            </w:pPr>
          </w:p>
        </w:tc>
        <w:tc>
          <w:tcPr>
            <w:tcW w:w="6685" w:type="dxa"/>
            <w:vAlign w:val="center"/>
          </w:tcPr>
          <w:p w:rsidR="003C1477" w:rsidRPr="00ED3259" w:rsidRDefault="003C1477" w:rsidP="002A7AFC">
            <w:pPr>
              <w:spacing w:before="120" w:after="120"/>
              <w:jc w:val="both"/>
              <w:rPr>
                <w:rFonts w:ascii="Bahnschrift" w:hAnsi="Bahnschrift" w:cs="Tahoma"/>
              </w:rPr>
            </w:pPr>
            <w:r w:rsidRPr="00ED3259">
              <w:rPr>
                <w:rFonts w:ascii="Bahnschrift" w:hAnsi="Bahnschrift" w:cs="Tahoma"/>
              </w:rPr>
              <w:t>Titre 2 : Cahier des Clauses Techniques Particulières (C.C.T.P.) …………..</w:t>
            </w:r>
          </w:p>
        </w:tc>
        <w:tc>
          <w:tcPr>
            <w:tcW w:w="1160" w:type="dxa"/>
            <w:vAlign w:val="center"/>
          </w:tcPr>
          <w:p w:rsidR="003C1477" w:rsidRPr="00ED3259" w:rsidRDefault="003C1477" w:rsidP="008551F7">
            <w:pPr>
              <w:spacing w:before="120" w:after="120"/>
              <w:rPr>
                <w:rFonts w:ascii="Bahnschrift" w:hAnsi="Bahnschrift" w:cs="Tahoma"/>
              </w:rPr>
            </w:pPr>
            <w:r>
              <w:rPr>
                <w:rFonts w:ascii="Bahnschrift" w:hAnsi="Bahnschrift" w:cs="Tahoma"/>
              </w:rPr>
              <w:t>54</w:t>
            </w:r>
          </w:p>
        </w:tc>
      </w:tr>
      <w:tr w:rsidR="003C1477" w:rsidRPr="00ED3259" w:rsidTr="006A314C">
        <w:tc>
          <w:tcPr>
            <w:tcW w:w="828" w:type="dxa"/>
          </w:tcPr>
          <w:p w:rsidR="003C1477" w:rsidRPr="00ED3259" w:rsidRDefault="003C1477" w:rsidP="006A314C">
            <w:pPr>
              <w:spacing w:before="120" w:after="120"/>
              <w:jc w:val="both"/>
              <w:rPr>
                <w:rFonts w:ascii="Bahnschrift" w:hAnsi="Bahnschrift" w:cs="Tahoma"/>
              </w:rPr>
            </w:pPr>
          </w:p>
        </w:tc>
        <w:tc>
          <w:tcPr>
            <w:tcW w:w="6685" w:type="dxa"/>
            <w:vAlign w:val="center"/>
          </w:tcPr>
          <w:p w:rsidR="003C1477" w:rsidRPr="00ED3259" w:rsidRDefault="003C1477" w:rsidP="002A7AFC">
            <w:pPr>
              <w:spacing w:before="120" w:after="120"/>
              <w:jc w:val="both"/>
              <w:rPr>
                <w:rFonts w:ascii="Bahnschrift" w:hAnsi="Bahnschrift" w:cs="Tahoma"/>
              </w:rPr>
            </w:pPr>
            <w:r w:rsidRPr="00ED3259">
              <w:rPr>
                <w:rFonts w:ascii="Bahnschrift" w:hAnsi="Bahnschrift" w:cs="Tahoma"/>
              </w:rPr>
              <w:t>Titre 3 : Cadre du Bordereau des Prix Unitaires (C.B.P.U.) …….…………….</w:t>
            </w:r>
          </w:p>
        </w:tc>
        <w:tc>
          <w:tcPr>
            <w:tcW w:w="1160" w:type="dxa"/>
            <w:vAlign w:val="center"/>
          </w:tcPr>
          <w:p w:rsidR="003C1477" w:rsidRPr="00ED3259" w:rsidRDefault="003C1477" w:rsidP="008551F7">
            <w:pPr>
              <w:spacing w:before="120" w:after="120"/>
              <w:rPr>
                <w:rFonts w:ascii="Bahnschrift" w:hAnsi="Bahnschrift" w:cs="Tahoma"/>
              </w:rPr>
            </w:pPr>
            <w:r>
              <w:rPr>
                <w:rFonts w:ascii="Bahnschrift" w:hAnsi="Bahnschrift" w:cs="Tahoma"/>
              </w:rPr>
              <w:t>131</w:t>
            </w:r>
          </w:p>
        </w:tc>
      </w:tr>
      <w:tr w:rsidR="003C1477" w:rsidRPr="00ED3259" w:rsidTr="006A314C">
        <w:tc>
          <w:tcPr>
            <w:tcW w:w="828" w:type="dxa"/>
          </w:tcPr>
          <w:p w:rsidR="003C1477" w:rsidRPr="00ED3259" w:rsidRDefault="003C1477" w:rsidP="006A314C">
            <w:pPr>
              <w:spacing w:before="120" w:after="120"/>
              <w:jc w:val="both"/>
              <w:rPr>
                <w:rFonts w:ascii="Bahnschrift" w:hAnsi="Bahnschrift" w:cs="Tahoma"/>
              </w:rPr>
            </w:pPr>
          </w:p>
        </w:tc>
        <w:tc>
          <w:tcPr>
            <w:tcW w:w="6685" w:type="dxa"/>
            <w:vAlign w:val="center"/>
          </w:tcPr>
          <w:p w:rsidR="003C1477" w:rsidRPr="00ED3259" w:rsidRDefault="003C1477" w:rsidP="002A7AFC">
            <w:pPr>
              <w:spacing w:before="120" w:after="120"/>
              <w:jc w:val="both"/>
              <w:rPr>
                <w:rFonts w:ascii="Bahnschrift" w:hAnsi="Bahnschrift" w:cs="Tahoma"/>
              </w:rPr>
            </w:pPr>
            <w:r w:rsidRPr="00ED3259">
              <w:rPr>
                <w:rFonts w:ascii="Bahnschrift" w:hAnsi="Bahnschrift" w:cs="Tahoma"/>
              </w:rPr>
              <w:t>Titre 4 : Cadre du Détail Quantitatif et Estimatif (C.D.Q.E) ………………..…</w:t>
            </w:r>
          </w:p>
        </w:tc>
        <w:tc>
          <w:tcPr>
            <w:tcW w:w="1160" w:type="dxa"/>
            <w:vAlign w:val="center"/>
          </w:tcPr>
          <w:p w:rsidR="003C1477" w:rsidRPr="00ED3259" w:rsidRDefault="003C1477" w:rsidP="008551F7">
            <w:pPr>
              <w:spacing w:before="120" w:after="120"/>
              <w:rPr>
                <w:rFonts w:ascii="Bahnschrift" w:hAnsi="Bahnschrift" w:cs="Tahoma"/>
              </w:rPr>
            </w:pPr>
            <w:r>
              <w:rPr>
                <w:rFonts w:ascii="Bahnschrift" w:hAnsi="Bahnschrift" w:cs="Tahoma"/>
              </w:rPr>
              <w:t>137</w:t>
            </w:r>
          </w:p>
        </w:tc>
      </w:tr>
    </w:tbl>
    <w:p w:rsidR="00C57AEA" w:rsidRDefault="00C57AEA" w:rsidP="001F48DC">
      <w:pPr>
        <w:pStyle w:val="TM1"/>
      </w:pPr>
    </w:p>
    <w:p w:rsidR="00554E53" w:rsidRDefault="00554E53" w:rsidP="00554E53">
      <w:pPr>
        <w:rPr>
          <w:lang w:eastAsia="en-US"/>
        </w:rPr>
      </w:pPr>
    </w:p>
    <w:p w:rsidR="006101AD" w:rsidRPr="001F48DC" w:rsidRDefault="006101AD" w:rsidP="001F48DC">
      <w:pPr>
        <w:pStyle w:val="TM1"/>
      </w:pPr>
      <w:r w:rsidRPr="001F48DC">
        <w:t xml:space="preserve">TITRE </w:t>
      </w:r>
      <w:r w:rsidR="002A7AFC" w:rsidRPr="001F48DC">
        <w:t>1</w:t>
      </w:r>
      <w:r w:rsidRPr="001F48DC">
        <w:t> : CAHIER DES CLAUSES ADMINISTRATIVES PARTICULIERES (CCAP)</w:t>
      </w:r>
    </w:p>
    <w:p w:rsidR="006101AD" w:rsidRPr="00ED3259" w:rsidRDefault="006101AD" w:rsidP="002A7AFC">
      <w:pPr>
        <w:autoSpaceDE w:val="0"/>
        <w:autoSpaceDN w:val="0"/>
        <w:adjustRightInd w:val="0"/>
        <w:rPr>
          <w:rFonts w:ascii="Bahnschrift" w:hAnsi="Bahnschrift"/>
          <w:b/>
          <w:bCs/>
          <w:color w:val="231F20"/>
          <w:sz w:val="24"/>
          <w:szCs w:val="28"/>
          <w:u w:val="single"/>
        </w:rPr>
      </w:pPr>
      <w:r w:rsidRPr="00ED3259">
        <w:rPr>
          <w:rFonts w:ascii="Bahnschrift" w:hAnsi="Bahnschrift"/>
          <w:b/>
          <w:bCs/>
          <w:color w:val="231F20"/>
          <w:sz w:val="24"/>
          <w:szCs w:val="28"/>
          <w:u w:val="single"/>
        </w:rPr>
        <w:t>SOMMAIRE</w:t>
      </w:r>
    </w:p>
    <w:p w:rsidR="006101AD" w:rsidRPr="00ED3259" w:rsidRDefault="006101AD" w:rsidP="002A7AFC">
      <w:pPr>
        <w:widowControl w:val="0"/>
        <w:tabs>
          <w:tab w:val="left" w:pos="10440"/>
        </w:tabs>
        <w:autoSpaceDE w:val="0"/>
        <w:autoSpaceDN w:val="0"/>
        <w:adjustRightInd w:val="0"/>
        <w:spacing w:before="120" w:after="120"/>
        <w:ind w:left="107" w:right="-1"/>
        <w:rPr>
          <w:rFonts w:ascii="Bahnschrift" w:hAnsi="Bahnschrift" w:cs="Tahoma"/>
          <w:sz w:val="16"/>
          <w:szCs w:val="16"/>
        </w:rPr>
      </w:pPr>
    </w:p>
    <w:tbl>
      <w:tblPr>
        <w:tblW w:w="44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62"/>
        <w:gridCol w:w="6844"/>
      </w:tblGrid>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b/>
                <w:sz w:val="16"/>
                <w:szCs w:val="16"/>
              </w:rPr>
            </w:pPr>
            <w:r w:rsidRPr="00ED3259">
              <w:rPr>
                <w:rFonts w:ascii="Bahnschrift" w:hAnsi="Bahnschrift" w:cs="Tahoma"/>
                <w:b/>
                <w:bCs/>
                <w:spacing w:val="34"/>
                <w:sz w:val="16"/>
                <w:szCs w:val="16"/>
              </w:rPr>
              <w:t xml:space="preserve">CHAPITRE </w:t>
            </w:r>
            <w:r w:rsidRPr="00ED3259">
              <w:rPr>
                <w:rFonts w:ascii="Bahnschrift" w:hAnsi="Bahnschrift" w:cs="Tahoma"/>
                <w:b/>
                <w:bCs/>
                <w:sz w:val="16"/>
                <w:szCs w:val="16"/>
              </w:rPr>
              <w:t xml:space="preserve">I </w:t>
            </w:r>
          </w:p>
        </w:tc>
        <w:tc>
          <w:tcPr>
            <w:tcW w:w="4023" w:type="pct"/>
            <w:vAlign w:val="center"/>
          </w:tcPr>
          <w:p w:rsidR="00F67CC6" w:rsidRPr="00ED3259" w:rsidRDefault="00F67CC6" w:rsidP="0046158C">
            <w:pPr>
              <w:widowControl w:val="0"/>
              <w:autoSpaceDE w:val="0"/>
              <w:autoSpaceDN w:val="0"/>
              <w:adjustRightInd w:val="0"/>
              <w:ind w:left="146" w:right="-63"/>
              <w:rPr>
                <w:rFonts w:ascii="Bahnschrift" w:hAnsi="Bahnschrift" w:cs="Tahoma"/>
                <w:b/>
                <w:sz w:val="16"/>
                <w:szCs w:val="16"/>
              </w:rPr>
            </w:pPr>
            <w:r w:rsidRPr="00ED3259">
              <w:rPr>
                <w:rFonts w:ascii="Bahnschrift" w:hAnsi="Bahnschrift" w:cs="Tahoma"/>
                <w:b/>
                <w:bCs/>
                <w:sz w:val="16"/>
                <w:szCs w:val="16"/>
              </w:rPr>
              <w:t>GENERALITES…………………………………………………………………………………………………</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 </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Objet  du Marché…………………………………………………………………………………………………</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 </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Procédure de Passation du Marché  …………………………………………………………………….…</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 </w:t>
            </w:r>
          </w:p>
        </w:tc>
        <w:tc>
          <w:tcPr>
            <w:tcW w:w="4023" w:type="pct"/>
            <w:vAlign w:val="center"/>
          </w:tcPr>
          <w:p w:rsidR="00F67CC6" w:rsidRPr="00ED3259" w:rsidRDefault="00F67CC6" w:rsidP="006A3C94">
            <w:pPr>
              <w:widowControl w:val="0"/>
              <w:autoSpaceDE w:val="0"/>
              <w:autoSpaceDN w:val="0"/>
              <w:adjustRightInd w:val="0"/>
              <w:ind w:left="146" w:right="-64"/>
              <w:rPr>
                <w:rFonts w:ascii="Bahnschrift" w:hAnsi="Bahnschrift" w:cs="Tahoma"/>
                <w:sz w:val="16"/>
                <w:szCs w:val="16"/>
              </w:rPr>
            </w:pPr>
            <w:r w:rsidRPr="00ED3259">
              <w:rPr>
                <w:rFonts w:ascii="Bahnschrift" w:hAnsi="Bahnschrift" w:cs="Tahoma"/>
                <w:sz w:val="16"/>
                <w:szCs w:val="16"/>
              </w:rPr>
              <w:t>Définitions et attributions ……………………………………………………………………………………………………… </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4 </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Langue, loi et réglementation applicables ……………………………………………………………………...…………</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5 </w:t>
            </w:r>
          </w:p>
        </w:tc>
        <w:tc>
          <w:tcPr>
            <w:tcW w:w="4023" w:type="pct"/>
            <w:vAlign w:val="center"/>
          </w:tcPr>
          <w:p w:rsidR="00F67CC6" w:rsidRPr="00ED3259" w:rsidRDefault="00F67CC6" w:rsidP="006A3C94">
            <w:pPr>
              <w:widowControl w:val="0"/>
              <w:autoSpaceDE w:val="0"/>
              <w:autoSpaceDN w:val="0"/>
              <w:adjustRightInd w:val="0"/>
              <w:ind w:left="146" w:right="-62"/>
              <w:rPr>
                <w:rFonts w:ascii="Bahnschrift" w:hAnsi="Bahnschrift" w:cs="Tahoma"/>
                <w:sz w:val="16"/>
                <w:szCs w:val="16"/>
              </w:rPr>
            </w:pPr>
            <w:r w:rsidRPr="00ED3259">
              <w:rPr>
                <w:rFonts w:ascii="Bahnschrift" w:hAnsi="Bahnschrift" w:cs="Tahoma"/>
                <w:sz w:val="16"/>
                <w:szCs w:val="16"/>
              </w:rPr>
              <w:t>Pièces constitutives du Marché  ……………………………………………………………………………</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6 </w:t>
            </w:r>
          </w:p>
        </w:tc>
        <w:tc>
          <w:tcPr>
            <w:tcW w:w="4023" w:type="pct"/>
            <w:vAlign w:val="center"/>
          </w:tcPr>
          <w:p w:rsidR="00F67CC6" w:rsidRPr="00ED3259" w:rsidRDefault="00F67CC6" w:rsidP="006A314C">
            <w:pPr>
              <w:widowControl w:val="0"/>
              <w:autoSpaceDE w:val="0"/>
              <w:autoSpaceDN w:val="0"/>
              <w:adjustRightInd w:val="0"/>
              <w:ind w:left="146" w:right="-64"/>
              <w:rPr>
                <w:rFonts w:ascii="Bahnschrift" w:hAnsi="Bahnschrift" w:cs="Tahoma"/>
                <w:sz w:val="16"/>
                <w:szCs w:val="16"/>
              </w:rPr>
            </w:pPr>
            <w:r w:rsidRPr="00ED3259">
              <w:rPr>
                <w:rFonts w:ascii="Bahnschrift" w:hAnsi="Bahnschrift" w:cs="Tahoma"/>
                <w:sz w:val="16"/>
                <w:szCs w:val="16"/>
              </w:rPr>
              <w:t>Textes généraux applicables …………………………………………………………………………………………………...</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lastRenderedPageBreak/>
              <w:t>Article 7 </w:t>
            </w:r>
          </w:p>
        </w:tc>
        <w:tc>
          <w:tcPr>
            <w:tcW w:w="4023" w:type="pct"/>
            <w:vAlign w:val="center"/>
          </w:tcPr>
          <w:p w:rsidR="00F67CC6" w:rsidRPr="00ED3259" w:rsidRDefault="00F67CC6" w:rsidP="006A314C">
            <w:pPr>
              <w:widowControl w:val="0"/>
              <w:autoSpaceDE w:val="0"/>
              <w:autoSpaceDN w:val="0"/>
              <w:adjustRightInd w:val="0"/>
              <w:ind w:left="146" w:right="-64"/>
              <w:rPr>
                <w:rFonts w:ascii="Bahnschrift" w:hAnsi="Bahnschrift" w:cs="Tahoma"/>
                <w:sz w:val="16"/>
                <w:szCs w:val="16"/>
              </w:rPr>
            </w:pPr>
            <w:r w:rsidRPr="00ED3259">
              <w:rPr>
                <w:rFonts w:ascii="Bahnschrift" w:hAnsi="Bahnschrift" w:cs="Tahoma"/>
                <w:sz w:val="16"/>
                <w:szCs w:val="16"/>
              </w:rPr>
              <w:t>Communication ……………………………………………………………………………………………………………………....</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8</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Ordres de service ……………………………………………………………………………………………………..……………..</w:t>
            </w:r>
          </w:p>
        </w:tc>
      </w:tr>
      <w:tr w:rsidR="00F67CC6" w:rsidRPr="00ED3259" w:rsidTr="00F67CC6">
        <w:trPr>
          <w:trHeight w:hRule="exact" w:val="227"/>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9 </w:t>
            </w:r>
          </w:p>
        </w:tc>
        <w:tc>
          <w:tcPr>
            <w:tcW w:w="4023" w:type="pct"/>
            <w:vAlign w:val="center"/>
          </w:tcPr>
          <w:p w:rsidR="00F67CC6" w:rsidRPr="00ED3259" w:rsidRDefault="00F67CC6" w:rsidP="006A314C">
            <w:pPr>
              <w:widowControl w:val="0"/>
              <w:autoSpaceDE w:val="0"/>
              <w:autoSpaceDN w:val="0"/>
              <w:adjustRightInd w:val="0"/>
              <w:ind w:left="146" w:right="-64"/>
              <w:rPr>
                <w:rFonts w:ascii="Bahnschrift" w:hAnsi="Bahnschrift" w:cs="Tahoma"/>
                <w:sz w:val="16"/>
                <w:szCs w:val="16"/>
              </w:rPr>
            </w:pPr>
            <w:r w:rsidRPr="00ED3259">
              <w:rPr>
                <w:rFonts w:ascii="Bahnschrift" w:hAnsi="Bahnschrift" w:cs="Tahoma"/>
                <w:sz w:val="16"/>
                <w:szCs w:val="16"/>
              </w:rPr>
              <w:t xml:space="preserve">Personnel du co-contractant ………………………………………………………………………………..…………………..   </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b/>
                <w:sz w:val="16"/>
                <w:szCs w:val="16"/>
              </w:rPr>
            </w:pPr>
            <w:r w:rsidRPr="00ED3259">
              <w:rPr>
                <w:rFonts w:ascii="Bahnschrift" w:hAnsi="Bahnschrift" w:cs="Tahoma"/>
                <w:b/>
                <w:bCs/>
                <w:sz w:val="16"/>
                <w:szCs w:val="16"/>
              </w:rPr>
              <w:t xml:space="preserve">CHAPITRE II </w:t>
            </w:r>
          </w:p>
        </w:tc>
        <w:tc>
          <w:tcPr>
            <w:tcW w:w="4023" w:type="pct"/>
            <w:vAlign w:val="center"/>
          </w:tcPr>
          <w:p w:rsidR="00F67CC6" w:rsidRPr="00ED3259" w:rsidRDefault="00F67CC6" w:rsidP="0046158C">
            <w:pPr>
              <w:widowControl w:val="0"/>
              <w:autoSpaceDE w:val="0"/>
              <w:autoSpaceDN w:val="0"/>
              <w:adjustRightInd w:val="0"/>
              <w:ind w:left="146" w:right="-63"/>
              <w:rPr>
                <w:rFonts w:ascii="Bahnschrift" w:hAnsi="Bahnschrift" w:cs="Tahoma"/>
                <w:b/>
                <w:sz w:val="16"/>
                <w:szCs w:val="16"/>
              </w:rPr>
            </w:pPr>
            <w:r w:rsidRPr="00ED3259">
              <w:rPr>
                <w:rFonts w:ascii="Bahnschrift" w:hAnsi="Bahnschrift" w:cs="Tahoma"/>
                <w:b/>
                <w:bCs/>
                <w:sz w:val="16"/>
                <w:szCs w:val="16"/>
              </w:rPr>
              <w:t>CLAUSES FINANCIERES ……………………………………………………………………..……….</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10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Garanties et cautions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11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Montant du Marché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12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Lieu et mode de paiement</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13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Variation des prix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14 </w:t>
            </w:r>
          </w:p>
        </w:tc>
        <w:tc>
          <w:tcPr>
            <w:tcW w:w="4023" w:type="pct"/>
            <w:vAlign w:val="center"/>
          </w:tcPr>
          <w:p w:rsidR="00F67CC6" w:rsidRPr="00ED3259" w:rsidRDefault="00F67CC6" w:rsidP="006A314C">
            <w:pPr>
              <w:widowControl w:val="0"/>
              <w:autoSpaceDE w:val="0"/>
              <w:autoSpaceDN w:val="0"/>
              <w:adjustRightInd w:val="0"/>
              <w:ind w:left="146" w:right="-62"/>
              <w:rPr>
                <w:rFonts w:ascii="Bahnschrift" w:hAnsi="Bahnschrift" w:cs="Tahoma"/>
                <w:sz w:val="16"/>
                <w:szCs w:val="16"/>
              </w:rPr>
            </w:pPr>
            <w:r w:rsidRPr="00ED3259">
              <w:rPr>
                <w:rFonts w:ascii="Bahnschrift" w:hAnsi="Bahnschrift" w:cs="Tahoma"/>
                <w:sz w:val="16"/>
                <w:szCs w:val="16"/>
              </w:rPr>
              <w:t xml:space="preserve">Formules de révision des prix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15 </w:t>
            </w:r>
          </w:p>
        </w:tc>
        <w:tc>
          <w:tcPr>
            <w:tcW w:w="4023" w:type="pct"/>
            <w:vAlign w:val="center"/>
          </w:tcPr>
          <w:p w:rsidR="00F67CC6" w:rsidRPr="00ED3259" w:rsidRDefault="00F67CC6" w:rsidP="006A314C">
            <w:pPr>
              <w:widowControl w:val="0"/>
              <w:autoSpaceDE w:val="0"/>
              <w:autoSpaceDN w:val="0"/>
              <w:adjustRightInd w:val="0"/>
              <w:ind w:left="146" w:right="-62"/>
              <w:rPr>
                <w:rFonts w:ascii="Bahnschrift" w:hAnsi="Bahnschrift" w:cs="Tahoma"/>
                <w:sz w:val="16"/>
                <w:szCs w:val="16"/>
              </w:rPr>
            </w:pPr>
            <w:r w:rsidRPr="00ED3259">
              <w:rPr>
                <w:rFonts w:ascii="Bahnschrift" w:hAnsi="Bahnschrift" w:cs="Tahoma"/>
                <w:sz w:val="16"/>
                <w:szCs w:val="16"/>
              </w:rPr>
              <w:t xml:space="preserve">Valorisation des travaux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16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Avance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17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Règlement des travaux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18 </w:t>
            </w:r>
          </w:p>
        </w:tc>
        <w:tc>
          <w:tcPr>
            <w:tcW w:w="4023" w:type="pct"/>
            <w:vAlign w:val="center"/>
          </w:tcPr>
          <w:p w:rsidR="00F67CC6" w:rsidRPr="00ED3259" w:rsidRDefault="00F67CC6" w:rsidP="006A314C">
            <w:pPr>
              <w:widowControl w:val="0"/>
              <w:autoSpaceDE w:val="0"/>
              <w:autoSpaceDN w:val="0"/>
              <w:adjustRightInd w:val="0"/>
              <w:ind w:left="146" w:right="-62"/>
              <w:rPr>
                <w:rFonts w:ascii="Bahnschrift" w:hAnsi="Bahnschrift" w:cs="Tahoma"/>
                <w:sz w:val="16"/>
                <w:szCs w:val="16"/>
              </w:rPr>
            </w:pPr>
            <w:r w:rsidRPr="00ED3259">
              <w:rPr>
                <w:rFonts w:ascii="Bahnschrift" w:hAnsi="Bahnschrift" w:cs="Tahoma"/>
                <w:sz w:val="16"/>
                <w:szCs w:val="16"/>
              </w:rPr>
              <w:t xml:space="preserve">Pénalités de retard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19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Règlement en cas de groupement d’entreprises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20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Décompte final</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21 </w:t>
            </w:r>
          </w:p>
        </w:tc>
        <w:tc>
          <w:tcPr>
            <w:tcW w:w="4023" w:type="pct"/>
            <w:vAlign w:val="center"/>
          </w:tcPr>
          <w:p w:rsidR="00F67CC6" w:rsidRPr="00ED3259" w:rsidRDefault="00F67CC6" w:rsidP="006A314C">
            <w:pPr>
              <w:widowControl w:val="0"/>
              <w:autoSpaceDE w:val="0"/>
              <w:autoSpaceDN w:val="0"/>
              <w:adjustRightInd w:val="0"/>
              <w:ind w:left="146" w:right="-62"/>
              <w:rPr>
                <w:rFonts w:ascii="Bahnschrift" w:hAnsi="Bahnschrift" w:cs="Tahoma"/>
                <w:sz w:val="16"/>
                <w:szCs w:val="16"/>
              </w:rPr>
            </w:pPr>
            <w:r w:rsidRPr="00ED3259">
              <w:rPr>
                <w:rFonts w:ascii="Bahnschrift" w:hAnsi="Bahnschrift" w:cs="Tahoma"/>
                <w:sz w:val="16"/>
                <w:szCs w:val="16"/>
              </w:rPr>
              <w:t xml:space="preserve">Décompte général et définitif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22 </w:t>
            </w:r>
          </w:p>
        </w:tc>
        <w:tc>
          <w:tcPr>
            <w:tcW w:w="4023" w:type="pct"/>
            <w:vAlign w:val="center"/>
          </w:tcPr>
          <w:p w:rsidR="00F67CC6" w:rsidRPr="00ED3259" w:rsidRDefault="00F67CC6" w:rsidP="006A314C">
            <w:pPr>
              <w:widowControl w:val="0"/>
              <w:autoSpaceDE w:val="0"/>
              <w:autoSpaceDN w:val="0"/>
              <w:adjustRightInd w:val="0"/>
              <w:ind w:left="146" w:right="-62"/>
              <w:rPr>
                <w:rFonts w:ascii="Bahnschrift" w:hAnsi="Bahnschrift" w:cs="Tahoma"/>
                <w:sz w:val="16"/>
                <w:szCs w:val="16"/>
              </w:rPr>
            </w:pPr>
            <w:r w:rsidRPr="00ED3259">
              <w:rPr>
                <w:rFonts w:ascii="Bahnschrift" w:hAnsi="Bahnschrift" w:cs="Tahoma"/>
                <w:sz w:val="16"/>
                <w:szCs w:val="16"/>
              </w:rPr>
              <w:t xml:space="preserve">Régime fiscal et douanier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23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Timbres et enregistrement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b/>
                <w:sz w:val="16"/>
                <w:szCs w:val="16"/>
              </w:rPr>
            </w:pPr>
            <w:r w:rsidRPr="00ED3259">
              <w:rPr>
                <w:rFonts w:ascii="Bahnschrift" w:hAnsi="Bahnschrift" w:cs="Tahoma"/>
                <w:b/>
                <w:bCs/>
                <w:sz w:val="16"/>
                <w:szCs w:val="16"/>
              </w:rPr>
              <w:t xml:space="preserve">CHAPITRE III </w:t>
            </w:r>
          </w:p>
        </w:tc>
        <w:tc>
          <w:tcPr>
            <w:tcW w:w="4023" w:type="pct"/>
            <w:vAlign w:val="center"/>
          </w:tcPr>
          <w:p w:rsidR="00F67CC6" w:rsidRPr="00ED3259" w:rsidRDefault="00F67CC6" w:rsidP="0046158C">
            <w:pPr>
              <w:widowControl w:val="0"/>
              <w:autoSpaceDE w:val="0"/>
              <w:autoSpaceDN w:val="0"/>
              <w:adjustRightInd w:val="0"/>
              <w:ind w:left="146" w:right="-63"/>
              <w:rPr>
                <w:rFonts w:ascii="Bahnschrift" w:hAnsi="Bahnschrift" w:cs="Tahoma"/>
                <w:b/>
                <w:sz w:val="16"/>
                <w:szCs w:val="16"/>
              </w:rPr>
            </w:pPr>
            <w:r w:rsidRPr="00ED3259">
              <w:rPr>
                <w:rFonts w:ascii="Bahnschrift" w:hAnsi="Bahnschrift" w:cs="Tahoma"/>
                <w:b/>
                <w:bCs/>
                <w:sz w:val="16"/>
                <w:szCs w:val="16"/>
              </w:rPr>
              <w:t>EXECUTION DES TRAVAUX…………………………………………………………………………………</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24 </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Délai d’exécution du Marché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25 </w:t>
            </w:r>
          </w:p>
        </w:tc>
        <w:tc>
          <w:tcPr>
            <w:tcW w:w="4023" w:type="pct"/>
            <w:vAlign w:val="center"/>
          </w:tcPr>
          <w:p w:rsidR="00F67CC6" w:rsidRPr="00ED3259" w:rsidRDefault="00F67CC6" w:rsidP="006A3C94">
            <w:pPr>
              <w:widowControl w:val="0"/>
              <w:autoSpaceDE w:val="0"/>
              <w:autoSpaceDN w:val="0"/>
              <w:adjustRightInd w:val="0"/>
              <w:ind w:left="146" w:right="-64"/>
              <w:rPr>
                <w:rFonts w:ascii="Bahnschrift" w:hAnsi="Bahnschrift" w:cs="Tahoma"/>
                <w:sz w:val="16"/>
                <w:szCs w:val="16"/>
              </w:rPr>
            </w:pPr>
            <w:r w:rsidRPr="00ED3259">
              <w:rPr>
                <w:rFonts w:ascii="Bahnschrift" w:hAnsi="Bahnschrift" w:cs="Tahoma"/>
                <w:sz w:val="16"/>
                <w:szCs w:val="16"/>
              </w:rPr>
              <w:t>Rôles et responsabilités des co-contractants</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26 </w:t>
            </w:r>
          </w:p>
        </w:tc>
        <w:tc>
          <w:tcPr>
            <w:tcW w:w="4023" w:type="pct"/>
            <w:vAlign w:val="center"/>
          </w:tcPr>
          <w:p w:rsidR="00F67CC6" w:rsidRPr="00ED3259" w:rsidRDefault="00F67CC6" w:rsidP="00D81A47">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Mise à disposition des documents et de sites</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27 </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Assurances des ouvrages et responsabilités civiles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28 </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Consistance des travaux  </w:t>
            </w:r>
            <w:r w:rsidRPr="00ED3259">
              <w:rPr>
                <w:rFonts w:ascii="Bahnschrift" w:hAnsi="Bahnschrift" w:cs="Tahoma"/>
                <w:bCs/>
                <w:sz w:val="16"/>
                <w:szCs w:val="16"/>
              </w:rPr>
              <w:t>………………………………………………………………………………………………..……….</w:t>
            </w:r>
          </w:p>
        </w:tc>
      </w:tr>
      <w:tr w:rsidR="00F67CC6" w:rsidRPr="00ED3259" w:rsidTr="00F67CC6">
        <w:trPr>
          <w:trHeight w:hRule="exact" w:val="335"/>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29 </w:t>
            </w:r>
          </w:p>
        </w:tc>
        <w:tc>
          <w:tcPr>
            <w:tcW w:w="4023" w:type="pct"/>
            <w:vAlign w:val="center"/>
          </w:tcPr>
          <w:p w:rsidR="00F67CC6" w:rsidRPr="00ED3259" w:rsidRDefault="00F67CC6" w:rsidP="008876E1">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Pièces à fournir par les co-contractants</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30 </w:t>
            </w:r>
          </w:p>
        </w:tc>
        <w:tc>
          <w:tcPr>
            <w:tcW w:w="4023" w:type="pct"/>
            <w:vAlign w:val="center"/>
          </w:tcPr>
          <w:p w:rsidR="00F67CC6" w:rsidRPr="00ED3259" w:rsidRDefault="00F67CC6" w:rsidP="006A3C94">
            <w:pPr>
              <w:widowControl w:val="0"/>
              <w:autoSpaceDE w:val="0"/>
              <w:autoSpaceDN w:val="0"/>
              <w:adjustRightInd w:val="0"/>
              <w:ind w:left="146" w:right="-64"/>
              <w:rPr>
                <w:rFonts w:ascii="Bahnschrift" w:hAnsi="Bahnschrift" w:cs="Tahoma"/>
                <w:sz w:val="16"/>
                <w:szCs w:val="16"/>
              </w:rPr>
            </w:pPr>
            <w:r w:rsidRPr="00ED3259">
              <w:rPr>
                <w:rFonts w:ascii="Bahnschrift" w:hAnsi="Bahnschrift" w:cs="Tahoma"/>
                <w:sz w:val="16"/>
                <w:szCs w:val="16"/>
              </w:rPr>
              <w:t xml:space="preserve">Organisation et sécurité des chantiers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31 </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Implantation des ouvrages </w:t>
            </w:r>
            <w:r w:rsidRPr="00ED3259">
              <w:rPr>
                <w:rFonts w:ascii="Bahnschrift" w:hAnsi="Bahnschrift" w:cs="Tahoma"/>
                <w:bCs/>
                <w:sz w:val="16"/>
                <w:szCs w:val="16"/>
              </w:rPr>
              <w:t>………………………………………………………………………………………………..……..</w:t>
            </w:r>
          </w:p>
        </w:tc>
      </w:tr>
      <w:tr w:rsidR="00F67CC6" w:rsidRPr="00ED3259" w:rsidTr="00F67CC6">
        <w:trPr>
          <w:trHeight w:hRule="exact" w:val="291"/>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32 </w:t>
            </w:r>
          </w:p>
        </w:tc>
        <w:tc>
          <w:tcPr>
            <w:tcW w:w="4023" w:type="pct"/>
            <w:vAlign w:val="center"/>
          </w:tcPr>
          <w:p w:rsidR="00F67CC6" w:rsidRPr="00ED3259" w:rsidRDefault="00F67CC6" w:rsidP="008876E1">
            <w:pPr>
              <w:widowControl w:val="0"/>
              <w:autoSpaceDE w:val="0"/>
              <w:autoSpaceDN w:val="0"/>
              <w:adjustRightInd w:val="0"/>
              <w:ind w:left="146" w:right="-64"/>
              <w:rPr>
                <w:rFonts w:ascii="Bahnschrift" w:hAnsi="Bahnschrift" w:cs="Tahoma"/>
                <w:sz w:val="16"/>
                <w:szCs w:val="16"/>
              </w:rPr>
            </w:pPr>
            <w:r w:rsidRPr="00ED3259">
              <w:rPr>
                <w:rFonts w:ascii="Bahnschrift" w:hAnsi="Bahnschrift" w:cs="Tahoma"/>
                <w:sz w:val="16"/>
                <w:szCs w:val="16"/>
              </w:rPr>
              <w:t xml:space="preserve">Sous-traitance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33</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Journal de chantier et Cahier de chantier </w:t>
            </w:r>
            <w:r w:rsidRPr="00ED3259">
              <w:rPr>
                <w:rFonts w:ascii="Bahnschrift" w:hAnsi="Bahnschrift" w:cs="Tahoma"/>
                <w:bCs/>
                <w:sz w:val="16"/>
                <w:szCs w:val="16"/>
              </w:rPr>
              <w:t>………………………………………………………………….……………….</w:t>
            </w:r>
          </w:p>
        </w:tc>
      </w:tr>
      <w:tr w:rsidR="00F67CC6" w:rsidRPr="00ED3259" w:rsidTr="00F67CC6">
        <w:trPr>
          <w:trHeight w:hRule="exact" w:val="299"/>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b/>
                <w:sz w:val="16"/>
                <w:szCs w:val="16"/>
              </w:rPr>
            </w:pPr>
            <w:r w:rsidRPr="00ED3259">
              <w:rPr>
                <w:rFonts w:ascii="Bahnschrift" w:hAnsi="Bahnschrift" w:cs="Tahoma"/>
                <w:b/>
                <w:bCs/>
                <w:sz w:val="16"/>
                <w:szCs w:val="16"/>
              </w:rPr>
              <w:t>CHAPITRE IV </w:t>
            </w:r>
          </w:p>
        </w:tc>
        <w:tc>
          <w:tcPr>
            <w:tcW w:w="4023" w:type="pct"/>
            <w:vAlign w:val="center"/>
          </w:tcPr>
          <w:p w:rsidR="00F67CC6" w:rsidRPr="00ED3259" w:rsidRDefault="00F67CC6" w:rsidP="0046158C">
            <w:pPr>
              <w:widowControl w:val="0"/>
              <w:autoSpaceDE w:val="0"/>
              <w:autoSpaceDN w:val="0"/>
              <w:adjustRightInd w:val="0"/>
              <w:ind w:left="146" w:right="-63"/>
              <w:rPr>
                <w:rFonts w:ascii="Bahnschrift" w:hAnsi="Bahnschrift" w:cs="Tahoma"/>
                <w:b/>
                <w:sz w:val="16"/>
                <w:szCs w:val="16"/>
              </w:rPr>
            </w:pPr>
            <w:r w:rsidRPr="00ED3259">
              <w:rPr>
                <w:rFonts w:ascii="Bahnschrift" w:hAnsi="Bahnschrift" w:cs="Tahoma"/>
                <w:b/>
                <w:bCs/>
                <w:sz w:val="16"/>
                <w:szCs w:val="16"/>
              </w:rPr>
              <w:t>DE LA RECEPTION………………………………………………………………………………………</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34 </w:t>
            </w:r>
          </w:p>
        </w:tc>
        <w:tc>
          <w:tcPr>
            <w:tcW w:w="4023" w:type="pct"/>
            <w:vAlign w:val="center"/>
          </w:tcPr>
          <w:p w:rsidR="00F67CC6" w:rsidRPr="00ED3259" w:rsidRDefault="00F67CC6" w:rsidP="006A3C94">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Réception provisoire</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35 </w:t>
            </w:r>
          </w:p>
        </w:tc>
        <w:tc>
          <w:tcPr>
            <w:tcW w:w="4023" w:type="pct"/>
            <w:vAlign w:val="center"/>
          </w:tcPr>
          <w:p w:rsidR="00F67CC6" w:rsidRPr="00ED3259" w:rsidRDefault="00F67CC6" w:rsidP="006A314C">
            <w:pPr>
              <w:widowControl w:val="0"/>
              <w:autoSpaceDE w:val="0"/>
              <w:autoSpaceDN w:val="0"/>
              <w:adjustRightInd w:val="0"/>
              <w:ind w:left="146" w:right="-64"/>
              <w:rPr>
                <w:rFonts w:ascii="Bahnschrift" w:hAnsi="Bahnschrift" w:cs="Tahoma"/>
                <w:sz w:val="16"/>
                <w:szCs w:val="16"/>
              </w:rPr>
            </w:pPr>
            <w:r w:rsidRPr="00ED3259">
              <w:rPr>
                <w:rFonts w:ascii="Bahnschrift" w:hAnsi="Bahnschrift" w:cs="Tahoma"/>
                <w:sz w:val="16"/>
                <w:szCs w:val="16"/>
              </w:rPr>
              <w:t xml:space="preserve">Documents à fournir après exécution </w:t>
            </w:r>
            <w:r w:rsidRPr="00ED3259">
              <w:rPr>
                <w:rFonts w:ascii="Bahnschrift" w:hAnsi="Bahnschrift" w:cs="Tahoma"/>
                <w:bCs/>
                <w:sz w:val="16"/>
                <w:szCs w:val="16"/>
              </w:rPr>
              <w:t>………………………………………………………………………………………….</w:t>
            </w:r>
          </w:p>
        </w:tc>
      </w:tr>
      <w:tr w:rsidR="00F67CC6" w:rsidRPr="00ED3259" w:rsidTr="00F67CC6">
        <w:trPr>
          <w:trHeight w:hRule="exact" w:val="269"/>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36 </w:t>
            </w:r>
          </w:p>
        </w:tc>
        <w:tc>
          <w:tcPr>
            <w:tcW w:w="4023" w:type="pct"/>
            <w:vAlign w:val="center"/>
          </w:tcPr>
          <w:p w:rsidR="00F67CC6" w:rsidRPr="00ED3259" w:rsidRDefault="00F67CC6" w:rsidP="008876E1">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Délai de garantie</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37 </w:t>
            </w:r>
          </w:p>
        </w:tc>
        <w:tc>
          <w:tcPr>
            <w:tcW w:w="4023" w:type="pct"/>
            <w:vAlign w:val="center"/>
          </w:tcPr>
          <w:p w:rsidR="00F67CC6" w:rsidRPr="00ED3259" w:rsidRDefault="00F67CC6" w:rsidP="006A314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Réception définitive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b/>
                <w:sz w:val="16"/>
                <w:szCs w:val="16"/>
              </w:rPr>
            </w:pPr>
            <w:r w:rsidRPr="00ED3259">
              <w:rPr>
                <w:rFonts w:ascii="Bahnschrift" w:hAnsi="Bahnschrift" w:cs="Tahoma"/>
                <w:b/>
                <w:bCs/>
                <w:sz w:val="16"/>
                <w:szCs w:val="16"/>
              </w:rPr>
              <w:t>CHAPITRE V </w:t>
            </w:r>
          </w:p>
        </w:tc>
        <w:tc>
          <w:tcPr>
            <w:tcW w:w="4023" w:type="pct"/>
            <w:vAlign w:val="center"/>
          </w:tcPr>
          <w:p w:rsidR="00F67CC6" w:rsidRPr="00ED3259" w:rsidRDefault="00F67CC6" w:rsidP="0046158C">
            <w:pPr>
              <w:widowControl w:val="0"/>
              <w:autoSpaceDE w:val="0"/>
              <w:autoSpaceDN w:val="0"/>
              <w:adjustRightInd w:val="0"/>
              <w:ind w:left="146" w:right="-63"/>
              <w:rPr>
                <w:rFonts w:ascii="Bahnschrift" w:hAnsi="Bahnschrift" w:cs="Tahoma"/>
                <w:b/>
                <w:sz w:val="16"/>
                <w:szCs w:val="16"/>
              </w:rPr>
            </w:pPr>
            <w:r w:rsidRPr="00ED3259">
              <w:rPr>
                <w:rFonts w:ascii="Bahnschrift" w:hAnsi="Bahnschrift" w:cs="Tahoma"/>
                <w:b/>
                <w:bCs/>
                <w:sz w:val="16"/>
                <w:szCs w:val="16"/>
              </w:rPr>
              <w:t>DISPOSITIONS DIVERSES …………………………………………………………………………..</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38 </w:t>
            </w:r>
          </w:p>
        </w:tc>
        <w:tc>
          <w:tcPr>
            <w:tcW w:w="4023" w:type="pct"/>
            <w:vAlign w:val="center"/>
          </w:tcPr>
          <w:p w:rsidR="00F67CC6" w:rsidRPr="00ED3259" w:rsidRDefault="00F67CC6" w:rsidP="002466C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Résiliation du Marché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39 </w:t>
            </w:r>
          </w:p>
        </w:tc>
        <w:tc>
          <w:tcPr>
            <w:tcW w:w="4023" w:type="pct"/>
            <w:vAlign w:val="center"/>
          </w:tcPr>
          <w:p w:rsidR="00F67CC6" w:rsidRPr="00ED3259" w:rsidRDefault="00F67CC6" w:rsidP="002466C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Cas de force majeure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40 </w:t>
            </w:r>
          </w:p>
        </w:tc>
        <w:tc>
          <w:tcPr>
            <w:tcW w:w="4023" w:type="pct"/>
            <w:vAlign w:val="center"/>
          </w:tcPr>
          <w:p w:rsidR="00F67CC6" w:rsidRPr="00ED3259" w:rsidRDefault="00F67CC6" w:rsidP="002466C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Différends et litiges </w:t>
            </w:r>
            <w:r w:rsidRPr="00ED3259">
              <w:rPr>
                <w:rFonts w:ascii="Bahnschrift" w:hAnsi="Bahnschrift" w:cs="Tahoma"/>
                <w:bCs/>
                <w:sz w:val="16"/>
                <w:szCs w:val="16"/>
              </w:rPr>
              <w:t>…………………………………………………………………………………………………………………</w:t>
            </w:r>
          </w:p>
        </w:tc>
      </w:tr>
      <w:tr w:rsidR="00F67CC6" w:rsidRPr="00ED3259" w:rsidTr="00F67CC6">
        <w:trPr>
          <w:trHeight w:hRule="exact" w:val="284"/>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41 </w:t>
            </w:r>
          </w:p>
        </w:tc>
        <w:tc>
          <w:tcPr>
            <w:tcW w:w="4023" w:type="pct"/>
            <w:vAlign w:val="center"/>
          </w:tcPr>
          <w:p w:rsidR="00F67CC6" w:rsidRPr="00ED3259" w:rsidRDefault="00F67CC6" w:rsidP="002466C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Edition et diffusion du Marché  </w:t>
            </w:r>
            <w:r w:rsidRPr="00ED3259">
              <w:rPr>
                <w:rFonts w:ascii="Bahnschrift" w:hAnsi="Bahnschrift" w:cs="Tahoma"/>
                <w:bCs/>
                <w:sz w:val="16"/>
                <w:szCs w:val="16"/>
              </w:rPr>
              <w:t>……………………………………………………………………………..</w:t>
            </w:r>
          </w:p>
        </w:tc>
      </w:tr>
      <w:tr w:rsidR="00F67CC6" w:rsidRPr="00ED3259" w:rsidTr="00F67CC6">
        <w:trPr>
          <w:trHeight w:hRule="exact" w:val="425"/>
        </w:trPr>
        <w:tc>
          <w:tcPr>
            <w:tcW w:w="977" w:type="pct"/>
            <w:vAlign w:val="center"/>
          </w:tcPr>
          <w:p w:rsidR="00F67CC6" w:rsidRPr="00ED3259" w:rsidRDefault="00F67CC6" w:rsidP="006A3C94">
            <w:pPr>
              <w:widowControl w:val="0"/>
              <w:autoSpaceDE w:val="0"/>
              <w:autoSpaceDN w:val="0"/>
              <w:adjustRightInd w:val="0"/>
              <w:jc w:val="center"/>
              <w:rPr>
                <w:rFonts w:ascii="Bahnschrift" w:hAnsi="Bahnschrift" w:cs="Tahoma"/>
                <w:sz w:val="16"/>
                <w:szCs w:val="16"/>
              </w:rPr>
            </w:pPr>
            <w:r w:rsidRPr="00ED3259">
              <w:rPr>
                <w:rFonts w:ascii="Bahnschrift" w:hAnsi="Bahnschrift" w:cs="Tahoma"/>
                <w:sz w:val="16"/>
                <w:szCs w:val="16"/>
              </w:rPr>
              <w:t>Article  42 et dernier </w:t>
            </w:r>
          </w:p>
        </w:tc>
        <w:tc>
          <w:tcPr>
            <w:tcW w:w="4023" w:type="pct"/>
            <w:vAlign w:val="center"/>
          </w:tcPr>
          <w:p w:rsidR="00F67CC6" w:rsidRPr="00ED3259" w:rsidRDefault="00F67CC6" w:rsidP="002466CC">
            <w:pPr>
              <w:widowControl w:val="0"/>
              <w:autoSpaceDE w:val="0"/>
              <w:autoSpaceDN w:val="0"/>
              <w:adjustRightInd w:val="0"/>
              <w:ind w:left="146" w:right="-63"/>
              <w:rPr>
                <w:rFonts w:ascii="Bahnschrift" w:hAnsi="Bahnschrift" w:cs="Tahoma"/>
                <w:sz w:val="16"/>
                <w:szCs w:val="16"/>
              </w:rPr>
            </w:pPr>
            <w:r w:rsidRPr="00ED3259">
              <w:rPr>
                <w:rFonts w:ascii="Bahnschrift" w:hAnsi="Bahnschrift" w:cs="Tahoma"/>
                <w:sz w:val="16"/>
                <w:szCs w:val="16"/>
              </w:rPr>
              <w:t xml:space="preserve">Entrée en vigueur du Marché  </w:t>
            </w:r>
            <w:r w:rsidRPr="00ED3259">
              <w:rPr>
                <w:rFonts w:ascii="Bahnschrift" w:hAnsi="Bahnschrift" w:cs="Tahoma"/>
                <w:bCs/>
                <w:sz w:val="16"/>
                <w:szCs w:val="16"/>
              </w:rPr>
              <w:t xml:space="preserve">………………………………………………………………………………..           </w:t>
            </w:r>
          </w:p>
        </w:tc>
      </w:tr>
    </w:tbl>
    <w:p w:rsidR="00C57AEA" w:rsidRDefault="00C57AEA" w:rsidP="00521983">
      <w:pPr>
        <w:widowControl w:val="0"/>
        <w:tabs>
          <w:tab w:val="left" w:pos="10460"/>
        </w:tabs>
        <w:autoSpaceDE w:val="0"/>
        <w:autoSpaceDN w:val="0"/>
        <w:adjustRightInd w:val="0"/>
        <w:spacing w:after="120"/>
        <w:ind w:right="-204"/>
        <w:rPr>
          <w:rFonts w:ascii="Bahnschrift" w:hAnsi="Bahnschrift" w:cs="Tahoma"/>
          <w:b/>
          <w:bCs/>
          <w:u w:val="single"/>
        </w:rPr>
      </w:pPr>
    </w:p>
    <w:p w:rsidR="004E430C" w:rsidRDefault="004E430C" w:rsidP="00521983">
      <w:pPr>
        <w:widowControl w:val="0"/>
        <w:tabs>
          <w:tab w:val="left" w:pos="10460"/>
        </w:tabs>
        <w:autoSpaceDE w:val="0"/>
        <w:autoSpaceDN w:val="0"/>
        <w:adjustRightInd w:val="0"/>
        <w:spacing w:after="120"/>
        <w:ind w:right="-204"/>
        <w:rPr>
          <w:rFonts w:ascii="Bahnschrift" w:hAnsi="Bahnschrift" w:cs="Tahoma"/>
          <w:b/>
          <w:bCs/>
          <w:u w:val="single"/>
        </w:rPr>
      </w:pPr>
    </w:p>
    <w:p w:rsidR="006101AD" w:rsidRPr="005232D3" w:rsidRDefault="006101AD" w:rsidP="00521983">
      <w:pPr>
        <w:widowControl w:val="0"/>
        <w:tabs>
          <w:tab w:val="left" w:pos="10460"/>
        </w:tabs>
        <w:autoSpaceDE w:val="0"/>
        <w:autoSpaceDN w:val="0"/>
        <w:adjustRightInd w:val="0"/>
        <w:spacing w:after="120"/>
        <w:ind w:right="-204"/>
        <w:rPr>
          <w:rFonts w:ascii="Bahnschrift" w:hAnsi="Bahnschrift" w:cs="Tahoma"/>
          <w:b/>
          <w:bCs/>
          <w:sz w:val="24"/>
          <w:szCs w:val="24"/>
          <w:u w:val="single"/>
        </w:rPr>
      </w:pPr>
      <w:r w:rsidRPr="005232D3">
        <w:rPr>
          <w:rFonts w:ascii="Bahnschrift" w:hAnsi="Bahnschrift" w:cs="Tahoma"/>
          <w:b/>
          <w:bCs/>
          <w:sz w:val="24"/>
          <w:szCs w:val="24"/>
          <w:u w:val="single"/>
        </w:rPr>
        <w:t>Chapitre I : Généralités</w:t>
      </w:r>
    </w:p>
    <w:p w:rsidR="006101AD" w:rsidRPr="005232D3" w:rsidRDefault="006101AD" w:rsidP="006101AD">
      <w:pPr>
        <w:widowControl w:val="0"/>
        <w:autoSpaceDE w:val="0"/>
        <w:autoSpaceDN w:val="0"/>
        <w:adjustRightInd w:val="0"/>
        <w:ind w:right="-147"/>
        <w:jc w:val="both"/>
        <w:rPr>
          <w:rFonts w:ascii="Bahnschrift" w:hAnsi="Bahnschrift" w:cs="Tahoma"/>
          <w:sz w:val="24"/>
          <w:szCs w:val="24"/>
        </w:rPr>
      </w:pPr>
      <w:r w:rsidRPr="005232D3">
        <w:rPr>
          <w:rFonts w:ascii="Bahnschrift" w:hAnsi="Bahnschrift" w:cs="Tahoma"/>
          <w:b/>
          <w:bCs/>
          <w:sz w:val="24"/>
          <w:szCs w:val="24"/>
        </w:rPr>
        <w:t xml:space="preserve">Article 1 : Objet </w:t>
      </w:r>
      <w:r w:rsidR="00394033" w:rsidRPr="005232D3">
        <w:rPr>
          <w:rFonts w:ascii="Bahnschrift" w:hAnsi="Bahnschrift" w:cs="Tahoma"/>
          <w:b/>
          <w:bCs/>
          <w:sz w:val="24"/>
          <w:szCs w:val="24"/>
        </w:rPr>
        <w:t xml:space="preserve">du Marché </w:t>
      </w:r>
    </w:p>
    <w:p w:rsidR="006101AD" w:rsidRPr="005232D3" w:rsidRDefault="007F51DC" w:rsidP="006101AD">
      <w:pPr>
        <w:pStyle w:val="Corpsdetexte2"/>
        <w:spacing w:before="120"/>
        <w:ind w:right="74"/>
        <w:rPr>
          <w:rFonts w:ascii="Bahnschrift" w:hAnsi="Bahnschrift" w:cs="Tahoma"/>
          <w:b/>
          <w:bCs/>
          <w:szCs w:val="24"/>
        </w:rPr>
      </w:pPr>
      <w:r w:rsidRPr="005232D3">
        <w:rPr>
          <w:rFonts w:ascii="Bahnschrift" w:hAnsi="Bahnschrift" w:cs="Tahoma"/>
          <w:szCs w:val="24"/>
        </w:rPr>
        <w:t>Le</w:t>
      </w:r>
      <w:r w:rsidR="00394033" w:rsidRPr="005232D3">
        <w:rPr>
          <w:rFonts w:ascii="Bahnschrift" w:hAnsi="Bahnschrift" w:cs="Tahoma"/>
          <w:szCs w:val="24"/>
        </w:rPr>
        <w:t xml:space="preserve"> Marché </w:t>
      </w:r>
      <w:r w:rsidR="00D81A47" w:rsidRPr="005232D3">
        <w:rPr>
          <w:rFonts w:ascii="Bahnschrift" w:hAnsi="Bahnschrift" w:cs="Tahoma"/>
          <w:szCs w:val="24"/>
        </w:rPr>
        <w:t xml:space="preserve">à élaborer à l’issue du présent Appel d’Offres </w:t>
      </w:r>
      <w:r w:rsidR="00E505C4" w:rsidRPr="005232D3">
        <w:rPr>
          <w:rFonts w:ascii="Bahnschrift" w:hAnsi="Bahnschrift" w:cs="Tahoma"/>
          <w:szCs w:val="24"/>
        </w:rPr>
        <w:t>a</w:t>
      </w:r>
      <w:r w:rsidR="006101AD" w:rsidRPr="005232D3">
        <w:rPr>
          <w:rFonts w:ascii="Bahnschrift" w:hAnsi="Bahnschrift" w:cs="Tahoma"/>
          <w:szCs w:val="24"/>
        </w:rPr>
        <w:t xml:space="preserve"> pour objet la réalisation </w:t>
      </w:r>
      <w:r w:rsidR="006101AD" w:rsidRPr="005232D3">
        <w:rPr>
          <w:rFonts w:ascii="Bahnschrift" w:hAnsi="Bahnschrift" w:cs="Tahoma"/>
          <w:bCs/>
          <w:szCs w:val="24"/>
        </w:rPr>
        <w:t>des</w:t>
      </w:r>
      <w:r w:rsidR="00EF0341">
        <w:rPr>
          <w:rFonts w:ascii="Bahnschrift" w:hAnsi="Bahnschrift" w:cs="Tahoma"/>
          <w:bCs/>
          <w:szCs w:val="24"/>
        </w:rPr>
        <w:t xml:space="preserve"> travaux d’achèvement de </w:t>
      </w:r>
      <w:r w:rsidR="00C80B83" w:rsidRPr="005232D3">
        <w:rPr>
          <w:rFonts w:ascii="Bahnschrift" w:hAnsi="Bahnschrift" w:cs="Tahoma"/>
          <w:bCs/>
          <w:szCs w:val="24"/>
        </w:rPr>
        <w:t xml:space="preserve">l’hôtel de ville de la Commune </w:t>
      </w:r>
      <w:r w:rsidR="005E7087" w:rsidRPr="005232D3">
        <w:rPr>
          <w:rFonts w:ascii="Bahnschrift" w:hAnsi="Bahnschrift" w:cs="Tahoma"/>
          <w:bCs/>
          <w:szCs w:val="24"/>
        </w:rPr>
        <w:t xml:space="preserve">de </w:t>
      </w:r>
      <w:r w:rsidR="00AD1586">
        <w:rPr>
          <w:rFonts w:ascii="Bahnschrift" w:hAnsi="Bahnschrift" w:cs="Tahoma"/>
          <w:bCs/>
          <w:szCs w:val="24"/>
        </w:rPr>
        <w:t>SALAPOUMBE</w:t>
      </w:r>
      <w:r w:rsidRPr="005232D3">
        <w:rPr>
          <w:rFonts w:ascii="Bahnschrift" w:hAnsi="Bahnschrift" w:cs="Tahoma"/>
          <w:bCs/>
          <w:szCs w:val="24"/>
        </w:rPr>
        <w:t xml:space="preserve">, Département </w:t>
      </w:r>
      <w:r w:rsidR="00EF0341">
        <w:rPr>
          <w:rFonts w:ascii="Bahnschrift" w:hAnsi="Bahnschrift" w:cs="Tahoma"/>
          <w:bCs/>
          <w:szCs w:val="24"/>
        </w:rPr>
        <w:t xml:space="preserve">de la </w:t>
      </w:r>
      <w:r w:rsidR="00FF70E4">
        <w:rPr>
          <w:rFonts w:ascii="Bahnschrift" w:hAnsi="Bahnschrift" w:cs="Tahoma"/>
          <w:bCs/>
          <w:szCs w:val="24"/>
        </w:rPr>
        <w:t>BOUMBA &amp; NGOKO</w:t>
      </w:r>
      <w:r w:rsidRPr="005232D3">
        <w:rPr>
          <w:rFonts w:ascii="Bahnschrift" w:hAnsi="Bahnschrift" w:cs="Tahoma"/>
          <w:bCs/>
          <w:szCs w:val="24"/>
        </w:rPr>
        <w:t>, Région de l’Est (lot unique).</w:t>
      </w:r>
    </w:p>
    <w:p w:rsidR="006101AD" w:rsidRPr="005232D3" w:rsidRDefault="006101AD" w:rsidP="006101AD">
      <w:pPr>
        <w:pStyle w:val="NO"/>
        <w:rPr>
          <w:rFonts w:ascii="Bahnschrift" w:hAnsi="Bahnschrift" w:cs="Tahoma"/>
          <w:szCs w:val="24"/>
        </w:rPr>
      </w:pPr>
    </w:p>
    <w:p w:rsidR="006101AD" w:rsidRPr="005232D3" w:rsidRDefault="006101AD" w:rsidP="00F67CC6">
      <w:pPr>
        <w:widowControl w:val="0"/>
        <w:autoSpaceDE w:val="0"/>
        <w:autoSpaceDN w:val="0"/>
        <w:adjustRightInd w:val="0"/>
        <w:ind w:right="-2"/>
        <w:jc w:val="both"/>
        <w:rPr>
          <w:rFonts w:ascii="Bahnschrift" w:hAnsi="Bahnschrift" w:cs="Tahoma"/>
          <w:b/>
          <w:bCs/>
          <w:sz w:val="24"/>
          <w:szCs w:val="24"/>
        </w:rPr>
      </w:pPr>
      <w:r w:rsidRPr="005232D3">
        <w:rPr>
          <w:rFonts w:ascii="Bahnschrift" w:hAnsi="Bahnschrift" w:cs="Tahoma"/>
          <w:b/>
          <w:bCs/>
          <w:sz w:val="24"/>
          <w:szCs w:val="24"/>
        </w:rPr>
        <w:t xml:space="preserve">Article 2 : Procédure de passation </w:t>
      </w:r>
      <w:r w:rsidR="00394033" w:rsidRPr="005232D3">
        <w:rPr>
          <w:rFonts w:ascii="Bahnschrift" w:hAnsi="Bahnschrift" w:cs="Tahoma"/>
          <w:b/>
          <w:bCs/>
          <w:sz w:val="24"/>
          <w:szCs w:val="24"/>
        </w:rPr>
        <w:t xml:space="preserve">du Marché </w:t>
      </w:r>
    </w:p>
    <w:p w:rsidR="00521983" w:rsidRPr="005232D3" w:rsidRDefault="007F51DC" w:rsidP="00521983">
      <w:pPr>
        <w:pStyle w:val="Corpsdetexte2"/>
        <w:spacing w:before="120"/>
        <w:ind w:right="74"/>
        <w:rPr>
          <w:rFonts w:ascii="Bahnschrift" w:hAnsi="Bahnschrift" w:cs="Tahoma"/>
          <w:b/>
          <w:bCs/>
          <w:szCs w:val="24"/>
        </w:rPr>
      </w:pPr>
      <w:r w:rsidRPr="005232D3">
        <w:rPr>
          <w:rFonts w:ascii="Bahnschrift" w:hAnsi="Bahnschrift" w:cs="Tahoma"/>
          <w:szCs w:val="24"/>
        </w:rPr>
        <w:lastRenderedPageBreak/>
        <w:t xml:space="preserve"> L</w:t>
      </w:r>
      <w:r w:rsidR="00394033" w:rsidRPr="005232D3">
        <w:rPr>
          <w:rFonts w:ascii="Bahnschrift" w:hAnsi="Bahnschrift" w:cs="Tahoma"/>
          <w:szCs w:val="24"/>
        </w:rPr>
        <w:t xml:space="preserve">e Marché </w:t>
      </w:r>
      <w:r w:rsidR="009543A9" w:rsidRPr="005232D3">
        <w:rPr>
          <w:rFonts w:ascii="Bahnschrift" w:hAnsi="Bahnschrift" w:cs="Tahoma"/>
          <w:szCs w:val="24"/>
        </w:rPr>
        <w:t>à élaborer</w:t>
      </w:r>
      <w:r w:rsidR="006101AD" w:rsidRPr="005232D3">
        <w:rPr>
          <w:rFonts w:ascii="Bahnschrift" w:hAnsi="Bahnschrift" w:cs="Tahoma"/>
          <w:szCs w:val="24"/>
        </w:rPr>
        <w:t xml:space="preserve">, dont l’objet est précisé ci-dessus, </w:t>
      </w:r>
      <w:r w:rsidR="00521983" w:rsidRPr="005232D3">
        <w:rPr>
          <w:rFonts w:ascii="Bahnschrift" w:hAnsi="Bahnschrift" w:cs="Tahoma"/>
          <w:szCs w:val="24"/>
        </w:rPr>
        <w:t>est</w:t>
      </w:r>
      <w:r w:rsidR="006101AD" w:rsidRPr="005232D3">
        <w:rPr>
          <w:rFonts w:ascii="Bahnschrift" w:hAnsi="Bahnschrift" w:cs="Tahoma"/>
          <w:szCs w:val="24"/>
        </w:rPr>
        <w:t xml:space="preserve"> passée</w:t>
      </w:r>
      <w:r w:rsidR="009543A9" w:rsidRPr="005232D3">
        <w:rPr>
          <w:rFonts w:ascii="Bahnschrift" w:hAnsi="Bahnschrift" w:cs="Tahoma"/>
          <w:szCs w:val="24"/>
        </w:rPr>
        <w:t xml:space="preserve"> après </w:t>
      </w:r>
      <w:r w:rsidR="009543A9" w:rsidRPr="005232D3">
        <w:rPr>
          <w:rFonts w:ascii="Bahnschrift" w:hAnsi="Bahnschrift" w:cs="Tahoma"/>
          <w:i/>
          <w:szCs w:val="24"/>
        </w:rPr>
        <w:t xml:space="preserve">Appel d’Offres National Ouvert </w:t>
      </w:r>
      <w:r w:rsidR="001E34D3" w:rsidRPr="005232D3">
        <w:rPr>
          <w:rFonts w:ascii="Bahnschrift" w:hAnsi="Bahnschrift" w:cs="Tahoma"/>
          <w:i/>
          <w:szCs w:val="24"/>
        </w:rPr>
        <w:t xml:space="preserve">N° </w:t>
      </w:r>
      <w:r w:rsidR="008E6FF7" w:rsidRPr="005232D3">
        <w:rPr>
          <w:rFonts w:ascii="Bahnschrift" w:hAnsi="Bahnschrift" w:cs="Tahoma"/>
          <w:i/>
          <w:szCs w:val="24"/>
        </w:rPr>
        <w:t>_____________</w:t>
      </w:r>
      <w:r w:rsidR="001E34D3" w:rsidRPr="005232D3">
        <w:rPr>
          <w:rFonts w:ascii="Bahnschrift" w:hAnsi="Bahnschrift" w:cs="Tahoma"/>
          <w:i/>
          <w:szCs w:val="24"/>
        </w:rPr>
        <w:t>/AONO/</w:t>
      </w:r>
      <w:r w:rsidR="005E7087" w:rsidRPr="005232D3">
        <w:rPr>
          <w:rFonts w:ascii="Bahnschrift" w:hAnsi="Bahnschrift" w:cs="Tahoma"/>
          <w:i/>
          <w:szCs w:val="24"/>
        </w:rPr>
        <w:t>C.</w:t>
      </w:r>
      <w:r w:rsidR="00680B8F">
        <w:rPr>
          <w:rFonts w:ascii="Bahnschrift" w:hAnsi="Bahnschrift" w:cs="Tahoma"/>
          <w:i/>
          <w:szCs w:val="24"/>
        </w:rPr>
        <w:t>SAL/SG</w:t>
      </w:r>
      <w:r w:rsidR="001E34D3" w:rsidRPr="005232D3">
        <w:rPr>
          <w:rFonts w:ascii="Bahnschrift" w:hAnsi="Bahnschrift" w:cs="Tahoma"/>
          <w:i/>
          <w:szCs w:val="24"/>
        </w:rPr>
        <w:t>/</w:t>
      </w:r>
      <w:r w:rsidR="005E7087" w:rsidRPr="005232D3">
        <w:rPr>
          <w:rFonts w:ascii="Bahnschrift" w:hAnsi="Bahnschrift" w:cs="Tahoma"/>
          <w:i/>
          <w:szCs w:val="24"/>
        </w:rPr>
        <w:t>CIPM/202</w:t>
      </w:r>
      <w:r w:rsidR="00633445">
        <w:rPr>
          <w:rFonts w:ascii="Bahnschrift" w:hAnsi="Bahnschrift" w:cs="Tahoma"/>
          <w:i/>
          <w:szCs w:val="24"/>
        </w:rPr>
        <w:t>4</w:t>
      </w:r>
      <w:r w:rsidR="009543A9" w:rsidRPr="005232D3">
        <w:rPr>
          <w:rFonts w:ascii="Bahnschrift" w:hAnsi="Bahnschrift" w:cs="Tahoma"/>
          <w:i/>
          <w:szCs w:val="24"/>
        </w:rPr>
        <w:t xml:space="preserve"> du </w:t>
      </w:r>
      <w:r w:rsidR="0000480D" w:rsidRPr="005232D3">
        <w:rPr>
          <w:rFonts w:ascii="Bahnschrift" w:hAnsi="Bahnschrift" w:cs="Tahoma"/>
          <w:b/>
          <w:i/>
          <w:szCs w:val="24"/>
        </w:rPr>
        <w:t>_______________</w:t>
      </w:r>
      <w:r w:rsidR="00936330" w:rsidRPr="005232D3">
        <w:rPr>
          <w:rFonts w:ascii="Bahnschrift" w:hAnsi="Bahnschrift" w:cs="Tahoma"/>
          <w:b/>
          <w:i/>
          <w:szCs w:val="24"/>
        </w:rPr>
        <w:t xml:space="preserve"> </w:t>
      </w:r>
      <w:r w:rsidR="00521983" w:rsidRPr="005232D3">
        <w:rPr>
          <w:rFonts w:ascii="Bahnschrift" w:hAnsi="Bahnschrift" w:cs="Tahoma"/>
          <w:i/>
          <w:szCs w:val="24"/>
        </w:rPr>
        <w:t xml:space="preserve">pour les </w:t>
      </w:r>
      <w:r w:rsidR="00521983" w:rsidRPr="005232D3">
        <w:rPr>
          <w:rFonts w:ascii="Bahnschrift" w:hAnsi="Bahnschrift" w:cs="Tahoma"/>
          <w:szCs w:val="24"/>
        </w:rPr>
        <w:t>travaux d</w:t>
      </w:r>
      <w:r w:rsidR="00633445">
        <w:rPr>
          <w:rFonts w:ascii="Bahnschrift" w:hAnsi="Bahnschrift" w:cs="Tahoma"/>
          <w:szCs w:val="24"/>
        </w:rPr>
        <w:t xml:space="preserve">’achèvement </w:t>
      </w:r>
      <w:r w:rsidR="00C80B83" w:rsidRPr="005232D3">
        <w:rPr>
          <w:rFonts w:ascii="Bahnschrift" w:hAnsi="Bahnschrift" w:cs="Tahoma"/>
          <w:szCs w:val="24"/>
        </w:rPr>
        <w:t>de l’</w:t>
      </w:r>
      <w:r w:rsidR="004B077D" w:rsidRPr="005232D3">
        <w:rPr>
          <w:rFonts w:ascii="Bahnschrift" w:hAnsi="Bahnschrift" w:cs="Tahoma"/>
          <w:szCs w:val="24"/>
        </w:rPr>
        <w:t>H</w:t>
      </w:r>
      <w:r w:rsidR="00C80B83" w:rsidRPr="005232D3">
        <w:rPr>
          <w:rFonts w:ascii="Bahnschrift" w:hAnsi="Bahnschrift" w:cs="Tahoma"/>
          <w:szCs w:val="24"/>
        </w:rPr>
        <w:t xml:space="preserve">ôtel de ville de la Commune </w:t>
      </w:r>
      <w:r w:rsidR="00060916" w:rsidRPr="005232D3">
        <w:rPr>
          <w:rFonts w:ascii="Bahnschrift" w:hAnsi="Bahnschrift" w:cs="Tahoma"/>
          <w:szCs w:val="24"/>
        </w:rPr>
        <w:t xml:space="preserve">de </w:t>
      </w:r>
      <w:r w:rsidR="00AD1586">
        <w:rPr>
          <w:rFonts w:ascii="Bahnschrift" w:hAnsi="Bahnschrift" w:cs="Tahoma"/>
          <w:szCs w:val="24"/>
        </w:rPr>
        <w:t>SALAPOUMBE</w:t>
      </w:r>
      <w:r w:rsidR="00521983" w:rsidRPr="005232D3">
        <w:rPr>
          <w:rFonts w:ascii="Bahnschrift" w:hAnsi="Bahnschrift" w:cs="Tahoma"/>
          <w:szCs w:val="24"/>
        </w:rPr>
        <w:t xml:space="preserve">, Département </w:t>
      </w:r>
      <w:r w:rsidR="00633445">
        <w:rPr>
          <w:rFonts w:ascii="Bahnschrift" w:hAnsi="Bahnschrift" w:cs="Tahoma"/>
          <w:szCs w:val="24"/>
        </w:rPr>
        <w:t xml:space="preserve">de la </w:t>
      </w:r>
      <w:r w:rsidR="00FF70E4">
        <w:rPr>
          <w:rFonts w:ascii="Bahnschrift" w:hAnsi="Bahnschrift" w:cs="Tahoma"/>
          <w:szCs w:val="24"/>
        </w:rPr>
        <w:t>BOUMBA &amp; NGOKO</w:t>
      </w:r>
      <w:r w:rsidR="00521983" w:rsidRPr="005232D3">
        <w:rPr>
          <w:rFonts w:ascii="Bahnschrift" w:hAnsi="Bahnschrift" w:cs="Tahoma"/>
          <w:szCs w:val="24"/>
        </w:rPr>
        <w:t xml:space="preserve">, Région de l’Est, sur financement FEICOM/COMMUNE </w:t>
      </w:r>
      <w:r w:rsidR="00060916" w:rsidRPr="005232D3">
        <w:rPr>
          <w:rFonts w:ascii="Bahnschrift" w:hAnsi="Bahnschrift" w:cs="Tahoma"/>
          <w:szCs w:val="24"/>
        </w:rPr>
        <w:t xml:space="preserve">DE </w:t>
      </w:r>
      <w:r w:rsidR="00AD1586">
        <w:rPr>
          <w:rFonts w:ascii="Bahnschrift" w:hAnsi="Bahnschrift" w:cs="Tahoma"/>
          <w:szCs w:val="24"/>
        </w:rPr>
        <w:t>SALAPOUMBE</w:t>
      </w:r>
      <w:r w:rsidR="00521983" w:rsidRPr="005232D3">
        <w:rPr>
          <w:rFonts w:ascii="Bahnschrift" w:hAnsi="Bahnschrift" w:cs="Tahoma"/>
          <w:szCs w:val="24"/>
        </w:rPr>
        <w:t xml:space="preserve">, </w:t>
      </w:r>
      <w:r w:rsidR="005E7087" w:rsidRPr="005232D3">
        <w:rPr>
          <w:rFonts w:ascii="Bahnschrift" w:hAnsi="Bahnschrift" w:cs="Tahoma"/>
          <w:szCs w:val="24"/>
        </w:rPr>
        <w:t>Exercice 202</w:t>
      </w:r>
      <w:r w:rsidR="00633445">
        <w:rPr>
          <w:rFonts w:ascii="Bahnschrift" w:hAnsi="Bahnschrift" w:cs="Tahoma"/>
          <w:szCs w:val="24"/>
        </w:rPr>
        <w:t>4</w:t>
      </w:r>
      <w:r w:rsidR="00521983" w:rsidRPr="005232D3">
        <w:rPr>
          <w:rFonts w:ascii="Bahnschrift" w:hAnsi="Bahnschrift" w:cs="Tahoma"/>
          <w:szCs w:val="24"/>
        </w:rPr>
        <w:t>.</w:t>
      </w:r>
    </w:p>
    <w:p w:rsidR="006101AD" w:rsidRPr="005232D3" w:rsidRDefault="006101AD" w:rsidP="00521983">
      <w:pPr>
        <w:widowControl w:val="0"/>
        <w:autoSpaceDE w:val="0"/>
        <w:autoSpaceDN w:val="0"/>
        <w:adjustRightInd w:val="0"/>
        <w:spacing w:before="120"/>
        <w:ind w:right="-147"/>
        <w:jc w:val="both"/>
        <w:rPr>
          <w:rFonts w:ascii="Bahnschrift" w:hAnsi="Bahnschrift" w:cs="Tahoma"/>
          <w:b/>
          <w:bCs/>
          <w:sz w:val="24"/>
          <w:szCs w:val="24"/>
        </w:rPr>
      </w:pPr>
    </w:p>
    <w:p w:rsidR="006101AD" w:rsidRPr="005232D3" w:rsidRDefault="006101AD" w:rsidP="006101AD">
      <w:pPr>
        <w:widowControl w:val="0"/>
        <w:autoSpaceDE w:val="0"/>
        <w:autoSpaceDN w:val="0"/>
        <w:adjustRightInd w:val="0"/>
        <w:spacing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3 : Définitions et attributions </w:t>
      </w:r>
    </w:p>
    <w:p w:rsidR="006101AD" w:rsidRPr="005232D3" w:rsidRDefault="006101AD" w:rsidP="004F1777">
      <w:pPr>
        <w:pStyle w:val="Paragraphedeliste"/>
        <w:widowControl w:val="0"/>
        <w:numPr>
          <w:ilvl w:val="0"/>
          <w:numId w:val="64"/>
        </w:numPr>
        <w:autoSpaceDE w:val="0"/>
        <w:autoSpaceDN w:val="0"/>
        <w:adjustRightInd w:val="0"/>
        <w:ind w:right="-23"/>
        <w:jc w:val="both"/>
        <w:rPr>
          <w:rFonts w:ascii="Bahnschrift" w:hAnsi="Bahnschrift" w:cs="Tahoma"/>
          <w:b/>
          <w:i/>
          <w:iCs/>
          <w:vanish/>
        </w:rPr>
      </w:pPr>
    </w:p>
    <w:p w:rsidR="006101AD" w:rsidRPr="005232D3" w:rsidRDefault="006101AD" w:rsidP="004F1777">
      <w:pPr>
        <w:pStyle w:val="Paragraphedeliste"/>
        <w:widowControl w:val="0"/>
        <w:numPr>
          <w:ilvl w:val="0"/>
          <w:numId w:val="64"/>
        </w:numPr>
        <w:autoSpaceDE w:val="0"/>
        <w:autoSpaceDN w:val="0"/>
        <w:adjustRightInd w:val="0"/>
        <w:ind w:right="-23"/>
        <w:jc w:val="both"/>
        <w:rPr>
          <w:rFonts w:ascii="Bahnschrift" w:hAnsi="Bahnschrift" w:cs="Tahoma"/>
          <w:b/>
          <w:i/>
          <w:iCs/>
          <w:vanish/>
        </w:rPr>
      </w:pPr>
    </w:p>
    <w:p w:rsidR="006101AD" w:rsidRPr="005232D3" w:rsidRDefault="006101AD" w:rsidP="004F1777">
      <w:pPr>
        <w:pStyle w:val="Paragraphedeliste"/>
        <w:widowControl w:val="0"/>
        <w:numPr>
          <w:ilvl w:val="0"/>
          <w:numId w:val="64"/>
        </w:numPr>
        <w:autoSpaceDE w:val="0"/>
        <w:autoSpaceDN w:val="0"/>
        <w:adjustRightInd w:val="0"/>
        <w:ind w:right="-23"/>
        <w:jc w:val="both"/>
        <w:rPr>
          <w:rFonts w:ascii="Bahnschrift" w:hAnsi="Bahnschrift" w:cs="Tahoma"/>
          <w:b/>
          <w:i/>
          <w:iCs/>
          <w:vanish/>
        </w:rPr>
      </w:pPr>
    </w:p>
    <w:p w:rsidR="006101AD" w:rsidRPr="005232D3" w:rsidRDefault="006101AD" w:rsidP="004F1777">
      <w:pPr>
        <w:pStyle w:val="Paragraphedeliste"/>
        <w:widowControl w:val="0"/>
        <w:numPr>
          <w:ilvl w:val="1"/>
          <w:numId w:val="64"/>
        </w:numPr>
        <w:autoSpaceDE w:val="0"/>
        <w:autoSpaceDN w:val="0"/>
        <w:adjustRightInd w:val="0"/>
        <w:ind w:left="1146" w:right="-23"/>
        <w:jc w:val="both"/>
        <w:rPr>
          <w:rFonts w:ascii="Bahnschrift" w:hAnsi="Bahnschrift" w:cs="Tahoma"/>
          <w:b/>
          <w:i/>
          <w:iCs/>
        </w:rPr>
      </w:pPr>
      <w:r w:rsidRPr="005232D3">
        <w:rPr>
          <w:rFonts w:ascii="Bahnschrift" w:hAnsi="Bahnschrift" w:cs="Tahoma"/>
          <w:b/>
          <w:i/>
          <w:iCs/>
        </w:rPr>
        <w:t>Définitions générales</w:t>
      </w:r>
    </w:p>
    <w:p w:rsidR="006101AD" w:rsidRPr="005232D3" w:rsidRDefault="006101AD" w:rsidP="004F1777">
      <w:pPr>
        <w:widowControl w:val="0"/>
        <w:numPr>
          <w:ilvl w:val="0"/>
          <w:numId w:val="58"/>
        </w:numPr>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 xml:space="preserve">Le </w:t>
      </w:r>
      <w:r w:rsidRPr="005232D3">
        <w:rPr>
          <w:rFonts w:ascii="Bahnschrift" w:hAnsi="Bahnschrift" w:cs="Tahoma"/>
          <w:b/>
          <w:sz w:val="24"/>
          <w:szCs w:val="24"/>
        </w:rPr>
        <w:t>Maître d’Ouvrage</w:t>
      </w:r>
      <w:r w:rsidRPr="005232D3">
        <w:rPr>
          <w:rFonts w:ascii="Bahnschrift" w:hAnsi="Bahnschrift" w:cs="Tahoma"/>
          <w:sz w:val="24"/>
          <w:szCs w:val="24"/>
        </w:rPr>
        <w:t xml:space="preserve"> est le Maire de la Commune </w:t>
      </w:r>
      <w:r w:rsidR="00060916" w:rsidRPr="005232D3">
        <w:rPr>
          <w:rFonts w:ascii="Bahnschrift" w:hAnsi="Bahnschrift" w:cs="Tahoma"/>
          <w:sz w:val="24"/>
          <w:szCs w:val="24"/>
        </w:rPr>
        <w:t xml:space="preserve">de </w:t>
      </w:r>
      <w:r w:rsidR="00AD1586">
        <w:rPr>
          <w:rFonts w:ascii="Bahnschrift" w:hAnsi="Bahnschrift" w:cs="Tahoma"/>
          <w:sz w:val="24"/>
          <w:szCs w:val="24"/>
        </w:rPr>
        <w:t>SALAPOUMBE</w:t>
      </w:r>
      <w:r w:rsidR="00521983" w:rsidRPr="005232D3">
        <w:rPr>
          <w:rFonts w:ascii="Bahnschrift" w:hAnsi="Bahnschrift" w:cs="Tahoma"/>
          <w:sz w:val="24"/>
          <w:szCs w:val="24"/>
        </w:rPr>
        <w:t>,</w:t>
      </w:r>
    </w:p>
    <w:p w:rsidR="009543A9" w:rsidRPr="005232D3" w:rsidRDefault="006101AD" w:rsidP="004F1777">
      <w:pPr>
        <w:widowControl w:val="0"/>
        <w:numPr>
          <w:ilvl w:val="0"/>
          <w:numId w:val="58"/>
        </w:numPr>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L’</w:t>
      </w:r>
      <w:r w:rsidRPr="005232D3">
        <w:rPr>
          <w:rFonts w:ascii="Bahnschrift" w:hAnsi="Bahnschrift" w:cs="Tahoma"/>
          <w:b/>
          <w:sz w:val="24"/>
          <w:szCs w:val="24"/>
        </w:rPr>
        <w:t>Autorité contractante</w:t>
      </w:r>
      <w:r w:rsidRPr="005232D3">
        <w:rPr>
          <w:rFonts w:ascii="Bahnschrift" w:hAnsi="Bahnschrift" w:cs="Tahoma"/>
          <w:sz w:val="24"/>
          <w:szCs w:val="24"/>
        </w:rPr>
        <w:t xml:space="preserve"> est le </w:t>
      </w:r>
      <w:r w:rsidR="007E7313" w:rsidRPr="005232D3">
        <w:rPr>
          <w:rFonts w:ascii="Bahnschrift" w:hAnsi="Bahnschrift" w:cs="Tahoma"/>
          <w:sz w:val="24"/>
          <w:szCs w:val="24"/>
        </w:rPr>
        <w:t xml:space="preserve">Maire de la Commune </w:t>
      </w:r>
      <w:r w:rsidR="00060916" w:rsidRPr="005232D3">
        <w:rPr>
          <w:rFonts w:ascii="Bahnschrift" w:hAnsi="Bahnschrift" w:cs="Tahoma"/>
          <w:sz w:val="24"/>
          <w:szCs w:val="24"/>
        </w:rPr>
        <w:t xml:space="preserve">de </w:t>
      </w:r>
      <w:r w:rsidR="00AD1586">
        <w:rPr>
          <w:rFonts w:ascii="Bahnschrift" w:hAnsi="Bahnschrift" w:cs="Tahoma"/>
          <w:sz w:val="24"/>
          <w:szCs w:val="24"/>
        </w:rPr>
        <w:t>SALAPOUMBE</w:t>
      </w:r>
      <w:r w:rsidR="00521983" w:rsidRPr="005232D3">
        <w:rPr>
          <w:rFonts w:ascii="Bahnschrift" w:hAnsi="Bahnschrift" w:cs="Tahoma"/>
          <w:sz w:val="24"/>
          <w:szCs w:val="24"/>
        </w:rPr>
        <w:t xml:space="preserve">. </w:t>
      </w:r>
      <w:r w:rsidRPr="005232D3">
        <w:rPr>
          <w:rFonts w:ascii="Bahnschrift" w:hAnsi="Bahnschrift" w:cs="Tahoma"/>
          <w:sz w:val="24"/>
          <w:szCs w:val="24"/>
        </w:rPr>
        <w:t xml:space="preserve">Il veille à la conservation des originaux des documents </w:t>
      </w:r>
      <w:r w:rsidR="00394033" w:rsidRPr="005232D3">
        <w:rPr>
          <w:rFonts w:ascii="Bahnschrift" w:hAnsi="Bahnschrift" w:cs="Tahoma"/>
          <w:sz w:val="24"/>
          <w:szCs w:val="24"/>
        </w:rPr>
        <w:t>du Marché</w:t>
      </w:r>
      <w:r w:rsidR="001E0286" w:rsidRPr="005232D3">
        <w:rPr>
          <w:rFonts w:ascii="Bahnschrift" w:hAnsi="Bahnschrift" w:cs="Tahoma"/>
          <w:sz w:val="24"/>
          <w:szCs w:val="24"/>
        </w:rPr>
        <w:t xml:space="preserve"> </w:t>
      </w:r>
      <w:r w:rsidRPr="005232D3">
        <w:rPr>
          <w:rFonts w:ascii="Bahnschrift" w:hAnsi="Bahnschrift" w:cs="Tahoma"/>
          <w:sz w:val="24"/>
          <w:szCs w:val="24"/>
        </w:rPr>
        <w:t xml:space="preserve">et à la transmission des copies au Maître d’Ouvrage et autres intervenants, par le point focal désigné à cet effet. </w:t>
      </w:r>
      <w:r w:rsidR="009543A9" w:rsidRPr="005232D3">
        <w:rPr>
          <w:rFonts w:ascii="Bahnschrift" w:hAnsi="Bahnschrift" w:cs="Tahoma"/>
          <w:sz w:val="24"/>
          <w:szCs w:val="24"/>
        </w:rPr>
        <w:t>Il est chargé du suivi de l’effectivité et de la conformité des prestations ;</w:t>
      </w:r>
    </w:p>
    <w:p w:rsidR="006101AD" w:rsidRDefault="006101AD" w:rsidP="004F1777">
      <w:pPr>
        <w:widowControl w:val="0"/>
        <w:numPr>
          <w:ilvl w:val="0"/>
          <w:numId w:val="58"/>
        </w:numPr>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 xml:space="preserve">La Commission de Passation des Marchés est la </w:t>
      </w:r>
      <w:r w:rsidR="00256730" w:rsidRPr="005232D3">
        <w:rPr>
          <w:rFonts w:ascii="Bahnschrift" w:hAnsi="Bahnschrift" w:cs="Tahoma"/>
          <w:sz w:val="24"/>
          <w:szCs w:val="24"/>
        </w:rPr>
        <w:t>Commission Interne</w:t>
      </w:r>
      <w:r w:rsidR="003B4135" w:rsidRPr="005232D3">
        <w:rPr>
          <w:rFonts w:ascii="Bahnschrift" w:hAnsi="Bahnschrift" w:cs="Tahoma"/>
          <w:sz w:val="24"/>
          <w:szCs w:val="24"/>
        </w:rPr>
        <w:t xml:space="preserve"> </w:t>
      </w:r>
      <w:r w:rsidR="00DB372F" w:rsidRPr="005232D3">
        <w:rPr>
          <w:rFonts w:ascii="Bahnschrift" w:hAnsi="Bahnschrift" w:cs="Tahoma"/>
          <w:sz w:val="24"/>
          <w:szCs w:val="24"/>
        </w:rPr>
        <w:t xml:space="preserve">de </w:t>
      </w:r>
      <w:r w:rsidR="0046158C" w:rsidRPr="005232D3">
        <w:rPr>
          <w:rFonts w:ascii="Bahnschrift" w:hAnsi="Bahnschrift" w:cs="Tahoma"/>
          <w:sz w:val="24"/>
          <w:szCs w:val="24"/>
        </w:rPr>
        <w:t xml:space="preserve">Passation des Marchés de la Commune de </w:t>
      </w:r>
      <w:r w:rsidR="00AD1586">
        <w:rPr>
          <w:rFonts w:ascii="Bahnschrift" w:hAnsi="Bahnschrift" w:cs="Tahoma"/>
          <w:sz w:val="24"/>
          <w:szCs w:val="24"/>
        </w:rPr>
        <w:t>SALAPOUMBE</w:t>
      </w:r>
      <w:r w:rsidR="00633445">
        <w:rPr>
          <w:rFonts w:ascii="Bahnschrift" w:hAnsi="Bahnschrift" w:cs="Tahoma"/>
          <w:sz w:val="24"/>
          <w:szCs w:val="24"/>
        </w:rPr>
        <w:t xml:space="preserve"> </w:t>
      </w:r>
      <w:r w:rsidRPr="005232D3">
        <w:rPr>
          <w:rFonts w:ascii="Bahnschrift" w:hAnsi="Bahnschrift" w:cs="Tahoma"/>
          <w:sz w:val="24"/>
          <w:szCs w:val="24"/>
        </w:rPr>
        <w:t>;</w:t>
      </w:r>
    </w:p>
    <w:p w:rsidR="00F2777B" w:rsidRPr="005232D3" w:rsidRDefault="00F2777B" w:rsidP="004F1777">
      <w:pPr>
        <w:widowControl w:val="0"/>
        <w:numPr>
          <w:ilvl w:val="0"/>
          <w:numId w:val="58"/>
        </w:numPr>
        <w:autoSpaceDE w:val="0"/>
        <w:autoSpaceDN w:val="0"/>
        <w:adjustRightInd w:val="0"/>
        <w:ind w:left="476" w:right="-23" w:hanging="357"/>
        <w:jc w:val="both"/>
        <w:rPr>
          <w:rFonts w:ascii="Bahnschrift" w:hAnsi="Bahnschrift" w:cs="Tahoma"/>
          <w:sz w:val="24"/>
          <w:szCs w:val="24"/>
        </w:rPr>
      </w:pPr>
      <w:r>
        <w:rPr>
          <w:rFonts w:ascii="Bahnschrift" w:hAnsi="Bahnschrift" w:cs="Tahoma"/>
          <w:sz w:val="24"/>
          <w:szCs w:val="24"/>
        </w:rPr>
        <w:t xml:space="preserve">Le Délégué Départemental des Marché Public </w:t>
      </w:r>
      <w:r w:rsidR="00FF70E4">
        <w:rPr>
          <w:rFonts w:ascii="Bahnschrift" w:hAnsi="Bahnschrift" w:cs="Tahoma"/>
          <w:sz w:val="24"/>
          <w:szCs w:val="24"/>
        </w:rPr>
        <w:t>DE LA BOUMBA &amp; NGOKO</w:t>
      </w:r>
      <w:r>
        <w:rPr>
          <w:rFonts w:ascii="Bahnschrift" w:hAnsi="Bahnschrift" w:cs="Tahoma"/>
          <w:sz w:val="24"/>
          <w:szCs w:val="24"/>
        </w:rPr>
        <w:t xml:space="preserve"> contrôle l’effectivité de la réalisation des travaux ;</w:t>
      </w:r>
    </w:p>
    <w:p w:rsidR="006101AD" w:rsidRPr="005232D3" w:rsidRDefault="006101AD" w:rsidP="004F1777">
      <w:pPr>
        <w:widowControl w:val="0"/>
        <w:numPr>
          <w:ilvl w:val="0"/>
          <w:numId w:val="58"/>
        </w:numPr>
        <w:autoSpaceDE w:val="0"/>
        <w:autoSpaceDN w:val="0"/>
        <w:adjustRightInd w:val="0"/>
        <w:ind w:left="476" w:right="-164" w:hanging="357"/>
        <w:jc w:val="both"/>
        <w:rPr>
          <w:rFonts w:ascii="Bahnschrift" w:hAnsi="Bahnschrift" w:cs="Tahoma"/>
          <w:sz w:val="24"/>
          <w:szCs w:val="24"/>
        </w:rPr>
      </w:pPr>
      <w:r w:rsidRPr="005232D3">
        <w:rPr>
          <w:rFonts w:ascii="Bahnschrift" w:hAnsi="Bahnschrift" w:cs="Tahoma"/>
          <w:sz w:val="24"/>
          <w:szCs w:val="24"/>
        </w:rPr>
        <w:t xml:space="preserve">Le </w:t>
      </w:r>
      <w:r w:rsidRPr="005232D3">
        <w:rPr>
          <w:rFonts w:ascii="Bahnschrift" w:hAnsi="Bahnschrift" w:cs="Tahoma"/>
          <w:b/>
          <w:sz w:val="24"/>
          <w:szCs w:val="24"/>
        </w:rPr>
        <w:t xml:space="preserve">Chef de service </w:t>
      </w:r>
      <w:r w:rsidR="00394033" w:rsidRPr="005232D3">
        <w:rPr>
          <w:rFonts w:ascii="Bahnschrift" w:hAnsi="Bahnschrift" w:cs="Tahoma"/>
          <w:b/>
          <w:sz w:val="24"/>
          <w:szCs w:val="24"/>
        </w:rPr>
        <w:t>du Marché</w:t>
      </w:r>
      <w:r w:rsidR="00851168" w:rsidRPr="005232D3">
        <w:rPr>
          <w:rFonts w:ascii="Bahnschrift" w:hAnsi="Bahnschrift" w:cs="Tahoma"/>
          <w:b/>
          <w:sz w:val="24"/>
          <w:szCs w:val="24"/>
        </w:rPr>
        <w:t xml:space="preserve"> </w:t>
      </w:r>
      <w:r w:rsidRPr="005232D3">
        <w:rPr>
          <w:rFonts w:ascii="Bahnschrift" w:hAnsi="Bahnschrift" w:cs="Tahoma"/>
          <w:sz w:val="24"/>
          <w:szCs w:val="24"/>
        </w:rPr>
        <w:t xml:space="preserve">est le </w:t>
      </w:r>
      <w:r w:rsidR="00633445">
        <w:rPr>
          <w:rFonts w:ascii="Bahnschrift" w:hAnsi="Bahnschrift" w:cs="Tahoma"/>
          <w:sz w:val="24"/>
          <w:szCs w:val="24"/>
        </w:rPr>
        <w:t>Cadre Communale</w:t>
      </w:r>
      <w:r w:rsidR="008F0012">
        <w:rPr>
          <w:rFonts w:ascii="Bahnschrift" w:hAnsi="Bahnschrift" w:cs="Tahoma"/>
          <w:sz w:val="24"/>
          <w:szCs w:val="24"/>
        </w:rPr>
        <w:t xml:space="preserve"> de développement </w:t>
      </w:r>
      <w:r w:rsidR="00633445">
        <w:rPr>
          <w:rFonts w:ascii="Bahnschrift" w:hAnsi="Bahnschrift" w:cs="Tahoma"/>
          <w:sz w:val="24"/>
          <w:szCs w:val="24"/>
        </w:rPr>
        <w:t xml:space="preserve"> de la Commune de SALAPOUMBE</w:t>
      </w:r>
      <w:r w:rsidR="00521983" w:rsidRPr="005232D3">
        <w:rPr>
          <w:rFonts w:ascii="Bahnschrift" w:hAnsi="Bahnschrift" w:cs="Tahoma"/>
          <w:sz w:val="24"/>
          <w:szCs w:val="24"/>
        </w:rPr>
        <w:t>,</w:t>
      </w:r>
      <w:r w:rsidRPr="005232D3">
        <w:rPr>
          <w:rFonts w:ascii="Bahnschrift" w:hAnsi="Bahnschrift" w:cs="Tahoma"/>
          <w:sz w:val="24"/>
          <w:szCs w:val="24"/>
        </w:rPr>
        <w:t xml:space="preserve"> qui coordonne les opérations nécessaires à la bonne exécution des différentes phases du projet et apporte au Maître d’Ouvrage une assistance générale à caractère technique, administrative et financière à toutes les phases du projet. Par ailleurs il veille au respect des clauses administratives, techniques et financières et des délais contractuels.</w:t>
      </w:r>
    </w:p>
    <w:p w:rsidR="006101AD" w:rsidRPr="005232D3" w:rsidRDefault="006101AD" w:rsidP="004F1777">
      <w:pPr>
        <w:widowControl w:val="0"/>
        <w:numPr>
          <w:ilvl w:val="0"/>
          <w:numId w:val="58"/>
        </w:numPr>
        <w:autoSpaceDE w:val="0"/>
        <w:autoSpaceDN w:val="0"/>
        <w:adjustRightInd w:val="0"/>
        <w:ind w:left="476" w:right="-147" w:hanging="357"/>
        <w:jc w:val="both"/>
        <w:rPr>
          <w:rFonts w:ascii="Bahnschrift" w:hAnsi="Bahnschrift" w:cs="Tahoma"/>
          <w:sz w:val="24"/>
          <w:szCs w:val="24"/>
        </w:rPr>
      </w:pPr>
      <w:r w:rsidRPr="005232D3">
        <w:rPr>
          <w:rFonts w:ascii="Bahnschrift" w:hAnsi="Bahnschrift" w:cs="Tahoma"/>
          <w:sz w:val="24"/>
          <w:szCs w:val="24"/>
        </w:rPr>
        <w:t xml:space="preserve">L’Ingénieur </w:t>
      </w:r>
      <w:r w:rsidR="00394033" w:rsidRPr="005232D3">
        <w:rPr>
          <w:rFonts w:ascii="Bahnschrift" w:hAnsi="Bahnschrift" w:cs="Tahoma"/>
          <w:sz w:val="24"/>
          <w:szCs w:val="24"/>
        </w:rPr>
        <w:t>du Marché</w:t>
      </w:r>
      <w:r w:rsidR="001E0286" w:rsidRPr="005232D3">
        <w:rPr>
          <w:rFonts w:ascii="Bahnschrift" w:hAnsi="Bahnschrift" w:cs="Tahoma"/>
          <w:sz w:val="24"/>
          <w:szCs w:val="24"/>
        </w:rPr>
        <w:t xml:space="preserve"> </w:t>
      </w:r>
      <w:r w:rsidRPr="005232D3">
        <w:rPr>
          <w:rFonts w:ascii="Bahnschrift" w:hAnsi="Bahnschrift" w:cs="Tahoma"/>
          <w:sz w:val="24"/>
          <w:szCs w:val="24"/>
        </w:rPr>
        <w:t xml:space="preserve">est le </w:t>
      </w:r>
      <w:r w:rsidR="00521983" w:rsidRPr="005232D3">
        <w:rPr>
          <w:rFonts w:ascii="Bahnschrift" w:hAnsi="Bahnschrift" w:cs="Tahoma"/>
          <w:sz w:val="24"/>
          <w:szCs w:val="24"/>
        </w:rPr>
        <w:t>Délégué Départemental des Travaux Publics</w:t>
      </w:r>
      <w:r w:rsidR="00633445">
        <w:rPr>
          <w:rFonts w:ascii="Bahnschrift" w:hAnsi="Bahnschrift" w:cs="Tahoma"/>
          <w:sz w:val="24"/>
          <w:szCs w:val="24"/>
        </w:rPr>
        <w:t xml:space="preserve"> de la</w:t>
      </w:r>
      <w:r w:rsidR="00FF70E4">
        <w:rPr>
          <w:rFonts w:ascii="Bahnschrift" w:hAnsi="Bahnschrift" w:cs="Tahoma"/>
          <w:sz w:val="24"/>
          <w:szCs w:val="24"/>
        </w:rPr>
        <w:t xml:space="preserve"> BOUMBA &amp; NGOKO</w:t>
      </w:r>
      <w:r w:rsidRPr="005232D3">
        <w:rPr>
          <w:rFonts w:ascii="Bahnschrift" w:hAnsi="Bahnschrift" w:cs="Tahoma"/>
          <w:sz w:val="24"/>
          <w:szCs w:val="24"/>
        </w:rPr>
        <w:t xml:space="preserve">. Il est chargé du suivi de l’exécution </w:t>
      </w:r>
      <w:r w:rsidR="00394033" w:rsidRPr="005232D3">
        <w:rPr>
          <w:rFonts w:ascii="Bahnschrift" w:hAnsi="Bahnschrift" w:cs="Tahoma"/>
          <w:sz w:val="24"/>
          <w:szCs w:val="24"/>
        </w:rPr>
        <w:t>du Marché</w:t>
      </w:r>
      <w:r w:rsidR="001E0286" w:rsidRPr="005232D3">
        <w:rPr>
          <w:rFonts w:ascii="Bahnschrift" w:hAnsi="Bahnschrift" w:cs="Tahoma"/>
          <w:sz w:val="24"/>
          <w:szCs w:val="24"/>
        </w:rPr>
        <w:t xml:space="preserve"> </w:t>
      </w:r>
      <w:r w:rsidRPr="005232D3">
        <w:rPr>
          <w:rFonts w:ascii="Bahnschrift" w:hAnsi="Bahnschrift" w:cs="Tahoma"/>
          <w:sz w:val="24"/>
          <w:szCs w:val="24"/>
        </w:rPr>
        <w:t>et de la prise en compte des normes sectorielles dans la réalisation des travaux.</w:t>
      </w:r>
    </w:p>
    <w:p w:rsidR="006101AD" w:rsidRPr="005232D3" w:rsidRDefault="006101AD" w:rsidP="004F1777">
      <w:pPr>
        <w:widowControl w:val="0"/>
        <w:numPr>
          <w:ilvl w:val="0"/>
          <w:numId w:val="58"/>
        </w:numPr>
        <w:autoSpaceDE w:val="0"/>
        <w:autoSpaceDN w:val="0"/>
        <w:adjustRightInd w:val="0"/>
        <w:ind w:right="-145"/>
        <w:jc w:val="both"/>
        <w:rPr>
          <w:rFonts w:ascii="Bahnschrift" w:hAnsi="Bahnschrift" w:cs="Tahoma"/>
          <w:sz w:val="24"/>
          <w:szCs w:val="24"/>
        </w:rPr>
      </w:pPr>
      <w:r w:rsidRPr="005232D3">
        <w:rPr>
          <w:rFonts w:ascii="Bahnschrift" w:hAnsi="Bahnschrift" w:cs="Tahoma"/>
          <w:sz w:val="24"/>
          <w:szCs w:val="24"/>
        </w:rPr>
        <w:t>Le</w:t>
      </w:r>
      <w:r w:rsidRPr="005232D3">
        <w:rPr>
          <w:rFonts w:ascii="Bahnschrift" w:hAnsi="Bahnschrift" w:cs="Tahoma"/>
          <w:b/>
          <w:sz w:val="24"/>
          <w:szCs w:val="24"/>
        </w:rPr>
        <w:t xml:space="preserve"> co-contractant</w:t>
      </w:r>
      <w:r w:rsidRPr="005232D3">
        <w:rPr>
          <w:rFonts w:ascii="Bahnschrift" w:hAnsi="Bahnschrift" w:cs="Tahoma"/>
          <w:sz w:val="24"/>
          <w:szCs w:val="24"/>
        </w:rPr>
        <w:t xml:space="preserve"> est chargé de réaliser les travaux suivant les règles de l’art et conformément aux cahiers de charge. Il est tenu d’assurer à l’équipe du projet le libre accès au lieu où s’exécutent les travaux ainsi que toutes facilités dans l’exécution de leurs fonctions.</w:t>
      </w:r>
    </w:p>
    <w:p w:rsidR="006101AD" w:rsidRPr="005232D3" w:rsidRDefault="006101AD" w:rsidP="004F1777">
      <w:pPr>
        <w:pStyle w:val="Paragraphedeliste"/>
        <w:widowControl w:val="0"/>
        <w:numPr>
          <w:ilvl w:val="1"/>
          <w:numId w:val="64"/>
        </w:numPr>
        <w:autoSpaceDE w:val="0"/>
        <w:autoSpaceDN w:val="0"/>
        <w:adjustRightInd w:val="0"/>
        <w:spacing w:before="120"/>
        <w:ind w:left="851" w:right="-23" w:hanging="491"/>
        <w:jc w:val="both"/>
        <w:rPr>
          <w:rFonts w:ascii="Bahnschrift" w:hAnsi="Bahnschrift" w:cs="Tahoma"/>
          <w:b/>
          <w:i/>
          <w:iCs/>
        </w:rPr>
      </w:pPr>
      <w:r w:rsidRPr="005232D3">
        <w:rPr>
          <w:rFonts w:ascii="Bahnschrift" w:hAnsi="Bahnschrift" w:cs="Tahoma"/>
          <w:b/>
          <w:i/>
          <w:iCs/>
        </w:rPr>
        <w:t>Nantissement</w:t>
      </w:r>
    </w:p>
    <w:p w:rsidR="006101AD" w:rsidRPr="005232D3" w:rsidRDefault="006101AD" w:rsidP="006101AD">
      <w:pPr>
        <w:pStyle w:val="NO"/>
        <w:rPr>
          <w:rFonts w:ascii="Bahnschrift" w:hAnsi="Bahnschrift" w:cs="Tahoma"/>
          <w:szCs w:val="24"/>
        </w:rPr>
      </w:pPr>
      <w:r w:rsidRPr="005232D3">
        <w:rPr>
          <w:rFonts w:ascii="Bahnschrift" w:hAnsi="Bahnschrift" w:cs="Tahoma"/>
          <w:szCs w:val="24"/>
        </w:rPr>
        <w:t xml:space="preserve">En vue de l’application du régime de nantissement institué par le décret n° </w:t>
      </w:r>
      <w:r w:rsidR="00E610C4" w:rsidRPr="005232D3">
        <w:rPr>
          <w:rFonts w:ascii="Bahnschrift" w:hAnsi="Bahnschrift" w:cs="Tahoma"/>
          <w:szCs w:val="24"/>
        </w:rPr>
        <w:t>2018/366</w:t>
      </w:r>
      <w:r w:rsidRPr="005232D3">
        <w:rPr>
          <w:rFonts w:ascii="Bahnschrift" w:hAnsi="Bahnschrift" w:cs="Tahoma"/>
          <w:szCs w:val="24"/>
        </w:rPr>
        <w:t xml:space="preserve"> du </w:t>
      </w:r>
      <w:r w:rsidR="00E610C4" w:rsidRPr="005232D3">
        <w:rPr>
          <w:rFonts w:ascii="Bahnschrift" w:hAnsi="Bahnschrift" w:cs="Tahoma"/>
          <w:szCs w:val="24"/>
        </w:rPr>
        <w:t>20 Juin 2018</w:t>
      </w:r>
      <w:r w:rsidRPr="005232D3">
        <w:rPr>
          <w:rFonts w:ascii="Bahnschrift" w:hAnsi="Bahnschrift" w:cs="Tahoma"/>
          <w:szCs w:val="24"/>
        </w:rPr>
        <w:t xml:space="preserve"> portant code </w:t>
      </w:r>
      <w:r w:rsidR="00E93242" w:rsidRPr="005232D3">
        <w:rPr>
          <w:rFonts w:ascii="Bahnschrift" w:hAnsi="Bahnschrift" w:cs="Tahoma"/>
          <w:szCs w:val="24"/>
        </w:rPr>
        <w:t>des marchés</w:t>
      </w:r>
      <w:r w:rsidRPr="005232D3">
        <w:rPr>
          <w:rFonts w:ascii="Bahnschrift" w:hAnsi="Bahnschrift" w:cs="Tahoma"/>
          <w:szCs w:val="24"/>
        </w:rPr>
        <w:t xml:space="preserve"> publics, sont désignés comme suit :</w:t>
      </w:r>
    </w:p>
    <w:p w:rsidR="006101AD" w:rsidRPr="005232D3" w:rsidRDefault="006101AD" w:rsidP="004F1777">
      <w:pPr>
        <w:pStyle w:val="Paragraphedeliste"/>
        <w:numPr>
          <w:ilvl w:val="0"/>
          <w:numId w:val="57"/>
        </w:numPr>
        <w:tabs>
          <w:tab w:val="left" w:pos="448"/>
          <w:tab w:val="left" w:pos="1065"/>
        </w:tabs>
        <w:spacing w:line="276" w:lineRule="auto"/>
        <w:jc w:val="both"/>
        <w:rPr>
          <w:rFonts w:ascii="Bahnschrift" w:hAnsi="Bahnschrift" w:cs="Tahoma"/>
        </w:rPr>
      </w:pPr>
      <w:r w:rsidRPr="005232D3">
        <w:rPr>
          <w:rFonts w:ascii="Bahnschrift" w:hAnsi="Bahnschrift" w:cs="Tahoma"/>
        </w:rPr>
        <w:t xml:space="preserve">Autorité chargée de l’ordonnancement des dépenses : </w:t>
      </w:r>
      <w:r w:rsidRPr="005232D3">
        <w:rPr>
          <w:rFonts w:ascii="Bahnschrift" w:hAnsi="Bahnschrift" w:cs="Tahoma"/>
          <w:b/>
        </w:rPr>
        <w:t xml:space="preserve">le Maire de la Commune </w:t>
      </w:r>
      <w:r w:rsidR="00060916" w:rsidRPr="005232D3">
        <w:rPr>
          <w:rFonts w:ascii="Bahnschrift" w:hAnsi="Bahnschrift" w:cs="Tahoma"/>
          <w:b/>
        </w:rPr>
        <w:t xml:space="preserve">de </w:t>
      </w:r>
      <w:r w:rsidR="00AD1586">
        <w:rPr>
          <w:rFonts w:ascii="Bahnschrift" w:hAnsi="Bahnschrift" w:cs="Tahoma"/>
          <w:b/>
        </w:rPr>
        <w:t>SALAPOUMBE</w:t>
      </w:r>
      <w:r w:rsidR="00521983" w:rsidRPr="005232D3">
        <w:rPr>
          <w:rFonts w:ascii="Bahnschrift" w:hAnsi="Bahnschrift" w:cs="Tahoma"/>
          <w:b/>
        </w:rPr>
        <w:t xml:space="preserve"> ;</w:t>
      </w:r>
    </w:p>
    <w:p w:rsidR="006101AD" w:rsidRPr="005232D3" w:rsidRDefault="006101AD" w:rsidP="004F1777">
      <w:pPr>
        <w:pStyle w:val="Paragraphedeliste"/>
        <w:numPr>
          <w:ilvl w:val="0"/>
          <w:numId w:val="57"/>
        </w:numPr>
        <w:tabs>
          <w:tab w:val="left" w:pos="448"/>
          <w:tab w:val="left" w:pos="1065"/>
        </w:tabs>
        <w:spacing w:line="276" w:lineRule="auto"/>
        <w:jc w:val="both"/>
        <w:rPr>
          <w:rFonts w:ascii="Bahnschrift" w:hAnsi="Bahnschrift" w:cs="Tahoma"/>
        </w:rPr>
      </w:pPr>
      <w:r w:rsidRPr="005232D3">
        <w:rPr>
          <w:rFonts w:ascii="Bahnschrift" w:hAnsi="Bahnschrift" w:cs="Tahoma"/>
        </w:rPr>
        <w:t xml:space="preserve">Autorité chargée de la liquidation des dépenses : </w:t>
      </w:r>
      <w:r w:rsidRPr="005232D3">
        <w:rPr>
          <w:rFonts w:ascii="Bahnschrift" w:hAnsi="Bahnschrift" w:cs="Tahoma"/>
          <w:b/>
        </w:rPr>
        <w:t xml:space="preserve">le </w:t>
      </w:r>
      <w:r w:rsidR="001478C9" w:rsidRPr="005232D3">
        <w:rPr>
          <w:rFonts w:ascii="Bahnschrift" w:hAnsi="Bahnschrift" w:cs="Tahoma"/>
          <w:b/>
        </w:rPr>
        <w:t>Directeur Général du FEICOM</w:t>
      </w:r>
      <w:r w:rsidRPr="005232D3">
        <w:rPr>
          <w:rFonts w:ascii="Bahnschrift" w:hAnsi="Bahnschrift" w:cs="Tahoma"/>
        </w:rPr>
        <w:t xml:space="preserve">; </w:t>
      </w:r>
    </w:p>
    <w:p w:rsidR="006101AD" w:rsidRPr="005232D3" w:rsidRDefault="00A11CB1" w:rsidP="004F1777">
      <w:pPr>
        <w:pStyle w:val="Paragraphedeliste"/>
        <w:numPr>
          <w:ilvl w:val="0"/>
          <w:numId w:val="57"/>
        </w:numPr>
        <w:tabs>
          <w:tab w:val="left" w:pos="448"/>
          <w:tab w:val="left" w:pos="1065"/>
        </w:tabs>
        <w:spacing w:line="276" w:lineRule="auto"/>
        <w:jc w:val="both"/>
        <w:rPr>
          <w:rFonts w:ascii="Bahnschrift" w:hAnsi="Bahnschrift" w:cs="Tahoma"/>
        </w:rPr>
      </w:pPr>
      <w:r w:rsidRPr="005232D3">
        <w:rPr>
          <w:rFonts w:ascii="Bahnschrift" w:hAnsi="Bahnschrift" w:cs="Tahoma"/>
        </w:rPr>
        <w:t>R</w:t>
      </w:r>
      <w:r w:rsidR="006101AD" w:rsidRPr="005232D3">
        <w:rPr>
          <w:rFonts w:ascii="Bahnschrift" w:hAnsi="Bahnschrift" w:cs="Tahoma"/>
        </w:rPr>
        <w:t xml:space="preserve">esponsable chargé du paiement : </w:t>
      </w:r>
      <w:r w:rsidR="006101AD" w:rsidRPr="005232D3">
        <w:rPr>
          <w:rFonts w:ascii="Bahnschrift" w:hAnsi="Bahnschrift" w:cs="Tahoma"/>
          <w:b/>
        </w:rPr>
        <w:t>l</w:t>
      </w:r>
      <w:r w:rsidR="001478C9" w:rsidRPr="005232D3">
        <w:rPr>
          <w:rFonts w:ascii="Bahnschrift" w:hAnsi="Bahnschrift" w:cs="Tahoma"/>
          <w:b/>
        </w:rPr>
        <w:t>’Ag</w:t>
      </w:r>
      <w:r w:rsidR="006101AD" w:rsidRPr="005232D3">
        <w:rPr>
          <w:rFonts w:ascii="Bahnschrift" w:hAnsi="Bahnschrift" w:cs="Tahoma"/>
          <w:b/>
        </w:rPr>
        <w:t>e</w:t>
      </w:r>
      <w:r w:rsidR="001478C9" w:rsidRPr="005232D3">
        <w:rPr>
          <w:rFonts w:ascii="Bahnschrift" w:hAnsi="Bahnschrift" w:cs="Tahoma"/>
          <w:b/>
        </w:rPr>
        <w:t xml:space="preserve">nt Comptable </w:t>
      </w:r>
      <w:r w:rsidR="007D3240" w:rsidRPr="005232D3">
        <w:rPr>
          <w:rFonts w:ascii="Bahnschrift" w:hAnsi="Bahnschrift" w:cs="Tahoma"/>
          <w:b/>
        </w:rPr>
        <w:t>du FEICOM</w:t>
      </w:r>
      <w:r w:rsidR="001478C9" w:rsidRPr="005232D3">
        <w:rPr>
          <w:rFonts w:ascii="Bahnschrift" w:hAnsi="Bahnschrift" w:cs="Tahoma"/>
          <w:b/>
        </w:rPr>
        <w:t> ;</w:t>
      </w:r>
    </w:p>
    <w:p w:rsidR="006101AD" w:rsidRPr="005232D3" w:rsidRDefault="006101AD" w:rsidP="004F1777">
      <w:pPr>
        <w:pStyle w:val="Paragraphedeliste"/>
        <w:numPr>
          <w:ilvl w:val="0"/>
          <w:numId w:val="57"/>
        </w:numPr>
        <w:tabs>
          <w:tab w:val="left" w:pos="448"/>
        </w:tabs>
        <w:spacing w:line="276" w:lineRule="auto"/>
        <w:jc w:val="both"/>
        <w:rPr>
          <w:rFonts w:ascii="Bahnschrift" w:hAnsi="Bahnschrift" w:cs="Tahoma"/>
        </w:rPr>
      </w:pPr>
      <w:r w:rsidRPr="005232D3">
        <w:rPr>
          <w:rFonts w:ascii="Bahnschrift" w:hAnsi="Bahnschrift" w:cs="Tahoma"/>
        </w:rPr>
        <w:t xml:space="preserve">Responsables compétents pour fournir les renseignements au titre de l’exécution </w:t>
      </w:r>
      <w:r w:rsidR="00CB12ED" w:rsidRPr="005232D3">
        <w:rPr>
          <w:rFonts w:ascii="Bahnschrift" w:hAnsi="Bahnschrift" w:cs="Tahoma"/>
        </w:rPr>
        <w:t>du présent Marché</w:t>
      </w:r>
      <w:r w:rsidRPr="005232D3">
        <w:rPr>
          <w:rFonts w:ascii="Bahnschrift" w:hAnsi="Bahnschrift" w:cs="Tahoma"/>
        </w:rPr>
        <w:t xml:space="preserve"> : le Maire de la Commune </w:t>
      </w:r>
      <w:r w:rsidR="00060916" w:rsidRPr="005232D3">
        <w:rPr>
          <w:rFonts w:ascii="Bahnschrift" w:hAnsi="Bahnschrift" w:cs="Tahoma"/>
        </w:rPr>
        <w:t xml:space="preserve">de </w:t>
      </w:r>
      <w:r w:rsidR="00AD1586">
        <w:rPr>
          <w:rFonts w:ascii="Bahnschrift" w:hAnsi="Bahnschrift" w:cs="Tahoma"/>
        </w:rPr>
        <w:t>SALAPOUMBE</w:t>
      </w:r>
      <w:r w:rsidRPr="005232D3">
        <w:rPr>
          <w:rFonts w:ascii="Bahnschrift" w:hAnsi="Bahnschrift" w:cs="Tahoma"/>
        </w:rPr>
        <w:t>.</w:t>
      </w:r>
    </w:p>
    <w:p w:rsidR="003168ED" w:rsidRPr="00505A74" w:rsidRDefault="003168ED" w:rsidP="0035614A">
      <w:pPr>
        <w:pStyle w:val="Paragraphedeliste"/>
        <w:tabs>
          <w:tab w:val="left" w:pos="448"/>
        </w:tabs>
        <w:ind w:left="705"/>
        <w:jc w:val="both"/>
        <w:rPr>
          <w:rFonts w:ascii="Bahnschrift" w:hAnsi="Bahnschrift" w:cs="Tahoma"/>
          <w:sz w:val="16"/>
        </w:rPr>
      </w:pPr>
    </w:p>
    <w:p w:rsidR="009B753D" w:rsidRPr="005232D3" w:rsidRDefault="009B753D" w:rsidP="004F1777">
      <w:pPr>
        <w:pStyle w:val="Paragraphedeliste"/>
        <w:widowControl w:val="0"/>
        <w:numPr>
          <w:ilvl w:val="1"/>
          <w:numId w:val="64"/>
        </w:numPr>
        <w:autoSpaceDE w:val="0"/>
        <w:autoSpaceDN w:val="0"/>
        <w:adjustRightInd w:val="0"/>
        <w:spacing w:before="120"/>
        <w:ind w:left="0" w:right="-23" w:firstLine="0"/>
        <w:jc w:val="both"/>
        <w:rPr>
          <w:rFonts w:ascii="Bahnschrift" w:hAnsi="Bahnschrift" w:cs="Tahoma"/>
          <w:b/>
          <w:i/>
          <w:iCs/>
        </w:rPr>
      </w:pPr>
      <w:r w:rsidRPr="005232D3">
        <w:rPr>
          <w:rFonts w:ascii="Bahnschrift" w:hAnsi="Bahnschrift" w:cs="Tahoma"/>
          <w:b/>
          <w:i/>
          <w:iCs/>
        </w:rPr>
        <w:t>Attributions de l’Ingénieur.</w:t>
      </w:r>
    </w:p>
    <w:p w:rsidR="009B753D" w:rsidRPr="005232D3" w:rsidRDefault="009B753D" w:rsidP="009B753D">
      <w:pPr>
        <w:pStyle w:val="NO"/>
        <w:rPr>
          <w:rFonts w:ascii="Bahnschrift" w:hAnsi="Bahnschrift" w:cs="Tahoma"/>
          <w:szCs w:val="24"/>
        </w:rPr>
      </w:pPr>
      <w:r w:rsidRPr="005232D3">
        <w:rPr>
          <w:rFonts w:ascii="Bahnschrift" w:hAnsi="Bahnschrift" w:cs="Tahoma"/>
          <w:szCs w:val="24"/>
        </w:rPr>
        <w:t>L’Ingénieur a pour mission :</w:t>
      </w:r>
    </w:p>
    <w:p w:rsidR="009B753D" w:rsidRPr="005232D3" w:rsidRDefault="009B753D" w:rsidP="004F1777">
      <w:pPr>
        <w:widowControl w:val="0"/>
        <w:numPr>
          <w:ilvl w:val="0"/>
          <w:numId w:val="58"/>
        </w:numPr>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Approuve le projet d’exécution et les différentes modifications proposées par le co-contractant, ou par le Maître d’Ouvrage ;</w:t>
      </w:r>
    </w:p>
    <w:p w:rsidR="009B753D" w:rsidRPr="005232D3" w:rsidRDefault="009B753D" w:rsidP="004F1777">
      <w:pPr>
        <w:widowControl w:val="0"/>
        <w:numPr>
          <w:ilvl w:val="0"/>
          <w:numId w:val="58"/>
        </w:numPr>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S’assure de la fonctionnalité du projet et de son adéquation aux objectifs fixés par le Maître d’Ouvrage ;</w:t>
      </w:r>
    </w:p>
    <w:p w:rsidR="009B753D" w:rsidRPr="005232D3" w:rsidRDefault="009B753D" w:rsidP="004F1777">
      <w:pPr>
        <w:widowControl w:val="0"/>
        <w:numPr>
          <w:ilvl w:val="0"/>
          <w:numId w:val="58"/>
        </w:numPr>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Assure la coordination des différents intervenants au projet le cas échéant ;</w:t>
      </w:r>
    </w:p>
    <w:p w:rsidR="009B753D" w:rsidRPr="005232D3" w:rsidRDefault="009B753D" w:rsidP="004F1777">
      <w:pPr>
        <w:widowControl w:val="0"/>
        <w:numPr>
          <w:ilvl w:val="0"/>
          <w:numId w:val="58"/>
        </w:numPr>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S’assure de la mise en œuvre des différentes garanties, tant en phase d’exécution que pour la vie du projet ;</w:t>
      </w:r>
    </w:p>
    <w:p w:rsidR="009B753D" w:rsidRPr="005232D3" w:rsidRDefault="009B753D" w:rsidP="004F1777">
      <w:pPr>
        <w:pStyle w:val="Paragraphedeliste"/>
        <w:widowControl w:val="0"/>
        <w:numPr>
          <w:ilvl w:val="1"/>
          <w:numId w:val="64"/>
        </w:numPr>
        <w:autoSpaceDE w:val="0"/>
        <w:autoSpaceDN w:val="0"/>
        <w:adjustRightInd w:val="0"/>
        <w:spacing w:before="120"/>
        <w:ind w:left="0" w:right="-23" w:firstLine="0"/>
        <w:jc w:val="both"/>
        <w:rPr>
          <w:rFonts w:ascii="Bahnschrift" w:hAnsi="Bahnschrift" w:cs="Tahoma"/>
          <w:b/>
          <w:i/>
          <w:iCs/>
        </w:rPr>
      </w:pPr>
      <w:r w:rsidRPr="005232D3">
        <w:rPr>
          <w:rFonts w:ascii="Bahnschrift" w:hAnsi="Bahnschrift" w:cs="Tahoma"/>
          <w:b/>
          <w:i/>
          <w:iCs/>
        </w:rPr>
        <w:lastRenderedPageBreak/>
        <w:t xml:space="preserve">Attributions du Maître d’œuvre </w:t>
      </w:r>
    </w:p>
    <w:p w:rsidR="009B753D" w:rsidRPr="005232D3" w:rsidRDefault="009B753D" w:rsidP="009B753D">
      <w:pPr>
        <w:pStyle w:val="NO"/>
        <w:rPr>
          <w:rFonts w:ascii="Bahnschrift" w:hAnsi="Bahnschrift" w:cs="Tahoma"/>
          <w:szCs w:val="24"/>
        </w:rPr>
      </w:pPr>
      <w:r w:rsidRPr="005232D3">
        <w:rPr>
          <w:rFonts w:ascii="Bahnschrift" w:hAnsi="Bahnschrift" w:cs="Tahoma"/>
          <w:szCs w:val="24"/>
        </w:rPr>
        <w:t>Le Maître d’œuvre a pour mission de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Contrôler la conformité des documents produits par les entreprises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Contrôler la mise en œuvre des différents matériaux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Contrôler les implantations des ouvrages à réaliser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Contrôler la conformité de l’exécution des travaux vis-à-vis du CCTP, des termes du Marché et des études effectuées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Contrôler la qualité des travaux par l’exécution des différents essais appropriés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Assurer le contrôle géotechnique, topographique, environnemental, administratif et financier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Vérifier et signer contradictoirement les attachements avec le co-contractant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Signer les décomptes des prestations exécutés avec le co-</w:t>
      </w:r>
      <w:r w:rsidR="00505A74" w:rsidRPr="005232D3">
        <w:rPr>
          <w:rFonts w:ascii="Bahnschrift" w:hAnsi="Bahnschrift" w:cs="Tahoma"/>
          <w:sz w:val="24"/>
          <w:szCs w:val="24"/>
        </w:rPr>
        <w:t>contractant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 xml:space="preserve">Superviser les opérations préalables à la réception ;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Assister à la réception des travaux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Animer et sensibiliser les populations bénéficiaires.</w:t>
      </w:r>
    </w:p>
    <w:p w:rsidR="009B753D" w:rsidRPr="005232D3" w:rsidRDefault="009B753D" w:rsidP="004F1777">
      <w:pPr>
        <w:pStyle w:val="Paragraphedeliste"/>
        <w:widowControl w:val="0"/>
        <w:numPr>
          <w:ilvl w:val="1"/>
          <w:numId w:val="64"/>
        </w:numPr>
        <w:autoSpaceDE w:val="0"/>
        <w:autoSpaceDN w:val="0"/>
        <w:adjustRightInd w:val="0"/>
        <w:spacing w:before="120"/>
        <w:ind w:left="0" w:right="-23" w:firstLine="0"/>
        <w:jc w:val="both"/>
        <w:rPr>
          <w:rFonts w:ascii="Bahnschrift" w:hAnsi="Bahnschrift" w:cs="Tahoma"/>
          <w:b/>
          <w:i/>
          <w:iCs/>
        </w:rPr>
      </w:pPr>
      <w:r w:rsidRPr="005232D3">
        <w:rPr>
          <w:rFonts w:ascii="Bahnschrift" w:hAnsi="Bahnschrift" w:cs="Tahoma"/>
          <w:b/>
          <w:i/>
          <w:iCs/>
        </w:rPr>
        <w:t>Contrôle Externe de l’exécution du marché</w:t>
      </w:r>
    </w:p>
    <w:p w:rsidR="009B753D" w:rsidRPr="005232D3" w:rsidRDefault="009B753D" w:rsidP="009B753D">
      <w:pPr>
        <w:pStyle w:val="NO"/>
        <w:rPr>
          <w:rFonts w:ascii="Bahnschrift" w:hAnsi="Bahnschrift" w:cs="Tahoma"/>
          <w:szCs w:val="24"/>
        </w:rPr>
      </w:pPr>
      <w:r w:rsidRPr="005232D3">
        <w:rPr>
          <w:rFonts w:ascii="Bahnschrift" w:hAnsi="Bahnschrift" w:cs="Tahoma"/>
          <w:szCs w:val="24"/>
        </w:rPr>
        <w:t xml:space="preserve">Il est exercé par la Délégation Départementale des Marchés Publics </w:t>
      </w:r>
      <w:r w:rsidR="00323DC0">
        <w:rPr>
          <w:rFonts w:ascii="Bahnschrift" w:hAnsi="Bahnschrift" w:cs="Tahoma"/>
          <w:szCs w:val="24"/>
        </w:rPr>
        <w:t xml:space="preserve">de la </w:t>
      </w:r>
      <w:r w:rsidR="00FF70E4">
        <w:rPr>
          <w:rFonts w:ascii="Bahnschrift" w:hAnsi="Bahnschrift" w:cs="Tahoma"/>
          <w:szCs w:val="24"/>
        </w:rPr>
        <w:t>BOUMBA &amp; NGOKO</w:t>
      </w:r>
      <w:r w:rsidRPr="005232D3">
        <w:rPr>
          <w:rFonts w:ascii="Bahnschrift" w:hAnsi="Bahnschrift" w:cs="Tahoma"/>
          <w:szCs w:val="24"/>
        </w:rPr>
        <w:t>. A ce titre, elle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Vérifie à travers les contrôles inopinés, l’effectivité et la qualité des prestations réalisées et réceptionnées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Vérifie après signature du Marché, son adéquation avec le dossier d’Appel d’Offres, la décision d’attribution et l’Offre du cocontractant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Vérifie à postériori, sur la base des décomptes dont il reçoit copie, l’adéquation entre les prestations facturées, les paiements effectués et les prestations réalisées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Signale au chef service, à l’Ingénieur et/ou au Maître d’œuvre, les cas de manquements observées dans l’exécution du marché ;</w:t>
      </w:r>
    </w:p>
    <w:p w:rsidR="009B753D" w:rsidRPr="005232D3"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Assiste, en qualité d’observateur, aux réceptions des prestations ;</w:t>
      </w:r>
    </w:p>
    <w:p w:rsidR="009B753D" w:rsidRDefault="009B753D" w:rsidP="004F1777">
      <w:pPr>
        <w:widowControl w:val="0"/>
        <w:numPr>
          <w:ilvl w:val="0"/>
          <w:numId w:val="58"/>
        </w:numPr>
        <w:tabs>
          <w:tab w:val="num" w:pos="1418"/>
        </w:tabs>
        <w:autoSpaceDE w:val="0"/>
        <w:autoSpaceDN w:val="0"/>
        <w:adjustRightInd w:val="0"/>
        <w:ind w:left="476" w:right="-23" w:hanging="357"/>
        <w:jc w:val="both"/>
        <w:rPr>
          <w:rFonts w:ascii="Bahnschrift" w:hAnsi="Bahnschrift" w:cs="Tahoma"/>
          <w:sz w:val="24"/>
          <w:szCs w:val="24"/>
        </w:rPr>
      </w:pPr>
      <w:r w:rsidRPr="005232D3">
        <w:rPr>
          <w:rFonts w:ascii="Bahnschrift" w:hAnsi="Bahnschrift" w:cs="Tahoma"/>
          <w:sz w:val="24"/>
          <w:szCs w:val="24"/>
        </w:rPr>
        <w:t>Reçoit copie des décomptes provisoires à la diligence du Maître d’Ouvrage et vise les décomptes finaux et définitifs.</w:t>
      </w:r>
    </w:p>
    <w:p w:rsidR="005232D3" w:rsidRDefault="005232D3" w:rsidP="005232D3">
      <w:pPr>
        <w:widowControl w:val="0"/>
        <w:tabs>
          <w:tab w:val="num" w:pos="1418"/>
        </w:tabs>
        <w:autoSpaceDE w:val="0"/>
        <w:autoSpaceDN w:val="0"/>
        <w:adjustRightInd w:val="0"/>
        <w:ind w:left="476" w:right="-23"/>
        <w:jc w:val="both"/>
        <w:rPr>
          <w:rFonts w:ascii="Bahnschrift" w:hAnsi="Bahnschrift" w:cs="Tahoma"/>
          <w:sz w:val="24"/>
          <w:szCs w:val="24"/>
        </w:rPr>
      </w:pPr>
    </w:p>
    <w:p w:rsidR="00323DC0" w:rsidRDefault="00323DC0" w:rsidP="005232D3">
      <w:pPr>
        <w:widowControl w:val="0"/>
        <w:tabs>
          <w:tab w:val="num" w:pos="1418"/>
        </w:tabs>
        <w:autoSpaceDE w:val="0"/>
        <w:autoSpaceDN w:val="0"/>
        <w:adjustRightInd w:val="0"/>
        <w:ind w:left="476" w:right="-23"/>
        <w:jc w:val="both"/>
        <w:rPr>
          <w:rFonts w:ascii="Bahnschrift" w:hAnsi="Bahnschrift" w:cs="Tahoma"/>
          <w:sz w:val="24"/>
          <w:szCs w:val="24"/>
        </w:rPr>
      </w:pPr>
    </w:p>
    <w:p w:rsidR="00323DC0" w:rsidRPr="005232D3" w:rsidRDefault="00323DC0" w:rsidP="005232D3">
      <w:pPr>
        <w:widowControl w:val="0"/>
        <w:tabs>
          <w:tab w:val="num" w:pos="1418"/>
        </w:tabs>
        <w:autoSpaceDE w:val="0"/>
        <w:autoSpaceDN w:val="0"/>
        <w:adjustRightInd w:val="0"/>
        <w:ind w:left="476" w:right="-23"/>
        <w:jc w:val="both"/>
        <w:rPr>
          <w:rFonts w:ascii="Bahnschrift" w:hAnsi="Bahnschrift" w:cs="Tahoma"/>
          <w:sz w:val="24"/>
          <w:szCs w:val="24"/>
        </w:rPr>
      </w:pPr>
    </w:p>
    <w:p w:rsidR="006101AD" w:rsidRPr="005232D3" w:rsidRDefault="006101AD" w:rsidP="009B753D">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Article 4 : Langue, loi et réglementation applicables</w:t>
      </w:r>
    </w:p>
    <w:p w:rsidR="006101AD" w:rsidRPr="005232D3" w:rsidRDefault="006101AD" w:rsidP="006101AD">
      <w:pPr>
        <w:widowControl w:val="0"/>
        <w:autoSpaceDE w:val="0"/>
        <w:autoSpaceDN w:val="0"/>
        <w:adjustRightInd w:val="0"/>
        <w:ind w:right="-23"/>
        <w:jc w:val="both"/>
        <w:rPr>
          <w:rFonts w:ascii="Bahnschrift" w:hAnsi="Bahnschrift" w:cs="Tahoma"/>
          <w:sz w:val="24"/>
          <w:szCs w:val="24"/>
        </w:rPr>
      </w:pPr>
      <w:r w:rsidRPr="005232D3">
        <w:rPr>
          <w:rFonts w:ascii="Bahnschrift" w:hAnsi="Bahnschrift" w:cs="Tahoma"/>
          <w:sz w:val="24"/>
          <w:szCs w:val="24"/>
        </w:rPr>
        <w:t xml:space="preserve">4.1. La langue applicable </w:t>
      </w:r>
      <w:r w:rsidR="0005558A" w:rsidRPr="005232D3">
        <w:rPr>
          <w:rFonts w:ascii="Bahnschrift" w:hAnsi="Bahnschrift" w:cs="Tahoma"/>
          <w:sz w:val="24"/>
          <w:szCs w:val="24"/>
        </w:rPr>
        <w:t xml:space="preserve">au Marché </w:t>
      </w:r>
      <w:r w:rsidR="009543A9" w:rsidRPr="005232D3">
        <w:rPr>
          <w:rFonts w:ascii="Bahnschrift" w:hAnsi="Bahnschrift" w:cs="Tahoma"/>
          <w:sz w:val="24"/>
          <w:szCs w:val="24"/>
        </w:rPr>
        <w:t>à élaborer</w:t>
      </w:r>
      <w:r w:rsidR="00CA742D" w:rsidRPr="005232D3">
        <w:rPr>
          <w:rFonts w:ascii="Bahnschrift" w:hAnsi="Bahnschrift" w:cs="Tahoma"/>
          <w:sz w:val="24"/>
          <w:szCs w:val="24"/>
        </w:rPr>
        <w:t xml:space="preserve"> </w:t>
      </w:r>
      <w:r w:rsidR="009543A9" w:rsidRPr="005232D3">
        <w:rPr>
          <w:rFonts w:ascii="Bahnschrift" w:hAnsi="Bahnschrift" w:cs="Tahoma"/>
          <w:sz w:val="24"/>
          <w:szCs w:val="24"/>
        </w:rPr>
        <w:t>sera</w:t>
      </w:r>
      <w:r w:rsidRPr="005232D3">
        <w:rPr>
          <w:rFonts w:ascii="Bahnschrift" w:hAnsi="Bahnschrift" w:cs="Tahoma"/>
          <w:sz w:val="24"/>
          <w:szCs w:val="24"/>
        </w:rPr>
        <w:t xml:space="preserve"> la langue officielle dans laquelle le Co-Contractant a</w:t>
      </w:r>
      <w:r w:rsidR="009543A9" w:rsidRPr="005232D3">
        <w:rPr>
          <w:rFonts w:ascii="Bahnschrift" w:hAnsi="Bahnschrift" w:cs="Tahoma"/>
          <w:sz w:val="24"/>
          <w:szCs w:val="24"/>
        </w:rPr>
        <w:t>ura</w:t>
      </w:r>
      <w:r w:rsidRPr="005232D3">
        <w:rPr>
          <w:rFonts w:ascii="Bahnschrift" w:hAnsi="Bahnschrift" w:cs="Tahoma"/>
          <w:sz w:val="24"/>
          <w:szCs w:val="24"/>
        </w:rPr>
        <w:t xml:space="preserve"> rédigé son offre (le Français ou l’Anglais).</w:t>
      </w:r>
    </w:p>
    <w:p w:rsidR="006101AD" w:rsidRPr="005232D3" w:rsidRDefault="006101AD" w:rsidP="006101AD">
      <w:pPr>
        <w:widowControl w:val="0"/>
        <w:autoSpaceDE w:val="0"/>
        <w:autoSpaceDN w:val="0"/>
        <w:adjustRightInd w:val="0"/>
        <w:ind w:right="-23"/>
        <w:jc w:val="both"/>
        <w:rPr>
          <w:rFonts w:ascii="Bahnschrift" w:hAnsi="Bahnschrift" w:cs="Tahoma"/>
          <w:sz w:val="24"/>
          <w:szCs w:val="24"/>
        </w:rPr>
      </w:pPr>
      <w:r w:rsidRPr="005232D3">
        <w:rPr>
          <w:rFonts w:ascii="Bahnschrift" w:hAnsi="Bahnschrift" w:cs="Tahoma"/>
          <w:sz w:val="24"/>
          <w:szCs w:val="24"/>
        </w:rPr>
        <w:t>4.2. Le</w:t>
      </w:r>
      <w:r w:rsidR="009543A9" w:rsidRPr="005232D3">
        <w:rPr>
          <w:rFonts w:ascii="Bahnschrift" w:hAnsi="Bahnschrift" w:cs="Tahoma"/>
          <w:sz w:val="24"/>
          <w:szCs w:val="24"/>
        </w:rPr>
        <w:t>s</w:t>
      </w:r>
      <w:r w:rsidRPr="005232D3">
        <w:rPr>
          <w:rFonts w:ascii="Bahnschrift" w:hAnsi="Bahnschrift" w:cs="Tahoma"/>
          <w:sz w:val="24"/>
          <w:szCs w:val="24"/>
        </w:rPr>
        <w:t xml:space="preserve"> co-contractant</w:t>
      </w:r>
      <w:r w:rsidR="009543A9" w:rsidRPr="005232D3">
        <w:rPr>
          <w:rFonts w:ascii="Bahnschrift" w:hAnsi="Bahnschrift" w:cs="Tahoma"/>
          <w:sz w:val="24"/>
          <w:szCs w:val="24"/>
        </w:rPr>
        <w:t>s</w:t>
      </w:r>
      <w:r w:rsidRPr="005232D3">
        <w:rPr>
          <w:rFonts w:ascii="Bahnschrift" w:hAnsi="Bahnschrift" w:cs="Tahoma"/>
          <w:sz w:val="24"/>
          <w:szCs w:val="24"/>
        </w:rPr>
        <w:t xml:space="preserve"> s’engage</w:t>
      </w:r>
      <w:r w:rsidR="009543A9" w:rsidRPr="005232D3">
        <w:rPr>
          <w:rFonts w:ascii="Bahnschrift" w:hAnsi="Bahnschrift" w:cs="Tahoma"/>
          <w:sz w:val="24"/>
          <w:szCs w:val="24"/>
        </w:rPr>
        <w:t>nt</w:t>
      </w:r>
      <w:r w:rsidRPr="005232D3">
        <w:rPr>
          <w:rFonts w:ascii="Bahnschrift" w:hAnsi="Bahnschrift" w:cs="Tahoma"/>
          <w:sz w:val="24"/>
          <w:szCs w:val="24"/>
        </w:rPr>
        <w:t xml:space="preserve"> à observer les lois, règlements, ordonnances en vigueur en République du Cameroun, et ce aussi bien dans sa propre organisation que dans la réalisation </w:t>
      </w:r>
      <w:r w:rsidR="00394033" w:rsidRPr="005232D3">
        <w:rPr>
          <w:rFonts w:ascii="Bahnschrift" w:hAnsi="Bahnschrift" w:cs="Tahoma"/>
          <w:sz w:val="24"/>
          <w:szCs w:val="24"/>
        </w:rPr>
        <w:t xml:space="preserve">du </w:t>
      </w:r>
      <w:r w:rsidR="00CB12ED" w:rsidRPr="005232D3">
        <w:rPr>
          <w:rFonts w:ascii="Bahnschrift" w:hAnsi="Bahnschrift" w:cs="Tahoma"/>
          <w:sz w:val="24"/>
          <w:szCs w:val="24"/>
        </w:rPr>
        <w:t>Marché.</w:t>
      </w:r>
    </w:p>
    <w:p w:rsidR="006101AD" w:rsidRPr="005232D3" w:rsidRDefault="006101AD" w:rsidP="006101AD">
      <w:pPr>
        <w:widowControl w:val="0"/>
        <w:autoSpaceDE w:val="0"/>
        <w:autoSpaceDN w:val="0"/>
        <w:adjustRightInd w:val="0"/>
        <w:ind w:right="-20"/>
        <w:jc w:val="both"/>
        <w:rPr>
          <w:rFonts w:ascii="Bahnschrift" w:hAnsi="Bahnschrift" w:cs="Tahoma"/>
          <w:sz w:val="24"/>
          <w:szCs w:val="24"/>
        </w:rPr>
      </w:pPr>
      <w:r w:rsidRPr="005232D3">
        <w:rPr>
          <w:rFonts w:ascii="Bahnschrift" w:hAnsi="Bahnschrift" w:cs="Tahoma"/>
          <w:sz w:val="24"/>
          <w:szCs w:val="24"/>
        </w:rPr>
        <w:t xml:space="preserve">Si au Cameroun, ces règlements, lois et dispositions administratives et fiscales en vigueur à la date de signature </w:t>
      </w:r>
      <w:r w:rsidR="00CB12ED" w:rsidRPr="005232D3">
        <w:rPr>
          <w:rFonts w:ascii="Bahnschrift" w:hAnsi="Bahnschrift" w:cs="Tahoma"/>
          <w:sz w:val="24"/>
          <w:szCs w:val="24"/>
        </w:rPr>
        <w:t xml:space="preserve">du présent Marché </w:t>
      </w:r>
      <w:r w:rsidR="00323DC0">
        <w:rPr>
          <w:rFonts w:ascii="Bahnschrift" w:hAnsi="Bahnschrift" w:cs="Tahoma"/>
          <w:sz w:val="24"/>
          <w:szCs w:val="24"/>
        </w:rPr>
        <w:t xml:space="preserve"> venait</w:t>
      </w:r>
      <w:r w:rsidRPr="005232D3">
        <w:rPr>
          <w:rFonts w:ascii="Bahnschrift" w:hAnsi="Bahnschrift" w:cs="Tahoma"/>
          <w:sz w:val="24"/>
          <w:szCs w:val="24"/>
        </w:rPr>
        <w:t xml:space="preserve"> à être modifiés après la signature </w:t>
      </w:r>
      <w:r w:rsidR="00394033" w:rsidRPr="005232D3">
        <w:rPr>
          <w:rFonts w:ascii="Bahnschrift" w:hAnsi="Bahnschrift" w:cs="Tahoma"/>
          <w:sz w:val="24"/>
          <w:szCs w:val="24"/>
        </w:rPr>
        <w:t xml:space="preserve">du </w:t>
      </w:r>
      <w:r w:rsidR="00CB12ED" w:rsidRPr="005232D3">
        <w:rPr>
          <w:rFonts w:ascii="Bahnschrift" w:hAnsi="Bahnschrift" w:cs="Tahoma"/>
          <w:sz w:val="24"/>
          <w:szCs w:val="24"/>
        </w:rPr>
        <w:t>Marché,</w:t>
      </w:r>
      <w:r w:rsidRPr="005232D3">
        <w:rPr>
          <w:rFonts w:ascii="Bahnschrift" w:hAnsi="Bahnschrift" w:cs="Tahoma"/>
          <w:sz w:val="24"/>
          <w:szCs w:val="24"/>
        </w:rPr>
        <w:t xml:space="preserve"> les coûts éventuels qui en découleraient directement seraient pris en compte sans gain ni perte pour chaque partie.</w:t>
      </w:r>
    </w:p>
    <w:p w:rsidR="006101AD" w:rsidRPr="005232D3" w:rsidRDefault="006101AD" w:rsidP="002C147A">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5 : Pièces constitutives </w:t>
      </w:r>
      <w:r w:rsidR="00394033" w:rsidRPr="005232D3">
        <w:rPr>
          <w:rFonts w:ascii="Bahnschrift" w:hAnsi="Bahnschrift" w:cs="Tahoma"/>
          <w:b/>
          <w:bCs/>
          <w:sz w:val="24"/>
          <w:szCs w:val="24"/>
        </w:rPr>
        <w:t xml:space="preserve">du Marché </w:t>
      </w:r>
    </w:p>
    <w:p w:rsidR="006101AD" w:rsidRPr="005232D3" w:rsidRDefault="006101AD" w:rsidP="006101AD">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 xml:space="preserve">Les pièces contractuelles constitutives </w:t>
      </w:r>
      <w:r w:rsidR="00394033" w:rsidRPr="005232D3">
        <w:rPr>
          <w:rFonts w:ascii="Bahnschrift" w:hAnsi="Bahnschrift" w:cs="Tahoma"/>
          <w:sz w:val="24"/>
          <w:szCs w:val="24"/>
        </w:rPr>
        <w:t>du Marché à</w:t>
      </w:r>
      <w:r w:rsidR="009543A9" w:rsidRPr="005232D3">
        <w:rPr>
          <w:rFonts w:ascii="Bahnschrift" w:hAnsi="Bahnschrift" w:cs="Tahoma"/>
          <w:sz w:val="24"/>
          <w:szCs w:val="24"/>
        </w:rPr>
        <w:t xml:space="preserve"> élaborer</w:t>
      </w:r>
      <w:r w:rsidRPr="005232D3">
        <w:rPr>
          <w:rFonts w:ascii="Bahnschrift" w:hAnsi="Bahnschrift" w:cs="Tahoma"/>
          <w:sz w:val="24"/>
          <w:szCs w:val="24"/>
        </w:rPr>
        <w:t xml:space="preserve"> sont par ordre de priorité :</w:t>
      </w:r>
    </w:p>
    <w:p w:rsidR="006101AD" w:rsidRPr="005232D3" w:rsidRDefault="00394033" w:rsidP="004F1777">
      <w:pPr>
        <w:numPr>
          <w:ilvl w:val="0"/>
          <w:numId w:val="52"/>
        </w:numPr>
        <w:tabs>
          <w:tab w:val="left" w:pos="1134"/>
        </w:tabs>
        <w:jc w:val="both"/>
        <w:rPr>
          <w:rFonts w:ascii="Bahnschrift" w:hAnsi="Bahnschrift" w:cs="Tahoma"/>
          <w:sz w:val="24"/>
          <w:szCs w:val="24"/>
        </w:rPr>
      </w:pPr>
      <w:r w:rsidRPr="005232D3">
        <w:rPr>
          <w:rFonts w:ascii="Bahnschrift" w:hAnsi="Bahnschrift" w:cs="Tahoma"/>
          <w:sz w:val="24"/>
          <w:szCs w:val="24"/>
        </w:rPr>
        <w:t xml:space="preserve"> le Marché </w:t>
      </w:r>
      <w:r w:rsidR="006101AD" w:rsidRPr="005232D3">
        <w:rPr>
          <w:rFonts w:ascii="Bahnschrift" w:hAnsi="Bahnschrift" w:cs="Tahoma"/>
          <w:sz w:val="24"/>
          <w:szCs w:val="24"/>
        </w:rPr>
        <w:t>comprenant :</w:t>
      </w:r>
    </w:p>
    <w:p w:rsidR="006101AD" w:rsidRPr="005232D3" w:rsidRDefault="006101AD" w:rsidP="004F1777">
      <w:pPr>
        <w:numPr>
          <w:ilvl w:val="0"/>
          <w:numId w:val="53"/>
        </w:numPr>
        <w:tabs>
          <w:tab w:val="left" w:pos="1134"/>
          <w:tab w:val="left" w:pos="1560"/>
        </w:tabs>
        <w:ind w:firstLine="1058"/>
        <w:jc w:val="both"/>
        <w:rPr>
          <w:rFonts w:ascii="Bahnschrift" w:hAnsi="Bahnschrift" w:cs="Tahoma"/>
          <w:sz w:val="24"/>
          <w:szCs w:val="24"/>
        </w:rPr>
      </w:pPr>
      <w:r w:rsidRPr="005232D3">
        <w:rPr>
          <w:rFonts w:ascii="Bahnschrift" w:hAnsi="Bahnschrift" w:cs="Tahoma"/>
          <w:sz w:val="24"/>
          <w:szCs w:val="24"/>
        </w:rPr>
        <w:t xml:space="preserve"> Le Cahier des Clauses Administratives Particulières (CCAP) ;</w:t>
      </w:r>
    </w:p>
    <w:p w:rsidR="006101AD" w:rsidRPr="005232D3" w:rsidRDefault="006101AD" w:rsidP="004F1777">
      <w:pPr>
        <w:numPr>
          <w:ilvl w:val="0"/>
          <w:numId w:val="53"/>
        </w:numPr>
        <w:tabs>
          <w:tab w:val="left" w:pos="1134"/>
          <w:tab w:val="left" w:pos="1560"/>
        </w:tabs>
        <w:ind w:firstLine="1058"/>
        <w:jc w:val="both"/>
        <w:rPr>
          <w:rFonts w:ascii="Bahnschrift" w:hAnsi="Bahnschrift" w:cs="Tahoma"/>
          <w:sz w:val="24"/>
          <w:szCs w:val="24"/>
        </w:rPr>
      </w:pPr>
      <w:r w:rsidRPr="005232D3">
        <w:rPr>
          <w:rFonts w:ascii="Bahnschrift" w:hAnsi="Bahnschrift" w:cs="Tahoma"/>
          <w:sz w:val="24"/>
          <w:szCs w:val="24"/>
        </w:rPr>
        <w:t xml:space="preserve"> le Cahier des Clauses Techniques Particulières (CCTP);</w:t>
      </w:r>
    </w:p>
    <w:p w:rsidR="006101AD" w:rsidRPr="005232D3" w:rsidRDefault="006101AD" w:rsidP="004F1777">
      <w:pPr>
        <w:numPr>
          <w:ilvl w:val="0"/>
          <w:numId w:val="53"/>
        </w:numPr>
        <w:tabs>
          <w:tab w:val="left" w:pos="1134"/>
          <w:tab w:val="left" w:pos="1560"/>
        </w:tabs>
        <w:ind w:firstLine="1058"/>
        <w:jc w:val="both"/>
        <w:rPr>
          <w:rFonts w:ascii="Bahnschrift" w:hAnsi="Bahnschrift" w:cs="Tahoma"/>
          <w:sz w:val="24"/>
          <w:szCs w:val="24"/>
        </w:rPr>
      </w:pPr>
      <w:r w:rsidRPr="005232D3">
        <w:rPr>
          <w:rFonts w:ascii="Bahnschrift" w:hAnsi="Bahnschrift" w:cs="Tahoma"/>
          <w:sz w:val="24"/>
          <w:szCs w:val="24"/>
        </w:rPr>
        <w:t xml:space="preserve"> Le Bordereau de Prix (BP) ; </w:t>
      </w:r>
    </w:p>
    <w:p w:rsidR="006101AD" w:rsidRPr="005232D3" w:rsidRDefault="006101AD" w:rsidP="004F1777">
      <w:pPr>
        <w:numPr>
          <w:ilvl w:val="0"/>
          <w:numId w:val="53"/>
        </w:numPr>
        <w:tabs>
          <w:tab w:val="left" w:pos="1134"/>
          <w:tab w:val="left" w:pos="1560"/>
        </w:tabs>
        <w:ind w:firstLine="1058"/>
        <w:jc w:val="both"/>
        <w:rPr>
          <w:rFonts w:ascii="Bahnschrift" w:hAnsi="Bahnschrift" w:cs="Tahoma"/>
          <w:sz w:val="24"/>
          <w:szCs w:val="24"/>
        </w:rPr>
      </w:pPr>
      <w:r w:rsidRPr="005232D3">
        <w:rPr>
          <w:rFonts w:ascii="Bahnschrift" w:hAnsi="Bahnschrift" w:cs="Tahoma"/>
          <w:sz w:val="24"/>
          <w:szCs w:val="24"/>
        </w:rPr>
        <w:t xml:space="preserve"> Le Détail Quantitatif et Estimatif (DQE) ;</w:t>
      </w:r>
    </w:p>
    <w:p w:rsidR="006101AD" w:rsidRPr="005232D3" w:rsidRDefault="006101AD" w:rsidP="004F1777">
      <w:pPr>
        <w:numPr>
          <w:ilvl w:val="0"/>
          <w:numId w:val="54"/>
        </w:numPr>
        <w:tabs>
          <w:tab w:val="left" w:pos="1134"/>
        </w:tabs>
        <w:jc w:val="both"/>
        <w:rPr>
          <w:rFonts w:ascii="Bahnschrift" w:hAnsi="Bahnschrift" w:cs="Tahoma"/>
          <w:sz w:val="24"/>
          <w:szCs w:val="24"/>
        </w:rPr>
      </w:pPr>
      <w:r w:rsidRPr="005232D3">
        <w:rPr>
          <w:rFonts w:ascii="Bahnschrift" w:hAnsi="Bahnschrift" w:cs="Tahoma"/>
          <w:sz w:val="24"/>
          <w:szCs w:val="24"/>
        </w:rPr>
        <w:lastRenderedPageBreak/>
        <w:t xml:space="preserve">La soumission du co-contractant et ses annexes dans toutes les dispositions non contraires au Dossier </w:t>
      </w:r>
      <w:r w:rsidR="00AC7B09" w:rsidRPr="005232D3">
        <w:rPr>
          <w:rFonts w:ascii="Bahnschrift" w:hAnsi="Bahnschrift" w:cs="Tahoma"/>
          <w:sz w:val="24"/>
          <w:szCs w:val="24"/>
        </w:rPr>
        <w:t>d’Appel d’Offres</w:t>
      </w:r>
      <w:r w:rsidRPr="005232D3">
        <w:rPr>
          <w:rFonts w:ascii="Bahnschrift" w:hAnsi="Bahnschrift" w:cs="Tahoma"/>
          <w:sz w:val="24"/>
          <w:szCs w:val="24"/>
        </w:rPr>
        <w:t xml:space="preserve"> et à </w:t>
      </w:r>
      <w:r w:rsidR="00AC7B09" w:rsidRPr="005232D3">
        <w:rPr>
          <w:rFonts w:ascii="Bahnschrift" w:hAnsi="Bahnschrift" w:cs="Tahoma"/>
          <w:sz w:val="24"/>
          <w:szCs w:val="24"/>
        </w:rPr>
        <w:t>au présent marché</w:t>
      </w:r>
      <w:r w:rsidRPr="005232D3">
        <w:rPr>
          <w:rFonts w:ascii="Bahnschrift" w:hAnsi="Bahnschrift" w:cs="Tahoma"/>
          <w:sz w:val="24"/>
          <w:szCs w:val="24"/>
        </w:rPr>
        <w:t> ;</w:t>
      </w:r>
    </w:p>
    <w:p w:rsidR="006101AD" w:rsidRPr="005232D3" w:rsidRDefault="006101AD" w:rsidP="004F1777">
      <w:pPr>
        <w:numPr>
          <w:ilvl w:val="0"/>
          <w:numId w:val="54"/>
        </w:numPr>
        <w:tabs>
          <w:tab w:val="left" w:pos="1134"/>
        </w:tabs>
        <w:jc w:val="both"/>
        <w:rPr>
          <w:rFonts w:ascii="Bahnschrift" w:hAnsi="Bahnschrift" w:cs="Tahoma"/>
          <w:sz w:val="24"/>
          <w:szCs w:val="24"/>
        </w:rPr>
      </w:pPr>
      <w:r w:rsidRPr="005232D3">
        <w:rPr>
          <w:rFonts w:ascii="Bahnschrift" w:hAnsi="Bahnschrift" w:cs="Tahoma"/>
          <w:sz w:val="24"/>
          <w:szCs w:val="24"/>
        </w:rPr>
        <w:t xml:space="preserve">Le Dossier </w:t>
      </w:r>
      <w:r w:rsidR="009543A9" w:rsidRPr="005232D3">
        <w:rPr>
          <w:rFonts w:ascii="Bahnschrift" w:hAnsi="Bahnschrift" w:cs="Tahoma"/>
          <w:sz w:val="24"/>
          <w:szCs w:val="24"/>
        </w:rPr>
        <w:t>d’Appel d’Offres</w:t>
      </w:r>
      <w:r w:rsidRPr="005232D3">
        <w:rPr>
          <w:rFonts w:ascii="Bahnschrift" w:hAnsi="Bahnschrift" w:cs="Tahoma"/>
          <w:sz w:val="24"/>
          <w:szCs w:val="24"/>
        </w:rPr>
        <w:t xml:space="preserve"> (D</w:t>
      </w:r>
      <w:r w:rsidR="009543A9" w:rsidRPr="005232D3">
        <w:rPr>
          <w:rFonts w:ascii="Bahnschrift" w:hAnsi="Bahnschrift" w:cs="Tahoma"/>
          <w:sz w:val="24"/>
          <w:szCs w:val="24"/>
        </w:rPr>
        <w:t>AO</w:t>
      </w:r>
      <w:r w:rsidRPr="005232D3">
        <w:rPr>
          <w:rFonts w:ascii="Bahnschrift" w:hAnsi="Bahnschrift" w:cs="Tahoma"/>
          <w:sz w:val="24"/>
          <w:szCs w:val="24"/>
        </w:rPr>
        <w:t>) ; </w:t>
      </w:r>
    </w:p>
    <w:p w:rsidR="006101AD" w:rsidRPr="005232D3" w:rsidRDefault="006101AD" w:rsidP="004F1777">
      <w:pPr>
        <w:numPr>
          <w:ilvl w:val="0"/>
          <w:numId w:val="54"/>
        </w:numPr>
        <w:tabs>
          <w:tab w:val="left" w:pos="1134"/>
        </w:tabs>
        <w:jc w:val="both"/>
        <w:rPr>
          <w:rFonts w:ascii="Bahnschrift" w:hAnsi="Bahnschrift" w:cs="Tahoma"/>
          <w:sz w:val="24"/>
          <w:szCs w:val="24"/>
        </w:rPr>
      </w:pPr>
      <w:r w:rsidRPr="005232D3">
        <w:rPr>
          <w:rFonts w:ascii="Bahnschrift" w:hAnsi="Bahnschrift" w:cs="Tahoma"/>
          <w:sz w:val="24"/>
          <w:szCs w:val="24"/>
        </w:rPr>
        <w:t>Le planning d’exécution des travaux ;</w:t>
      </w:r>
    </w:p>
    <w:p w:rsidR="006101AD" w:rsidRPr="005232D3" w:rsidRDefault="006101AD" w:rsidP="004F1777">
      <w:pPr>
        <w:widowControl w:val="0"/>
        <w:numPr>
          <w:ilvl w:val="0"/>
          <w:numId w:val="54"/>
        </w:numPr>
        <w:autoSpaceDE w:val="0"/>
        <w:autoSpaceDN w:val="0"/>
        <w:adjustRightInd w:val="0"/>
        <w:jc w:val="both"/>
        <w:rPr>
          <w:rFonts w:ascii="Bahnschrift" w:hAnsi="Bahnschrift" w:cs="Tahoma"/>
          <w:sz w:val="24"/>
          <w:szCs w:val="24"/>
        </w:rPr>
      </w:pPr>
      <w:r w:rsidRPr="005232D3">
        <w:rPr>
          <w:rFonts w:ascii="Bahnschrift" w:hAnsi="Bahnschrift" w:cs="Tahoma"/>
          <w:sz w:val="24"/>
          <w:szCs w:val="24"/>
        </w:rPr>
        <w:t>Les APD et les DCE (plans), les notes de calcul, les cahiers de sondage et dossiers géotechniques ;</w:t>
      </w:r>
    </w:p>
    <w:p w:rsidR="006101AD" w:rsidRPr="005232D3" w:rsidRDefault="006101AD" w:rsidP="004F1777">
      <w:pPr>
        <w:numPr>
          <w:ilvl w:val="0"/>
          <w:numId w:val="54"/>
        </w:numPr>
        <w:tabs>
          <w:tab w:val="left" w:pos="1134"/>
        </w:tabs>
        <w:jc w:val="both"/>
        <w:rPr>
          <w:rFonts w:ascii="Bahnschrift" w:hAnsi="Bahnschrift" w:cs="Tahoma"/>
          <w:sz w:val="24"/>
          <w:szCs w:val="24"/>
        </w:rPr>
      </w:pPr>
      <w:r w:rsidRPr="005232D3">
        <w:rPr>
          <w:rFonts w:ascii="Bahnschrift" w:hAnsi="Bahnschrift" w:cs="Tahoma"/>
          <w:sz w:val="24"/>
          <w:szCs w:val="24"/>
        </w:rPr>
        <w:t>Le Cahier des Clauses Administratives Générales (CCAG) applicables aux marchés publics des travaux, mis en vigueur par l'arrêté n° 033/CAB/PM du 13 février 2007.</w:t>
      </w:r>
    </w:p>
    <w:p w:rsidR="006101AD" w:rsidRPr="005232D3" w:rsidRDefault="006101AD" w:rsidP="004F1777">
      <w:pPr>
        <w:numPr>
          <w:ilvl w:val="0"/>
          <w:numId w:val="54"/>
        </w:numPr>
        <w:tabs>
          <w:tab w:val="left" w:pos="1134"/>
        </w:tabs>
        <w:jc w:val="both"/>
        <w:rPr>
          <w:rFonts w:ascii="Bahnschrift" w:hAnsi="Bahnschrift" w:cs="Tahoma"/>
          <w:iCs/>
          <w:sz w:val="24"/>
          <w:szCs w:val="24"/>
        </w:rPr>
      </w:pPr>
      <w:r w:rsidRPr="005232D3">
        <w:rPr>
          <w:rFonts w:ascii="Bahnschrift" w:hAnsi="Bahnschrift" w:cs="Tahoma"/>
          <w:bCs/>
          <w:iCs/>
          <w:sz w:val="24"/>
          <w:szCs w:val="24"/>
        </w:rPr>
        <w:t>La Convention de concours fina</w:t>
      </w:r>
      <w:r w:rsidR="00CF13A9" w:rsidRPr="005232D3">
        <w:rPr>
          <w:rFonts w:ascii="Bahnschrift" w:hAnsi="Bahnschrift" w:cs="Tahoma"/>
          <w:bCs/>
          <w:iCs/>
          <w:sz w:val="24"/>
          <w:szCs w:val="24"/>
        </w:rPr>
        <w:t xml:space="preserve">ncier </w:t>
      </w:r>
      <w:r w:rsidR="0055401D">
        <w:rPr>
          <w:rFonts w:ascii="Bahnschrift" w:hAnsi="Bahnschrift" w:cs="Tahoma"/>
          <w:bCs/>
          <w:iCs/>
          <w:sz w:val="24"/>
          <w:szCs w:val="24"/>
        </w:rPr>
        <w:t>liant la Commune de SALAPOUMBE au FEICOM.</w:t>
      </w:r>
    </w:p>
    <w:p w:rsidR="006101AD" w:rsidRPr="005232D3" w:rsidRDefault="006101AD" w:rsidP="006101AD">
      <w:pPr>
        <w:widowControl w:val="0"/>
        <w:autoSpaceDE w:val="0"/>
        <w:autoSpaceDN w:val="0"/>
        <w:adjustRightInd w:val="0"/>
        <w:ind w:right="-147"/>
        <w:jc w:val="both"/>
        <w:rPr>
          <w:rFonts w:ascii="Bahnschrift" w:hAnsi="Bahnschrift" w:cs="Tahoma"/>
          <w:b/>
          <w:bCs/>
          <w:sz w:val="24"/>
          <w:szCs w:val="24"/>
        </w:rPr>
      </w:pPr>
    </w:p>
    <w:p w:rsidR="006101AD" w:rsidRPr="005232D3" w:rsidRDefault="006101AD" w:rsidP="006101AD">
      <w:pPr>
        <w:widowControl w:val="0"/>
        <w:autoSpaceDE w:val="0"/>
        <w:autoSpaceDN w:val="0"/>
        <w:adjustRightInd w:val="0"/>
        <w:spacing w:after="120"/>
        <w:ind w:right="-147"/>
        <w:jc w:val="both"/>
        <w:rPr>
          <w:rFonts w:ascii="Bahnschrift" w:hAnsi="Bahnschrift" w:cs="Tahoma"/>
          <w:b/>
          <w:bCs/>
          <w:sz w:val="24"/>
          <w:szCs w:val="24"/>
        </w:rPr>
      </w:pPr>
      <w:r w:rsidRPr="005232D3">
        <w:rPr>
          <w:rFonts w:ascii="Bahnschrift" w:hAnsi="Bahnschrift" w:cs="Tahoma"/>
          <w:b/>
          <w:bCs/>
          <w:sz w:val="24"/>
          <w:szCs w:val="24"/>
        </w:rPr>
        <w:t>Article 6 : Textes généraux applicables</w:t>
      </w:r>
    </w:p>
    <w:p w:rsidR="006101AD" w:rsidRPr="005232D3" w:rsidRDefault="007457EC" w:rsidP="006101AD">
      <w:pPr>
        <w:pStyle w:val="CM99"/>
        <w:spacing w:after="0"/>
        <w:jc w:val="both"/>
        <w:rPr>
          <w:rFonts w:ascii="Bahnschrift" w:hAnsi="Bahnschrift" w:cs="Tahoma"/>
        </w:rPr>
      </w:pPr>
      <w:r w:rsidRPr="005232D3">
        <w:rPr>
          <w:rFonts w:ascii="Bahnschrift" w:hAnsi="Bahnschrift" w:cs="Tahoma"/>
        </w:rPr>
        <w:t>L</w:t>
      </w:r>
      <w:r w:rsidR="00394033" w:rsidRPr="005232D3">
        <w:rPr>
          <w:rFonts w:ascii="Bahnschrift" w:hAnsi="Bahnschrift" w:cs="Tahoma"/>
        </w:rPr>
        <w:t xml:space="preserve">e Marché </w:t>
      </w:r>
      <w:r w:rsidR="002D4D36" w:rsidRPr="005232D3">
        <w:rPr>
          <w:rFonts w:ascii="Bahnschrift" w:hAnsi="Bahnschrift" w:cs="Tahoma"/>
        </w:rPr>
        <w:t>à élaborer</w:t>
      </w:r>
      <w:r w:rsidR="004B077D" w:rsidRPr="005232D3">
        <w:rPr>
          <w:rFonts w:ascii="Bahnschrift" w:hAnsi="Bahnschrift" w:cs="Tahoma"/>
        </w:rPr>
        <w:t xml:space="preserve"> </w:t>
      </w:r>
      <w:r w:rsidR="002D4D36" w:rsidRPr="005232D3">
        <w:rPr>
          <w:rFonts w:ascii="Bahnschrift" w:hAnsi="Bahnschrift" w:cs="Tahoma"/>
        </w:rPr>
        <w:t>sera</w:t>
      </w:r>
      <w:r w:rsidR="006101AD" w:rsidRPr="005232D3">
        <w:rPr>
          <w:rFonts w:ascii="Bahnschrift" w:hAnsi="Bahnschrift" w:cs="Tahoma"/>
        </w:rPr>
        <w:t xml:space="preserve"> soumis aux textes généraux ci-après : </w:t>
      </w:r>
    </w:p>
    <w:p w:rsidR="00A11CB1" w:rsidRPr="005232D3" w:rsidRDefault="00A11CB1"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 xml:space="preserve">La Loi </w:t>
      </w:r>
      <w:r w:rsidRPr="005232D3">
        <w:rPr>
          <w:rFonts w:ascii="Bahnschrift" w:hAnsi="Bahnschrift" w:cs="Tahoma"/>
          <w:b/>
          <w:sz w:val="24"/>
          <w:szCs w:val="24"/>
        </w:rPr>
        <w:t>N° 2018/012</w:t>
      </w:r>
      <w:r w:rsidRPr="005232D3">
        <w:rPr>
          <w:rFonts w:ascii="Bahnschrift" w:hAnsi="Bahnschrift" w:cs="Tahoma"/>
          <w:sz w:val="24"/>
          <w:szCs w:val="24"/>
        </w:rPr>
        <w:t xml:space="preserve"> du </w:t>
      </w:r>
      <w:r w:rsidRPr="005232D3">
        <w:rPr>
          <w:rFonts w:ascii="Bahnschrift" w:hAnsi="Bahnschrift" w:cs="Tahoma"/>
          <w:b/>
          <w:sz w:val="24"/>
          <w:szCs w:val="24"/>
        </w:rPr>
        <w:t>11 Juillet 2018</w:t>
      </w:r>
      <w:r w:rsidRPr="005232D3">
        <w:rPr>
          <w:rFonts w:ascii="Bahnschrift" w:hAnsi="Bahnschrift" w:cs="Tahoma"/>
          <w:sz w:val="24"/>
          <w:szCs w:val="24"/>
        </w:rPr>
        <w:t xml:space="preserve"> portant régime financier de l’Etat et des autres entités publiques; </w:t>
      </w:r>
    </w:p>
    <w:p w:rsidR="00A11CB1" w:rsidRPr="005232D3" w:rsidRDefault="00A11CB1" w:rsidP="004F1777">
      <w:pPr>
        <w:numPr>
          <w:ilvl w:val="0"/>
          <w:numId w:val="75"/>
        </w:numPr>
        <w:tabs>
          <w:tab w:val="clear" w:pos="510"/>
          <w:tab w:val="num" w:pos="567"/>
          <w:tab w:val="num" w:pos="794"/>
        </w:tabs>
        <w:ind w:left="567" w:hanging="283"/>
        <w:jc w:val="both"/>
        <w:rPr>
          <w:rFonts w:ascii="Bahnschrift" w:hAnsi="Bahnschrift" w:cs="Tahoma"/>
          <w:sz w:val="24"/>
          <w:szCs w:val="24"/>
        </w:rPr>
      </w:pPr>
      <w:r w:rsidRPr="005232D3">
        <w:rPr>
          <w:rFonts w:ascii="Bahnschrift" w:hAnsi="Bahnschrift" w:cs="Tahoma"/>
          <w:sz w:val="24"/>
          <w:szCs w:val="24"/>
        </w:rPr>
        <w:t xml:space="preserve">La Loi </w:t>
      </w:r>
      <w:r w:rsidRPr="005232D3">
        <w:rPr>
          <w:rFonts w:ascii="Bahnschrift" w:hAnsi="Bahnschrift" w:cs="Tahoma"/>
          <w:b/>
          <w:sz w:val="24"/>
          <w:szCs w:val="24"/>
        </w:rPr>
        <w:t xml:space="preserve">N° 2020/018 du 17 Décembre 2020  </w:t>
      </w:r>
      <w:r w:rsidRPr="005232D3">
        <w:rPr>
          <w:rFonts w:ascii="Bahnschrift" w:hAnsi="Bahnschrift" w:cs="Tahoma"/>
          <w:sz w:val="24"/>
          <w:szCs w:val="24"/>
        </w:rPr>
        <w:t xml:space="preserve">portant Loi de Finances de la République du Cameroun pour </w:t>
      </w:r>
      <w:r w:rsidRPr="005232D3">
        <w:rPr>
          <w:rFonts w:ascii="Bahnschrift" w:hAnsi="Bahnschrift" w:cs="Tahoma"/>
          <w:b/>
          <w:sz w:val="24"/>
          <w:szCs w:val="24"/>
        </w:rPr>
        <w:t>l’EXERCICE 2021</w:t>
      </w:r>
      <w:r w:rsidRPr="005232D3">
        <w:rPr>
          <w:rFonts w:ascii="Bahnschrift" w:hAnsi="Bahnschrift" w:cs="Tahoma"/>
          <w:sz w:val="24"/>
          <w:szCs w:val="24"/>
        </w:rPr>
        <w:t xml:space="preserve"> ;</w:t>
      </w:r>
    </w:p>
    <w:p w:rsidR="00A11CB1" w:rsidRPr="005232D3" w:rsidRDefault="00A11CB1"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le Décret N°2003/651/PM du 16 Avril 2003 fixant les modalités d’application du régime fiscal et douanier des Marchés Publics ;</w:t>
      </w:r>
    </w:p>
    <w:p w:rsidR="00A11CB1" w:rsidRPr="005232D3" w:rsidRDefault="00A11CB1"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Le Décret n°2018/366 du 20 Juin 2018 portant Code des Marchés Publics ;</w:t>
      </w:r>
    </w:p>
    <w:p w:rsidR="00A11CB1" w:rsidRPr="005232D3" w:rsidRDefault="00A11CB1"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le Décret N° 2012/076 du 08 Mars 2012, modifiant et complétant certaines dispositions du Décret N°2001/048 du 23 Février 2001 portant création, organisation et fonctionnement de l’Agence de Régulation des Marchés Publics ;</w:t>
      </w:r>
    </w:p>
    <w:p w:rsidR="00A11CB1" w:rsidRPr="005232D3" w:rsidRDefault="00A11CB1"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la Circulaire N°002/CAB/PM du 31 Janvier 2011 relative à l’amélioration de la performance du système des Marchés Publics ;</w:t>
      </w:r>
    </w:p>
    <w:p w:rsidR="009B753D" w:rsidRPr="005232D3" w:rsidRDefault="00A11CB1"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 xml:space="preserve">La </w:t>
      </w:r>
      <w:r w:rsidR="00467248">
        <w:rPr>
          <w:rFonts w:ascii="Bahnschrift" w:hAnsi="Bahnschrift" w:cs="Tahoma"/>
          <w:sz w:val="24"/>
          <w:szCs w:val="24"/>
        </w:rPr>
        <w:t xml:space="preserve">loi </w:t>
      </w:r>
      <w:r w:rsidRPr="005232D3">
        <w:rPr>
          <w:rFonts w:ascii="Bahnschrift" w:hAnsi="Bahnschrift" w:cs="Tahoma"/>
          <w:b/>
          <w:sz w:val="24"/>
          <w:szCs w:val="24"/>
        </w:rPr>
        <w:t>N°</w:t>
      </w:r>
      <w:r w:rsidR="00467248">
        <w:rPr>
          <w:rFonts w:ascii="Bahnschrift" w:hAnsi="Bahnschrift" w:cs="Tahoma"/>
          <w:b/>
          <w:sz w:val="24"/>
          <w:szCs w:val="24"/>
        </w:rPr>
        <w:t>2023</w:t>
      </w:r>
      <w:r w:rsidRPr="005232D3">
        <w:rPr>
          <w:rFonts w:ascii="Bahnschrift" w:hAnsi="Bahnschrift" w:cs="Tahoma"/>
          <w:b/>
          <w:sz w:val="24"/>
          <w:szCs w:val="24"/>
        </w:rPr>
        <w:t>/</w:t>
      </w:r>
      <w:r w:rsidR="00467248">
        <w:rPr>
          <w:rFonts w:ascii="Bahnschrift" w:hAnsi="Bahnschrift" w:cs="Tahoma"/>
          <w:b/>
          <w:sz w:val="24"/>
          <w:szCs w:val="24"/>
        </w:rPr>
        <w:t xml:space="preserve">019 </w:t>
      </w:r>
      <w:r w:rsidRPr="005232D3">
        <w:rPr>
          <w:rFonts w:ascii="Bahnschrift" w:hAnsi="Bahnschrift" w:cs="Tahoma"/>
          <w:b/>
          <w:sz w:val="24"/>
          <w:szCs w:val="24"/>
        </w:rPr>
        <w:t xml:space="preserve">DU  </w:t>
      </w:r>
      <w:r w:rsidR="00467248">
        <w:rPr>
          <w:rFonts w:ascii="Bahnschrift" w:hAnsi="Bahnschrift" w:cs="Tahoma"/>
          <w:b/>
          <w:sz w:val="24"/>
          <w:szCs w:val="24"/>
        </w:rPr>
        <w:t>19</w:t>
      </w:r>
      <w:r w:rsidRPr="005232D3">
        <w:rPr>
          <w:rFonts w:ascii="Bahnschrift" w:hAnsi="Bahnschrift" w:cs="Tahoma"/>
          <w:b/>
          <w:sz w:val="24"/>
          <w:szCs w:val="24"/>
        </w:rPr>
        <w:t xml:space="preserve"> Décembre 202</w:t>
      </w:r>
      <w:r w:rsidR="00467248">
        <w:rPr>
          <w:rFonts w:ascii="Bahnschrift" w:hAnsi="Bahnschrift" w:cs="Tahoma"/>
          <w:b/>
          <w:sz w:val="24"/>
          <w:szCs w:val="24"/>
        </w:rPr>
        <w:t>3</w:t>
      </w:r>
      <w:r w:rsidRPr="005232D3">
        <w:rPr>
          <w:rFonts w:ascii="Bahnschrift" w:hAnsi="Bahnschrift" w:cs="Tahoma"/>
          <w:b/>
          <w:sz w:val="24"/>
          <w:szCs w:val="24"/>
        </w:rPr>
        <w:t xml:space="preserve"> </w:t>
      </w:r>
      <w:r w:rsidRPr="005232D3">
        <w:rPr>
          <w:rFonts w:ascii="Bahnschrift" w:hAnsi="Bahnschrift" w:cs="Tahoma"/>
          <w:sz w:val="24"/>
          <w:szCs w:val="24"/>
        </w:rPr>
        <w:t xml:space="preserve"> portant Instructions relatives à l’Exécution des Lois de Finances, au Suivi et au Contrôle de l’Exécution du Budget de l’État et des Autres Entités Publiques pour l’EXERCICE 202</w:t>
      </w:r>
      <w:r w:rsidR="00467248">
        <w:rPr>
          <w:rFonts w:ascii="Bahnschrift" w:hAnsi="Bahnschrift" w:cs="Tahoma"/>
          <w:sz w:val="24"/>
          <w:szCs w:val="24"/>
        </w:rPr>
        <w:t>4</w:t>
      </w:r>
      <w:r w:rsidR="009B753D" w:rsidRPr="005232D3">
        <w:rPr>
          <w:rFonts w:ascii="Bahnschrift" w:hAnsi="Bahnschrift" w:cs="Tahoma"/>
          <w:sz w:val="24"/>
          <w:szCs w:val="24"/>
        </w:rPr>
        <w:t>;</w:t>
      </w:r>
    </w:p>
    <w:p w:rsidR="00521983" w:rsidRPr="005232D3" w:rsidRDefault="00521983"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 </w:t>
      </w:r>
      <w:r w:rsidR="009B753D" w:rsidRPr="005232D3">
        <w:rPr>
          <w:rFonts w:ascii="Bahnschrift" w:hAnsi="Bahnschrift" w:cs="Tahoma"/>
          <w:sz w:val="24"/>
          <w:szCs w:val="24"/>
        </w:rPr>
        <w:t xml:space="preserve">La convention de financement entre le FEICOM et la Commune de </w:t>
      </w:r>
      <w:r w:rsidR="00AD1586">
        <w:rPr>
          <w:rFonts w:ascii="Bahnschrift" w:hAnsi="Bahnschrift" w:cs="Tahoma"/>
          <w:sz w:val="24"/>
          <w:szCs w:val="24"/>
        </w:rPr>
        <w:t>SALAPOUMBE</w:t>
      </w:r>
      <w:r w:rsidR="009B753D" w:rsidRPr="005232D3">
        <w:rPr>
          <w:rFonts w:ascii="Bahnschrift" w:hAnsi="Bahnschrift" w:cs="Tahoma"/>
          <w:sz w:val="24"/>
          <w:szCs w:val="24"/>
        </w:rPr>
        <w:t xml:space="preserve"> définissant les conditions du financement </w:t>
      </w:r>
      <w:r w:rsidRPr="005232D3">
        <w:rPr>
          <w:rFonts w:ascii="Bahnschrift" w:hAnsi="Bahnschrift" w:cs="Tahoma"/>
          <w:sz w:val="24"/>
          <w:szCs w:val="24"/>
        </w:rPr>
        <w:t>;</w:t>
      </w:r>
    </w:p>
    <w:p w:rsidR="00521983" w:rsidRPr="005232D3" w:rsidRDefault="00521983"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La Convention collective nationale des entreprises du bâtiment, des travaux publics et des activités annexes du 25 août 2004 est à prendre en compte comme un texte d’application obligatoire pour les entreprises soumissionnaires au présent marché et leurs sous - traitants ;</w:t>
      </w:r>
    </w:p>
    <w:p w:rsidR="00521983" w:rsidRPr="005232D3" w:rsidRDefault="00521983" w:rsidP="004F1777">
      <w:pPr>
        <w:numPr>
          <w:ilvl w:val="0"/>
          <w:numId w:val="75"/>
        </w:numPr>
        <w:tabs>
          <w:tab w:val="clear" w:pos="510"/>
          <w:tab w:val="num" w:pos="567"/>
        </w:tabs>
        <w:ind w:left="567" w:hanging="283"/>
        <w:jc w:val="both"/>
        <w:rPr>
          <w:rFonts w:ascii="Bahnschrift" w:hAnsi="Bahnschrift" w:cs="Tahoma"/>
          <w:sz w:val="24"/>
          <w:szCs w:val="24"/>
        </w:rPr>
      </w:pPr>
      <w:r w:rsidRPr="005232D3">
        <w:rPr>
          <w:rFonts w:ascii="Bahnschrift" w:hAnsi="Bahnschrift" w:cs="Tahoma"/>
          <w:sz w:val="24"/>
          <w:szCs w:val="24"/>
        </w:rPr>
        <w:t xml:space="preserve">d’autres textes spécifiques au domaine concerné par </w:t>
      </w:r>
      <w:r w:rsidR="00394033" w:rsidRPr="005232D3">
        <w:rPr>
          <w:rFonts w:ascii="Bahnschrift" w:hAnsi="Bahnschrift" w:cs="Tahoma"/>
          <w:sz w:val="24"/>
          <w:szCs w:val="24"/>
        </w:rPr>
        <w:t xml:space="preserve"> le Marché </w:t>
      </w:r>
      <w:r w:rsidRPr="005232D3">
        <w:rPr>
          <w:rFonts w:ascii="Bahnschrift" w:hAnsi="Bahnschrift" w:cs="Tahoma"/>
          <w:sz w:val="24"/>
          <w:szCs w:val="24"/>
        </w:rPr>
        <w:t>à élaborer à l’issue du présent appel d’offres.</w:t>
      </w:r>
    </w:p>
    <w:p w:rsidR="006101AD" w:rsidRPr="00ED3259" w:rsidRDefault="006101AD" w:rsidP="006101AD">
      <w:pPr>
        <w:widowControl w:val="0"/>
        <w:autoSpaceDE w:val="0"/>
        <w:autoSpaceDN w:val="0"/>
        <w:adjustRightInd w:val="0"/>
        <w:ind w:right="-147"/>
        <w:jc w:val="both"/>
        <w:rPr>
          <w:rFonts w:ascii="Bahnschrift" w:hAnsi="Bahnschrift" w:cs="Tahoma"/>
          <w:b/>
          <w:bCs/>
        </w:rPr>
      </w:pPr>
    </w:p>
    <w:p w:rsidR="006101AD" w:rsidRPr="005232D3" w:rsidRDefault="006101AD" w:rsidP="006101AD">
      <w:pPr>
        <w:widowControl w:val="0"/>
        <w:autoSpaceDE w:val="0"/>
        <w:autoSpaceDN w:val="0"/>
        <w:adjustRightInd w:val="0"/>
        <w:spacing w:after="120"/>
        <w:ind w:right="-147"/>
        <w:jc w:val="both"/>
        <w:rPr>
          <w:rFonts w:ascii="Bahnschrift" w:hAnsi="Bahnschrift" w:cs="Tahoma"/>
          <w:b/>
          <w:bCs/>
          <w:sz w:val="24"/>
          <w:szCs w:val="24"/>
        </w:rPr>
      </w:pPr>
      <w:r w:rsidRPr="005232D3">
        <w:rPr>
          <w:rFonts w:ascii="Bahnschrift" w:hAnsi="Bahnschrift" w:cs="Tahoma"/>
          <w:b/>
          <w:bCs/>
          <w:sz w:val="24"/>
          <w:szCs w:val="24"/>
        </w:rPr>
        <w:t>Article 7 : Communication</w:t>
      </w:r>
    </w:p>
    <w:p w:rsidR="006101AD" w:rsidRPr="005232D3" w:rsidRDefault="006101AD" w:rsidP="001478C9">
      <w:pPr>
        <w:widowControl w:val="0"/>
        <w:tabs>
          <w:tab w:val="left" w:pos="1540"/>
          <w:tab w:val="left" w:pos="2420"/>
          <w:tab w:val="left" w:pos="3820"/>
          <w:tab w:val="left" w:pos="4320"/>
        </w:tabs>
        <w:autoSpaceDE w:val="0"/>
        <w:autoSpaceDN w:val="0"/>
        <w:adjustRightInd w:val="0"/>
        <w:spacing w:line="276" w:lineRule="auto"/>
        <w:ind w:right="-147"/>
        <w:jc w:val="both"/>
        <w:rPr>
          <w:rFonts w:ascii="Bahnschrift" w:hAnsi="Bahnschrift" w:cs="Tahoma"/>
          <w:sz w:val="24"/>
          <w:szCs w:val="24"/>
        </w:rPr>
      </w:pPr>
      <w:r w:rsidRPr="005232D3">
        <w:rPr>
          <w:rFonts w:ascii="Bahnschrift" w:hAnsi="Bahnschrift" w:cs="Tahoma"/>
          <w:sz w:val="24"/>
          <w:szCs w:val="24"/>
        </w:rPr>
        <w:t xml:space="preserve">7.1. Toutes les notifications et communications </w:t>
      </w:r>
      <w:r w:rsidR="00960412" w:rsidRPr="005232D3">
        <w:rPr>
          <w:rFonts w:ascii="Bahnschrift" w:hAnsi="Bahnschrift" w:cs="Tahoma"/>
          <w:sz w:val="24"/>
          <w:szCs w:val="24"/>
        </w:rPr>
        <w:t>écrites dans le</w:t>
      </w:r>
      <w:r w:rsidRPr="005232D3">
        <w:rPr>
          <w:rFonts w:ascii="Bahnschrift" w:hAnsi="Bahnschrift" w:cs="Tahoma"/>
          <w:sz w:val="24"/>
          <w:szCs w:val="24"/>
        </w:rPr>
        <w:t xml:space="preserve"> </w:t>
      </w:r>
      <w:r w:rsidR="00960412" w:rsidRPr="005232D3">
        <w:rPr>
          <w:rFonts w:ascii="Bahnschrift" w:hAnsi="Bahnschrift" w:cs="Tahoma"/>
          <w:sz w:val="24"/>
          <w:szCs w:val="24"/>
        </w:rPr>
        <w:t>cadre du</w:t>
      </w:r>
      <w:r w:rsidR="00394033" w:rsidRPr="005232D3">
        <w:rPr>
          <w:rFonts w:ascii="Bahnschrift" w:hAnsi="Bahnschrift" w:cs="Tahoma"/>
          <w:sz w:val="24"/>
          <w:szCs w:val="24"/>
        </w:rPr>
        <w:t xml:space="preserve"> Marché</w:t>
      </w:r>
      <w:r w:rsidR="00230C94" w:rsidRPr="005232D3">
        <w:rPr>
          <w:rFonts w:ascii="Bahnschrift" w:hAnsi="Bahnschrift" w:cs="Tahoma"/>
          <w:sz w:val="24"/>
          <w:szCs w:val="24"/>
        </w:rPr>
        <w:t xml:space="preserve"> </w:t>
      </w:r>
      <w:r w:rsidR="00665451" w:rsidRPr="005232D3">
        <w:rPr>
          <w:rFonts w:ascii="Bahnschrift" w:hAnsi="Bahnschrift" w:cs="Tahoma"/>
          <w:sz w:val="24"/>
          <w:szCs w:val="24"/>
        </w:rPr>
        <w:t>en projet</w:t>
      </w:r>
      <w:r w:rsidRPr="005232D3">
        <w:rPr>
          <w:rFonts w:ascii="Bahnschrift" w:hAnsi="Bahnschrift" w:cs="Tahoma"/>
          <w:sz w:val="24"/>
          <w:szCs w:val="24"/>
        </w:rPr>
        <w:t xml:space="preserve"> devront être faites aux adresses suivantes :</w:t>
      </w:r>
    </w:p>
    <w:p w:rsidR="006101AD" w:rsidRPr="005232D3" w:rsidRDefault="006101AD" w:rsidP="001478C9">
      <w:pPr>
        <w:widowControl w:val="0"/>
        <w:autoSpaceDE w:val="0"/>
        <w:autoSpaceDN w:val="0"/>
        <w:adjustRightInd w:val="0"/>
        <w:spacing w:before="120" w:line="276" w:lineRule="auto"/>
        <w:ind w:right="91"/>
        <w:jc w:val="both"/>
        <w:rPr>
          <w:rFonts w:ascii="Bahnschrift" w:hAnsi="Bahnschrift" w:cs="Tahoma"/>
          <w:sz w:val="24"/>
          <w:szCs w:val="24"/>
        </w:rPr>
      </w:pPr>
      <w:r w:rsidRPr="005232D3">
        <w:rPr>
          <w:rFonts w:ascii="Bahnschrift" w:hAnsi="Bahnschrift" w:cs="Tahoma"/>
          <w:b/>
          <w:sz w:val="24"/>
          <w:szCs w:val="24"/>
        </w:rPr>
        <w:t xml:space="preserve">a. Dans le cas où le co-contractant est le </w:t>
      </w:r>
      <w:r w:rsidR="00960412" w:rsidRPr="005232D3">
        <w:rPr>
          <w:rFonts w:ascii="Bahnschrift" w:hAnsi="Bahnschrift" w:cs="Tahoma"/>
          <w:b/>
          <w:sz w:val="24"/>
          <w:szCs w:val="24"/>
        </w:rPr>
        <w:t>destinataire</w:t>
      </w:r>
      <w:r w:rsidR="00960412" w:rsidRPr="005232D3">
        <w:rPr>
          <w:rFonts w:ascii="Bahnschrift" w:hAnsi="Bahnschrift" w:cs="Tahoma"/>
          <w:sz w:val="24"/>
          <w:szCs w:val="24"/>
        </w:rPr>
        <w:t xml:space="preserve"> :</w:t>
      </w:r>
      <w:r w:rsidRPr="005232D3">
        <w:rPr>
          <w:rFonts w:ascii="Bahnschrift" w:hAnsi="Bahnschrift" w:cs="Tahoma"/>
          <w:sz w:val="24"/>
          <w:szCs w:val="24"/>
        </w:rPr>
        <w:t xml:space="preserve"> </w:t>
      </w:r>
    </w:p>
    <w:p w:rsidR="006101AD" w:rsidRPr="005232D3" w:rsidRDefault="006101AD" w:rsidP="00F67CC6">
      <w:pPr>
        <w:widowControl w:val="0"/>
        <w:autoSpaceDE w:val="0"/>
        <w:autoSpaceDN w:val="0"/>
        <w:adjustRightInd w:val="0"/>
        <w:ind w:right="-20"/>
        <w:jc w:val="both"/>
        <w:rPr>
          <w:rFonts w:ascii="Bahnschrift" w:hAnsi="Bahnschrift" w:cs="Tahoma"/>
          <w:sz w:val="24"/>
          <w:szCs w:val="24"/>
        </w:rPr>
      </w:pPr>
      <w:r w:rsidRPr="005232D3">
        <w:rPr>
          <w:rFonts w:ascii="Bahnschrift" w:hAnsi="Bahnschrift" w:cs="Tahoma"/>
          <w:sz w:val="24"/>
          <w:szCs w:val="24"/>
        </w:rPr>
        <w:t xml:space="preserve">Dans un délai de dix (10) jours calendaires suivant la notification de l’ordre de service de commencer les travaux, le co-contractant </w:t>
      </w:r>
      <w:r w:rsidR="002D4D36" w:rsidRPr="005232D3">
        <w:rPr>
          <w:rFonts w:ascii="Bahnschrift" w:hAnsi="Bahnschrift" w:cs="Tahoma"/>
          <w:sz w:val="24"/>
          <w:szCs w:val="24"/>
        </w:rPr>
        <w:t>est</w:t>
      </w:r>
      <w:r w:rsidRPr="005232D3">
        <w:rPr>
          <w:rFonts w:ascii="Bahnschrift" w:hAnsi="Bahnschrift" w:cs="Tahoma"/>
          <w:sz w:val="24"/>
          <w:szCs w:val="24"/>
        </w:rPr>
        <w:t xml:space="preserve"> tenu d’élire domicile à </w:t>
      </w:r>
      <w:r w:rsidR="00AD1586">
        <w:rPr>
          <w:rFonts w:ascii="Bahnschrift" w:hAnsi="Bahnschrift" w:cs="Tahoma"/>
          <w:sz w:val="24"/>
          <w:szCs w:val="24"/>
        </w:rPr>
        <w:t>SALAPOUMBE</w:t>
      </w:r>
      <w:r w:rsidRPr="005232D3">
        <w:rPr>
          <w:rFonts w:ascii="Bahnschrift" w:hAnsi="Bahnschrift" w:cs="Tahoma"/>
          <w:sz w:val="24"/>
          <w:szCs w:val="24"/>
        </w:rPr>
        <w:t xml:space="preserve"> et de communiquer </w:t>
      </w:r>
      <w:r w:rsidR="002D4D36" w:rsidRPr="005232D3">
        <w:rPr>
          <w:rFonts w:ascii="Bahnschrift" w:hAnsi="Bahnschrift" w:cs="Tahoma"/>
          <w:sz w:val="24"/>
          <w:szCs w:val="24"/>
        </w:rPr>
        <w:t>son</w:t>
      </w:r>
      <w:r w:rsidRPr="005232D3">
        <w:rPr>
          <w:rFonts w:ascii="Bahnschrift" w:hAnsi="Bahnschrift" w:cs="Tahoma"/>
          <w:sz w:val="24"/>
          <w:szCs w:val="24"/>
        </w:rPr>
        <w:t xml:space="preserve"> adresse au Maître d’Ouvrage. En cas de changement d’adresse, </w:t>
      </w:r>
      <w:r w:rsidR="00665451" w:rsidRPr="005232D3">
        <w:rPr>
          <w:rFonts w:ascii="Bahnschrift" w:hAnsi="Bahnschrift" w:cs="Tahoma"/>
          <w:sz w:val="24"/>
          <w:szCs w:val="24"/>
        </w:rPr>
        <w:t>ils sont</w:t>
      </w:r>
      <w:r w:rsidRPr="005232D3">
        <w:rPr>
          <w:rFonts w:ascii="Bahnschrift" w:hAnsi="Bahnschrift" w:cs="Tahoma"/>
          <w:sz w:val="24"/>
          <w:szCs w:val="24"/>
        </w:rPr>
        <w:t xml:space="preserve"> tenu</w:t>
      </w:r>
      <w:r w:rsidR="00665451" w:rsidRPr="005232D3">
        <w:rPr>
          <w:rFonts w:ascii="Bahnschrift" w:hAnsi="Bahnschrift" w:cs="Tahoma"/>
          <w:sz w:val="24"/>
          <w:szCs w:val="24"/>
        </w:rPr>
        <w:t>s</w:t>
      </w:r>
      <w:r w:rsidRPr="005232D3">
        <w:rPr>
          <w:rFonts w:ascii="Bahnschrift" w:hAnsi="Bahnschrift" w:cs="Tahoma"/>
          <w:sz w:val="24"/>
          <w:szCs w:val="24"/>
        </w:rPr>
        <w:t xml:space="preserve"> de l’en informer dans les mêmes délais.</w:t>
      </w:r>
    </w:p>
    <w:p w:rsidR="006101AD" w:rsidRPr="005232D3" w:rsidRDefault="006101AD" w:rsidP="00F67CC6">
      <w:pPr>
        <w:widowControl w:val="0"/>
        <w:autoSpaceDE w:val="0"/>
        <w:autoSpaceDN w:val="0"/>
        <w:adjustRightInd w:val="0"/>
        <w:ind w:right="-20"/>
        <w:jc w:val="both"/>
        <w:rPr>
          <w:rFonts w:ascii="Bahnschrift" w:hAnsi="Bahnschrift" w:cs="Tahoma"/>
          <w:sz w:val="24"/>
          <w:szCs w:val="24"/>
        </w:rPr>
      </w:pPr>
      <w:r w:rsidRPr="005232D3">
        <w:rPr>
          <w:rFonts w:ascii="Bahnschrift" w:hAnsi="Bahnschrift" w:cs="Tahoma"/>
          <w:sz w:val="24"/>
          <w:szCs w:val="24"/>
        </w:rPr>
        <w:t xml:space="preserve">Passé le délai de 10 jours pour faire connaître au Maître d’Ouvrage </w:t>
      </w:r>
      <w:r w:rsidR="00665451" w:rsidRPr="005232D3">
        <w:rPr>
          <w:rFonts w:ascii="Bahnschrift" w:hAnsi="Bahnschrift" w:cs="Tahoma"/>
          <w:sz w:val="24"/>
          <w:szCs w:val="24"/>
        </w:rPr>
        <w:t>leur</w:t>
      </w:r>
      <w:r w:rsidRPr="005232D3">
        <w:rPr>
          <w:rFonts w:ascii="Bahnschrift" w:hAnsi="Bahnschrift" w:cs="Tahoma"/>
          <w:sz w:val="24"/>
          <w:szCs w:val="24"/>
        </w:rPr>
        <w:t xml:space="preserve"> domicile, et dès achèvement </w:t>
      </w:r>
      <w:r w:rsidR="00960412" w:rsidRPr="005232D3">
        <w:rPr>
          <w:rFonts w:ascii="Bahnschrift" w:hAnsi="Bahnschrift" w:cs="Tahoma"/>
          <w:sz w:val="24"/>
          <w:szCs w:val="24"/>
        </w:rPr>
        <w:t>des travaux</w:t>
      </w:r>
      <w:r w:rsidRPr="005232D3">
        <w:rPr>
          <w:rFonts w:ascii="Bahnschrift" w:hAnsi="Bahnschrift" w:cs="Tahoma"/>
          <w:sz w:val="24"/>
          <w:szCs w:val="24"/>
        </w:rPr>
        <w:t xml:space="preserve">, les correspondances seront valablement adressées à la Mairie </w:t>
      </w:r>
      <w:r w:rsidR="00060916" w:rsidRPr="005232D3">
        <w:rPr>
          <w:rFonts w:ascii="Bahnschrift" w:hAnsi="Bahnschrift" w:cs="Tahoma"/>
          <w:sz w:val="24"/>
          <w:szCs w:val="24"/>
        </w:rPr>
        <w:t xml:space="preserve">de </w:t>
      </w:r>
      <w:r w:rsidR="00AD1586">
        <w:rPr>
          <w:rFonts w:ascii="Bahnschrift" w:hAnsi="Bahnschrift" w:cs="Tahoma"/>
          <w:sz w:val="24"/>
          <w:szCs w:val="24"/>
        </w:rPr>
        <w:t>SALAPOUMBE</w:t>
      </w:r>
      <w:r w:rsidRPr="005232D3">
        <w:rPr>
          <w:rFonts w:ascii="Bahnschrift" w:hAnsi="Bahnschrift" w:cs="Tahoma"/>
          <w:sz w:val="24"/>
          <w:szCs w:val="24"/>
        </w:rPr>
        <w:t xml:space="preserve"> dont relèvent les travaux ;</w:t>
      </w:r>
    </w:p>
    <w:p w:rsidR="006101AD" w:rsidRPr="005232D3" w:rsidRDefault="006101AD" w:rsidP="00F67CC6">
      <w:pPr>
        <w:widowControl w:val="0"/>
        <w:autoSpaceDE w:val="0"/>
        <w:autoSpaceDN w:val="0"/>
        <w:adjustRightInd w:val="0"/>
        <w:ind w:right="91"/>
        <w:jc w:val="both"/>
        <w:rPr>
          <w:rFonts w:ascii="Bahnschrift" w:hAnsi="Bahnschrift" w:cs="Tahoma"/>
          <w:b/>
          <w:sz w:val="24"/>
          <w:szCs w:val="24"/>
        </w:rPr>
      </w:pPr>
      <w:r w:rsidRPr="005232D3">
        <w:rPr>
          <w:rFonts w:ascii="Bahnschrift" w:hAnsi="Bahnschrift" w:cs="Tahoma"/>
          <w:b/>
          <w:sz w:val="24"/>
          <w:szCs w:val="24"/>
        </w:rPr>
        <w:t>b.  Dans le cas où le Maître d’Ouvrage en est le destinataire :</w:t>
      </w:r>
    </w:p>
    <w:p w:rsidR="006101AD" w:rsidRPr="005232D3" w:rsidRDefault="006101AD" w:rsidP="00F67CC6">
      <w:pPr>
        <w:widowControl w:val="0"/>
        <w:autoSpaceDE w:val="0"/>
        <w:autoSpaceDN w:val="0"/>
        <w:adjustRightInd w:val="0"/>
        <w:ind w:right="-20"/>
        <w:jc w:val="both"/>
        <w:rPr>
          <w:rFonts w:ascii="Bahnschrift" w:hAnsi="Bahnschrift" w:cs="Tahoma"/>
          <w:sz w:val="24"/>
          <w:szCs w:val="24"/>
        </w:rPr>
      </w:pPr>
      <w:r w:rsidRPr="005232D3">
        <w:rPr>
          <w:rFonts w:ascii="Bahnschrift" w:hAnsi="Bahnschrift" w:cs="Tahoma"/>
          <w:sz w:val="24"/>
          <w:szCs w:val="24"/>
        </w:rPr>
        <w:t xml:space="preserve">Monsieur le Maire de la Commune </w:t>
      </w:r>
      <w:r w:rsidR="00060916" w:rsidRPr="005232D3">
        <w:rPr>
          <w:rFonts w:ascii="Bahnschrift" w:hAnsi="Bahnschrift" w:cs="Tahoma"/>
          <w:sz w:val="24"/>
          <w:szCs w:val="24"/>
        </w:rPr>
        <w:t xml:space="preserve">de </w:t>
      </w:r>
      <w:r w:rsidR="00AD1586">
        <w:rPr>
          <w:rFonts w:ascii="Bahnschrift" w:hAnsi="Bahnschrift" w:cs="Tahoma"/>
          <w:sz w:val="24"/>
          <w:szCs w:val="24"/>
        </w:rPr>
        <w:t>SALAPOUMBE</w:t>
      </w:r>
      <w:r w:rsidRPr="005232D3">
        <w:rPr>
          <w:rFonts w:ascii="Bahnschrift" w:hAnsi="Bahnschrift" w:cs="Tahoma"/>
          <w:sz w:val="24"/>
          <w:szCs w:val="24"/>
        </w:rPr>
        <w:t xml:space="preserve"> avec copie au Chef de service, à </w:t>
      </w:r>
      <w:r w:rsidRPr="005232D3">
        <w:rPr>
          <w:rFonts w:ascii="Bahnschrift" w:hAnsi="Bahnschrift" w:cs="Tahoma"/>
          <w:sz w:val="24"/>
          <w:szCs w:val="24"/>
        </w:rPr>
        <w:lastRenderedPageBreak/>
        <w:t>l’Autorité Contractante et au Maître d’Ouvrage.</w:t>
      </w:r>
    </w:p>
    <w:p w:rsidR="006101AD" w:rsidRPr="005232D3" w:rsidRDefault="006101AD" w:rsidP="00F67CC6">
      <w:pPr>
        <w:widowControl w:val="0"/>
        <w:autoSpaceDE w:val="0"/>
        <w:autoSpaceDN w:val="0"/>
        <w:adjustRightInd w:val="0"/>
        <w:ind w:right="-20"/>
        <w:jc w:val="both"/>
        <w:rPr>
          <w:rFonts w:ascii="Bahnschrift" w:hAnsi="Bahnschrift" w:cs="Tahoma"/>
          <w:sz w:val="24"/>
          <w:szCs w:val="24"/>
        </w:rPr>
      </w:pPr>
      <w:r w:rsidRPr="005232D3">
        <w:rPr>
          <w:rFonts w:ascii="Bahnschrift" w:hAnsi="Bahnschrift" w:cs="Tahoma"/>
          <w:sz w:val="24"/>
          <w:szCs w:val="24"/>
        </w:rPr>
        <w:t>7.2. Le co-contractant adresser</w:t>
      </w:r>
      <w:r w:rsidR="002D4D36" w:rsidRPr="005232D3">
        <w:rPr>
          <w:rFonts w:ascii="Bahnschrift" w:hAnsi="Bahnschrift" w:cs="Tahoma"/>
          <w:sz w:val="24"/>
          <w:szCs w:val="24"/>
        </w:rPr>
        <w:t>a</w:t>
      </w:r>
      <w:r w:rsidRPr="005232D3">
        <w:rPr>
          <w:rFonts w:ascii="Bahnschrift" w:hAnsi="Bahnschrift" w:cs="Tahoma"/>
          <w:sz w:val="24"/>
          <w:szCs w:val="24"/>
        </w:rPr>
        <w:t xml:space="preserve"> toutes notifications écrites ou correspondances à l’Ingénieur, avec copie au Chef de service, à l’Autorité Contractante et au Maître d’Ouvrage.</w:t>
      </w:r>
    </w:p>
    <w:p w:rsidR="006101AD" w:rsidRPr="005232D3" w:rsidRDefault="006101AD" w:rsidP="006101AD">
      <w:pPr>
        <w:widowControl w:val="0"/>
        <w:autoSpaceDE w:val="0"/>
        <w:autoSpaceDN w:val="0"/>
        <w:adjustRightInd w:val="0"/>
        <w:ind w:right="-20"/>
        <w:jc w:val="both"/>
        <w:rPr>
          <w:rFonts w:ascii="Bahnschrift" w:hAnsi="Bahnschrift" w:cs="Tahoma"/>
          <w:sz w:val="24"/>
          <w:szCs w:val="24"/>
        </w:rPr>
      </w:pPr>
    </w:p>
    <w:p w:rsidR="006101AD" w:rsidRPr="005232D3" w:rsidRDefault="006101AD" w:rsidP="006101AD">
      <w:pPr>
        <w:widowControl w:val="0"/>
        <w:autoSpaceDE w:val="0"/>
        <w:autoSpaceDN w:val="0"/>
        <w:adjustRightInd w:val="0"/>
        <w:spacing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8 : Ordres de service </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8.1. L</w:t>
      </w:r>
      <w:r w:rsidR="00F67CC6" w:rsidRPr="005232D3">
        <w:rPr>
          <w:rFonts w:ascii="Bahnschrift" w:hAnsi="Bahnschrift" w:cs="Tahoma"/>
          <w:sz w:val="24"/>
          <w:szCs w:val="24"/>
        </w:rPr>
        <w:t>’</w:t>
      </w:r>
      <w:r w:rsidRPr="005232D3">
        <w:rPr>
          <w:rFonts w:ascii="Bahnschrift" w:hAnsi="Bahnschrift" w:cs="Tahoma"/>
          <w:sz w:val="24"/>
          <w:szCs w:val="24"/>
        </w:rPr>
        <w:t>ordre</w:t>
      </w:r>
      <w:r w:rsidR="00230C94" w:rsidRPr="005232D3">
        <w:rPr>
          <w:rFonts w:ascii="Bahnschrift" w:hAnsi="Bahnschrift" w:cs="Tahoma"/>
          <w:sz w:val="24"/>
          <w:szCs w:val="24"/>
        </w:rPr>
        <w:t xml:space="preserve"> </w:t>
      </w:r>
      <w:r w:rsidRPr="005232D3">
        <w:rPr>
          <w:rFonts w:ascii="Bahnschrift" w:hAnsi="Bahnschrift" w:cs="Tahoma"/>
          <w:sz w:val="24"/>
          <w:szCs w:val="24"/>
        </w:rPr>
        <w:t xml:space="preserve">de service de commencer les travaux </w:t>
      </w:r>
      <w:r w:rsidR="00F67CC6" w:rsidRPr="005232D3">
        <w:rPr>
          <w:rFonts w:ascii="Bahnschrift" w:hAnsi="Bahnschrift" w:cs="Tahoma"/>
          <w:sz w:val="24"/>
          <w:szCs w:val="24"/>
        </w:rPr>
        <w:t>es</w:t>
      </w:r>
      <w:r w:rsidR="00665451" w:rsidRPr="005232D3">
        <w:rPr>
          <w:rFonts w:ascii="Bahnschrift" w:hAnsi="Bahnschrift" w:cs="Tahoma"/>
          <w:sz w:val="24"/>
          <w:szCs w:val="24"/>
        </w:rPr>
        <w:t>t</w:t>
      </w:r>
      <w:r w:rsidRPr="005232D3">
        <w:rPr>
          <w:rFonts w:ascii="Bahnschrift" w:hAnsi="Bahnschrift" w:cs="Tahoma"/>
          <w:sz w:val="24"/>
          <w:szCs w:val="24"/>
        </w:rPr>
        <w:t xml:space="preserve"> signé</w:t>
      </w:r>
      <w:r w:rsidR="00F67CC6" w:rsidRPr="005232D3">
        <w:rPr>
          <w:rFonts w:ascii="Bahnschrift" w:hAnsi="Bahnschrift" w:cs="Tahoma"/>
          <w:sz w:val="24"/>
          <w:szCs w:val="24"/>
        </w:rPr>
        <w:t xml:space="preserve"> et </w:t>
      </w:r>
      <w:r w:rsidR="00960412" w:rsidRPr="005232D3">
        <w:rPr>
          <w:rFonts w:ascii="Bahnschrift" w:hAnsi="Bahnschrift" w:cs="Tahoma"/>
          <w:sz w:val="24"/>
          <w:szCs w:val="24"/>
        </w:rPr>
        <w:t>notifié par</w:t>
      </w:r>
      <w:r w:rsidRPr="005232D3">
        <w:rPr>
          <w:rFonts w:ascii="Bahnschrift" w:hAnsi="Bahnschrift" w:cs="Tahoma"/>
          <w:sz w:val="24"/>
          <w:szCs w:val="24"/>
        </w:rPr>
        <w:t xml:space="preserve"> </w:t>
      </w:r>
      <w:r w:rsidRPr="005232D3">
        <w:rPr>
          <w:rFonts w:ascii="Bahnschrift" w:hAnsi="Bahnschrift" w:cs="Tahoma"/>
          <w:b/>
          <w:sz w:val="24"/>
          <w:szCs w:val="24"/>
        </w:rPr>
        <w:t>le Maître d’ouvrage</w:t>
      </w:r>
      <w:r w:rsidRPr="005232D3">
        <w:rPr>
          <w:rFonts w:ascii="Bahnschrift" w:hAnsi="Bahnschrift" w:cs="Tahoma"/>
          <w:sz w:val="24"/>
          <w:szCs w:val="24"/>
        </w:rPr>
        <w:t>.</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8.2. Les ordres de service à incidence financière ou susceptibles de modifier les délais seront signés et notifiés par </w:t>
      </w:r>
      <w:r w:rsidRPr="005232D3">
        <w:rPr>
          <w:rFonts w:ascii="Bahnschrift" w:hAnsi="Bahnschrift" w:cs="Tahoma"/>
          <w:b/>
          <w:sz w:val="24"/>
          <w:szCs w:val="24"/>
        </w:rPr>
        <w:t>le Maître d’ouvrage</w:t>
      </w:r>
      <w:r w:rsidR="00665451" w:rsidRPr="005232D3">
        <w:rPr>
          <w:rFonts w:ascii="Bahnschrift" w:hAnsi="Bahnschrift" w:cs="Tahoma"/>
          <w:sz w:val="24"/>
          <w:szCs w:val="24"/>
        </w:rPr>
        <w:t>, après avis du FEICOM.</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8.3. Les ordres de service à caractère technique liés au déroulement normal du chantier et sans incidence financière seront directement signés </w:t>
      </w:r>
      <w:r w:rsidR="00F67CC6" w:rsidRPr="005232D3">
        <w:rPr>
          <w:rFonts w:ascii="Bahnschrift" w:hAnsi="Bahnschrift" w:cs="Tahoma"/>
          <w:sz w:val="24"/>
          <w:szCs w:val="24"/>
        </w:rPr>
        <w:t xml:space="preserve">par </w:t>
      </w:r>
      <w:r w:rsidR="00F67CC6" w:rsidRPr="005232D3">
        <w:rPr>
          <w:rFonts w:ascii="Bahnschrift" w:hAnsi="Bahnschrift" w:cs="Tahoma"/>
          <w:b/>
          <w:sz w:val="24"/>
          <w:szCs w:val="24"/>
        </w:rPr>
        <w:t>l’Ingénieur du Marché</w:t>
      </w:r>
      <w:r w:rsidR="00CC3318" w:rsidRPr="005232D3">
        <w:rPr>
          <w:rFonts w:ascii="Bahnschrift" w:hAnsi="Bahnschrift" w:cs="Tahoma"/>
          <w:b/>
          <w:sz w:val="24"/>
          <w:szCs w:val="24"/>
        </w:rPr>
        <w:t xml:space="preserve"> </w:t>
      </w:r>
      <w:r w:rsidRPr="005232D3">
        <w:rPr>
          <w:rFonts w:ascii="Bahnschrift" w:hAnsi="Bahnschrift" w:cs="Tahoma"/>
          <w:sz w:val="24"/>
          <w:szCs w:val="24"/>
        </w:rPr>
        <w:t>et notifiés</w:t>
      </w:r>
      <w:r w:rsidR="00F67CC6" w:rsidRPr="005232D3">
        <w:rPr>
          <w:rFonts w:ascii="Bahnschrift" w:hAnsi="Bahnschrift" w:cs="Tahoma"/>
          <w:sz w:val="24"/>
          <w:szCs w:val="24"/>
        </w:rPr>
        <w:t xml:space="preserve"> par le Maître d’œuvre, sur proposition de ce dernier</w:t>
      </w:r>
      <w:r w:rsidR="00CB12ED" w:rsidRPr="005232D3">
        <w:rPr>
          <w:rFonts w:ascii="Bahnschrift" w:hAnsi="Bahnschrift" w:cs="Tahoma"/>
          <w:b/>
          <w:sz w:val="24"/>
          <w:szCs w:val="24"/>
        </w:rPr>
        <w:t>.</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8.4. Les ordres de service valant mise en demeure sont signés et notifiés par </w:t>
      </w:r>
      <w:r w:rsidRPr="005232D3">
        <w:rPr>
          <w:rFonts w:ascii="Bahnschrift" w:hAnsi="Bahnschrift" w:cs="Tahoma"/>
          <w:b/>
          <w:sz w:val="24"/>
          <w:szCs w:val="24"/>
        </w:rPr>
        <w:t>le Maître d’ouvrage</w:t>
      </w:r>
      <w:r w:rsidRPr="005232D3">
        <w:rPr>
          <w:rFonts w:ascii="Bahnschrift" w:hAnsi="Bahnschrift" w:cs="Tahoma"/>
          <w:sz w:val="24"/>
          <w:szCs w:val="24"/>
        </w:rPr>
        <w:t>.</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8.5. Le co-contractant dispose d’un délai de sept (07) jours pour émettre des réserves sur tout ordre de service reçu. Le fait d’émettre des réserves ne dispense pas l’entreprise d’exécuter les ordres de service reçus.</w:t>
      </w:r>
    </w:p>
    <w:p w:rsidR="006101AD" w:rsidRPr="005232D3" w:rsidRDefault="006101AD" w:rsidP="00F67CC6">
      <w:pPr>
        <w:widowControl w:val="0"/>
        <w:autoSpaceDE w:val="0"/>
        <w:autoSpaceDN w:val="0"/>
        <w:adjustRightInd w:val="0"/>
        <w:spacing w:before="120"/>
        <w:ind w:right="-147"/>
        <w:jc w:val="both"/>
        <w:rPr>
          <w:rFonts w:ascii="Bahnschrift" w:hAnsi="Bahnschrift" w:cs="Tahoma"/>
          <w:b/>
          <w:bCs/>
          <w:sz w:val="24"/>
          <w:szCs w:val="24"/>
        </w:rPr>
      </w:pPr>
      <w:r w:rsidRPr="005232D3">
        <w:rPr>
          <w:rFonts w:ascii="Bahnschrift" w:hAnsi="Bahnschrift" w:cs="Tahoma"/>
          <w:b/>
          <w:bCs/>
          <w:sz w:val="24"/>
          <w:szCs w:val="24"/>
        </w:rPr>
        <w:t>Article 9 : Personnel d</w:t>
      </w:r>
      <w:r w:rsidR="002D4D36" w:rsidRPr="005232D3">
        <w:rPr>
          <w:rFonts w:ascii="Bahnschrift" w:hAnsi="Bahnschrift" w:cs="Tahoma"/>
          <w:b/>
          <w:bCs/>
          <w:sz w:val="24"/>
          <w:szCs w:val="24"/>
        </w:rPr>
        <w:t>u</w:t>
      </w:r>
      <w:r w:rsidRPr="005232D3">
        <w:rPr>
          <w:rFonts w:ascii="Bahnschrift" w:hAnsi="Bahnschrift" w:cs="Tahoma"/>
          <w:b/>
          <w:bCs/>
          <w:sz w:val="24"/>
          <w:szCs w:val="24"/>
        </w:rPr>
        <w:t xml:space="preserve"> co-contractant</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9.1. Toute modification même partielle apportée aux propositions de l’offre technique n’interviendra qu’après agrément écrit de l’Autorité Contractante après avis du Chef de service et de l’Ingénieur </w:t>
      </w:r>
      <w:r w:rsidR="004A4B4B" w:rsidRPr="005232D3">
        <w:rPr>
          <w:rFonts w:ascii="Bahnschrift" w:hAnsi="Bahnschrift" w:cs="Tahoma"/>
          <w:sz w:val="24"/>
          <w:szCs w:val="24"/>
        </w:rPr>
        <w:t>du marché</w:t>
      </w:r>
      <w:r w:rsidRPr="005232D3">
        <w:rPr>
          <w:rFonts w:ascii="Bahnschrift" w:hAnsi="Bahnschrift" w:cs="Tahoma"/>
          <w:sz w:val="24"/>
          <w:szCs w:val="24"/>
        </w:rPr>
        <w:t>. En cas de modification, le</w:t>
      </w:r>
      <w:r w:rsidR="00665451" w:rsidRPr="005232D3">
        <w:rPr>
          <w:rFonts w:ascii="Bahnschrift" w:hAnsi="Bahnschrift" w:cs="Tahoma"/>
          <w:sz w:val="24"/>
          <w:szCs w:val="24"/>
        </w:rPr>
        <w:t>s</w:t>
      </w:r>
      <w:r w:rsidRPr="005232D3">
        <w:rPr>
          <w:rFonts w:ascii="Bahnschrift" w:hAnsi="Bahnschrift" w:cs="Tahoma"/>
          <w:sz w:val="24"/>
          <w:szCs w:val="24"/>
        </w:rPr>
        <w:t xml:space="preserve"> co-contractant</w:t>
      </w:r>
      <w:r w:rsidR="00665451" w:rsidRPr="005232D3">
        <w:rPr>
          <w:rFonts w:ascii="Bahnschrift" w:hAnsi="Bahnschrift" w:cs="Tahoma"/>
          <w:sz w:val="24"/>
          <w:szCs w:val="24"/>
        </w:rPr>
        <w:t>s</w:t>
      </w:r>
      <w:r w:rsidRPr="005232D3">
        <w:rPr>
          <w:rFonts w:ascii="Bahnschrift" w:hAnsi="Bahnschrift" w:cs="Tahoma"/>
          <w:sz w:val="24"/>
          <w:szCs w:val="24"/>
        </w:rPr>
        <w:t xml:space="preserve"> le</w:t>
      </w:r>
      <w:r w:rsidR="00665451" w:rsidRPr="005232D3">
        <w:rPr>
          <w:rFonts w:ascii="Bahnschrift" w:hAnsi="Bahnschrift" w:cs="Tahoma"/>
          <w:sz w:val="24"/>
          <w:szCs w:val="24"/>
        </w:rPr>
        <w:t>s</w:t>
      </w:r>
      <w:r w:rsidRPr="005232D3">
        <w:rPr>
          <w:rFonts w:ascii="Bahnschrift" w:hAnsi="Bahnschrift" w:cs="Tahoma"/>
          <w:sz w:val="24"/>
          <w:szCs w:val="24"/>
        </w:rPr>
        <w:t xml:space="preserve"> fer</w:t>
      </w:r>
      <w:r w:rsidR="00665451" w:rsidRPr="005232D3">
        <w:rPr>
          <w:rFonts w:ascii="Bahnschrift" w:hAnsi="Bahnschrift" w:cs="Tahoma"/>
          <w:sz w:val="24"/>
          <w:szCs w:val="24"/>
        </w:rPr>
        <w:t>ont</w:t>
      </w:r>
      <w:r w:rsidRPr="005232D3">
        <w:rPr>
          <w:rFonts w:ascii="Bahnschrift" w:hAnsi="Bahnschrift" w:cs="Tahoma"/>
          <w:sz w:val="24"/>
          <w:szCs w:val="24"/>
        </w:rPr>
        <w:t xml:space="preserve"> remplacer par un personnel de compétence (qualifications et expérience) au moins égale.</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9.2. En tout état de cause, les listes du personnel d’encadrement à mettre en place seront soumises à l’agrément d</w:t>
      </w:r>
      <w:r w:rsidR="00145510">
        <w:rPr>
          <w:rFonts w:ascii="Bahnschrift" w:hAnsi="Bahnschrift" w:cs="Tahoma"/>
          <w:sz w:val="24"/>
          <w:szCs w:val="24"/>
        </w:rPr>
        <w:t>e l’Ingénieur du marché</w:t>
      </w:r>
      <w:r w:rsidRPr="005232D3">
        <w:rPr>
          <w:rFonts w:ascii="Bahnschrift" w:hAnsi="Bahnschrift" w:cs="Tahoma"/>
          <w:sz w:val="24"/>
          <w:szCs w:val="24"/>
        </w:rPr>
        <w:t xml:space="preserve">, dans les dix (10) jours qui suivent la notification de l’ordre de service de commencer les travaux. Le </w:t>
      </w:r>
      <w:r w:rsidR="00082A39">
        <w:rPr>
          <w:rFonts w:ascii="Bahnschrift" w:hAnsi="Bahnschrift" w:cs="Tahoma"/>
          <w:sz w:val="24"/>
          <w:szCs w:val="24"/>
        </w:rPr>
        <w:t xml:space="preserve">Chef de Service du marché </w:t>
      </w:r>
      <w:r w:rsidRPr="005232D3">
        <w:rPr>
          <w:rFonts w:ascii="Bahnschrift" w:hAnsi="Bahnschrift" w:cs="Tahoma"/>
          <w:sz w:val="24"/>
          <w:szCs w:val="24"/>
        </w:rPr>
        <w:t xml:space="preserve"> disposera de sept (07) jours pour notifier par écrit son avis avec copie au Chef de service. Passé ce délai, les listes seront considérées comme approuvées.</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9.3. Toute modification unilatérale apportée aux propositions en personnel d’encadrement de l’offre technique, avant et pendant les travaux constitue un motif de résiliation </w:t>
      </w:r>
      <w:r w:rsidR="00394033" w:rsidRPr="005232D3">
        <w:rPr>
          <w:rFonts w:ascii="Bahnschrift" w:hAnsi="Bahnschrift" w:cs="Tahoma"/>
          <w:sz w:val="24"/>
          <w:szCs w:val="24"/>
        </w:rPr>
        <w:t>du Marché</w:t>
      </w:r>
      <w:r w:rsidR="00F645EF" w:rsidRPr="005232D3">
        <w:rPr>
          <w:rFonts w:ascii="Bahnschrift" w:hAnsi="Bahnschrift" w:cs="Tahoma"/>
          <w:sz w:val="24"/>
          <w:szCs w:val="24"/>
        </w:rPr>
        <w:t xml:space="preserve"> </w:t>
      </w:r>
      <w:r w:rsidRPr="005232D3">
        <w:rPr>
          <w:rFonts w:ascii="Bahnschrift" w:hAnsi="Bahnschrift" w:cs="Tahoma"/>
          <w:sz w:val="24"/>
          <w:szCs w:val="24"/>
        </w:rPr>
        <w:t>tel que visé à l’article 39 ci-dessous.</w:t>
      </w:r>
    </w:p>
    <w:p w:rsidR="006101AD" w:rsidRPr="005232D3" w:rsidRDefault="006101AD" w:rsidP="00CF13A9">
      <w:pPr>
        <w:widowControl w:val="0"/>
        <w:autoSpaceDE w:val="0"/>
        <w:autoSpaceDN w:val="0"/>
        <w:adjustRightInd w:val="0"/>
        <w:spacing w:before="120" w:after="40"/>
        <w:ind w:right="142"/>
        <w:rPr>
          <w:rFonts w:ascii="Bahnschrift" w:hAnsi="Bahnschrift" w:cs="Tahoma"/>
          <w:b/>
          <w:bCs/>
          <w:sz w:val="24"/>
          <w:szCs w:val="24"/>
        </w:rPr>
      </w:pPr>
      <w:r w:rsidRPr="005232D3">
        <w:rPr>
          <w:rFonts w:ascii="Bahnschrift" w:hAnsi="Bahnschrift" w:cs="Tahoma"/>
          <w:b/>
          <w:bCs/>
          <w:sz w:val="24"/>
          <w:szCs w:val="24"/>
        </w:rPr>
        <w:t>Chapitre II : Clauses financières</w:t>
      </w:r>
    </w:p>
    <w:p w:rsidR="006101AD" w:rsidRPr="005232D3" w:rsidRDefault="006101AD" w:rsidP="007F6237">
      <w:pPr>
        <w:widowControl w:val="0"/>
        <w:autoSpaceDE w:val="0"/>
        <w:autoSpaceDN w:val="0"/>
        <w:adjustRightInd w:val="0"/>
        <w:spacing w:before="40" w:after="40"/>
        <w:ind w:right="-147"/>
        <w:jc w:val="both"/>
        <w:rPr>
          <w:rFonts w:ascii="Bahnschrift" w:hAnsi="Bahnschrift" w:cs="Tahoma"/>
          <w:b/>
          <w:bCs/>
          <w:sz w:val="24"/>
          <w:szCs w:val="24"/>
        </w:rPr>
      </w:pPr>
      <w:r w:rsidRPr="005232D3">
        <w:rPr>
          <w:rFonts w:ascii="Bahnschrift" w:hAnsi="Bahnschrift" w:cs="Tahoma"/>
          <w:b/>
          <w:bCs/>
          <w:sz w:val="24"/>
          <w:szCs w:val="24"/>
        </w:rPr>
        <w:t>Article 10 : Garanties et cautions</w:t>
      </w:r>
    </w:p>
    <w:p w:rsidR="006101AD" w:rsidRPr="005232D3" w:rsidRDefault="006101AD" w:rsidP="007F6237">
      <w:pPr>
        <w:widowControl w:val="0"/>
        <w:autoSpaceDE w:val="0"/>
        <w:autoSpaceDN w:val="0"/>
        <w:adjustRightInd w:val="0"/>
        <w:spacing w:before="40" w:after="40"/>
        <w:ind w:right="-20"/>
        <w:rPr>
          <w:rFonts w:ascii="Bahnschrift" w:hAnsi="Bahnschrift" w:cs="Tahoma"/>
          <w:b/>
          <w:iCs/>
          <w:sz w:val="24"/>
          <w:szCs w:val="24"/>
        </w:rPr>
      </w:pPr>
      <w:r w:rsidRPr="005232D3">
        <w:rPr>
          <w:rFonts w:ascii="Bahnschrift" w:hAnsi="Bahnschrift" w:cs="Tahoma"/>
          <w:b/>
          <w:bCs/>
          <w:sz w:val="24"/>
          <w:szCs w:val="24"/>
        </w:rPr>
        <w:t>10.1</w:t>
      </w:r>
      <w:bookmarkStart w:id="10" w:name="_Toc286833114"/>
      <w:bookmarkStart w:id="11" w:name="_Toc286845509"/>
      <w:bookmarkStart w:id="12" w:name="_Toc286846350"/>
      <w:bookmarkStart w:id="13" w:name="_Toc286846881"/>
      <w:bookmarkStart w:id="14" w:name="_Toc294420133"/>
      <w:bookmarkStart w:id="15" w:name="_Toc300835352"/>
      <w:bookmarkStart w:id="16" w:name="_Toc306606788"/>
      <w:bookmarkStart w:id="17" w:name="_Toc349455503"/>
      <w:bookmarkStart w:id="18" w:name="_Toc354301357"/>
      <w:r w:rsidRPr="005232D3">
        <w:rPr>
          <w:rFonts w:ascii="Bahnschrift" w:hAnsi="Bahnschrift" w:cs="Tahoma"/>
          <w:i/>
          <w:iCs/>
          <w:sz w:val="24"/>
          <w:szCs w:val="24"/>
        </w:rPr>
        <w:t>.</w:t>
      </w:r>
      <w:r w:rsidRPr="005232D3">
        <w:rPr>
          <w:rFonts w:ascii="Bahnschrift" w:hAnsi="Bahnschrift" w:cs="Tahoma"/>
          <w:b/>
          <w:iCs/>
          <w:sz w:val="24"/>
          <w:szCs w:val="24"/>
        </w:rPr>
        <w:t xml:space="preserve"> Cautionnement définitif</w:t>
      </w:r>
    </w:p>
    <w:p w:rsidR="006101AD" w:rsidRPr="005232D3" w:rsidRDefault="006101AD" w:rsidP="007F6237">
      <w:pPr>
        <w:widowControl w:val="0"/>
        <w:autoSpaceDE w:val="0"/>
        <w:autoSpaceDN w:val="0"/>
        <w:adjustRightInd w:val="0"/>
        <w:spacing w:before="40" w:after="40"/>
        <w:ind w:right="-20"/>
        <w:rPr>
          <w:rFonts w:ascii="Bahnschrift" w:hAnsi="Bahnschrift" w:cs="Tahoma"/>
          <w:spacing w:val="1"/>
          <w:sz w:val="24"/>
          <w:szCs w:val="24"/>
        </w:rPr>
      </w:pPr>
      <w:r w:rsidRPr="005232D3">
        <w:rPr>
          <w:rFonts w:ascii="Bahnschrift" w:hAnsi="Bahnschrift" w:cs="Tahoma"/>
          <w:spacing w:val="1"/>
          <w:sz w:val="24"/>
          <w:szCs w:val="24"/>
        </w:rPr>
        <w:t xml:space="preserve">Le cautionnement définitif est </w:t>
      </w:r>
      <w:r w:rsidR="00D45F1E" w:rsidRPr="005232D3">
        <w:rPr>
          <w:rFonts w:ascii="Bahnschrift" w:hAnsi="Bahnschrift" w:cs="Tahoma"/>
          <w:spacing w:val="1"/>
          <w:sz w:val="24"/>
          <w:szCs w:val="24"/>
        </w:rPr>
        <w:t>fixé à trois</w:t>
      </w:r>
      <w:r w:rsidRPr="005232D3">
        <w:rPr>
          <w:rFonts w:ascii="Bahnschrift" w:hAnsi="Bahnschrift" w:cs="Tahoma"/>
          <w:spacing w:val="1"/>
          <w:sz w:val="24"/>
          <w:szCs w:val="24"/>
        </w:rPr>
        <w:t xml:space="preserve"> pour cent (</w:t>
      </w:r>
      <w:r w:rsidR="001478C9" w:rsidRPr="005232D3">
        <w:rPr>
          <w:rFonts w:ascii="Bahnschrift" w:hAnsi="Bahnschrift" w:cs="Tahoma"/>
          <w:spacing w:val="1"/>
          <w:sz w:val="24"/>
          <w:szCs w:val="24"/>
        </w:rPr>
        <w:t>3</w:t>
      </w:r>
      <w:r w:rsidRPr="005232D3">
        <w:rPr>
          <w:rFonts w:ascii="Bahnschrift" w:hAnsi="Bahnschrift" w:cs="Tahoma"/>
          <w:spacing w:val="1"/>
          <w:sz w:val="24"/>
          <w:szCs w:val="24"/>
        </w:rPr>
        <w:t xml:space="preserve">%) du montant TTC </w:t>
      </w:r>
      <w:r w:rsidR="004A4B4B" w:rsidRPr="005232D3">
        <w:rPr>
          <w:rFonts w:ascii="Bahnschrift" w:hAnsi="Bahnschrift" w:cs="Tahoma"/>
          <w:spacing w:val="1"/>
          <w:sz w:val="24"/>
          <w:szCs w:val="24"/>
        </w:rPr>
        <w:t>du marché</w:t>
      </w:r>
      <w:r w:rsidR="00665451" w:rsidRPr="005232D3">
        <w:rPr>
          <w:rFonts w:ascii="Bahnschrift" w:hAnsi="Bahnschrift" w:cs="Tahoma"/>
          <w:spacing w:val="1"/>
          <w:sz w:val="24"/>
          <w:szCs w:val="24"/>
        </w:rPr>
        <w:t xml:space="preserve"> en projet</w:t>
      </w:r>
      <w:r w:rsidRPr="005232D3">
        <w:rPr>
          <w:rFonts w:ascii="Bahnschrift" w:hAnsi="Bahnschrift" w:cs="Tahoma"/>
          <w:spacing w:val="1"/>
          <w:sz w:val="24"/>
          <w:szCs w:val="24"/>
        </w:rPr>
        <w:t>.</w:t>
      </w:r>
      <w:bookmarkStart w:id="19" w:name="_Toc286833115"/>
      <w:bookmarkStart w:id="20" w:name="_Toc286845510"/>
      <w:bookmarkStart w:id="21" w:name="_Toc286846351"/>
      <w:bookmarkStart w:id="22" w:name="_Toc286846882"/>
      <w:bookmarkStart w:id="23" w:name="_Toc294420134"/>
      <w:bookmarkStart w:id="24" w:name="_Toc300835353"/>
      <w:bookmarkStart w:id="25" w:name="_Toc306606789"/>
      <w:bookmarkStart w:id="26" w:name="_Toc349455504"/>
      <w:bookmarkStart w:id="27" w:name="_Toc354301358"/>
      <w:bookmarkEnd w:id="10"/>
      <w:bookmarkEnd w:id="11"/>
      <w:bookmarkEnd w:id="12"/>
      <w:bookmarkEnd w:id="13"/>
      <w:bookmarkEnd w:id="14"/>
      <w:bookmarkEnd w:id="15"/>
      <w:bookmarkEnd w:id="16"/>
      <w:bookmarkEnd w:id="17"/>
      <w:bookmarkEnd w:id="18"/>
    </w:p>
    <w:p w:rsidR="006101AD" w:rsidRPr="005232D3" w:rsidRDefault="006101AD" w:rsidP="007F6237">
      <w:pPr>
        <w:widowControl w:val="0"/>
        <w:autoSpaceDE w:val="0"/>
        <w:autoSpaceDN w:val="0"/>
        <w:adjustRightInd w:val="0"/>
        <w:spacing w:before="40" w:after="40"/>
        <w:ind w:right="-20"/>
        <w:jc w:val="both"/>
        <w:rPr>
          <w:rFonts w:ascii="Bahnschrift" w:hAnsi="Bahnschrift" w:cs="Tahoma"/>
          <w:sz w:val="24"/>
          <w:szCs w:val="24"/>
        </w:rPr>
      </w:pPr>
      <w:r w:rsidRPr="005232D3">
        <w:rPr>
          <w:rFonts w:ascii="Bahnschrift" w:hAnsi="Bahnschrift" w:cs="Tahoma"/>
          <w:spacing w:val="1"/>
          <w:sz w:val="24"/>
          <w:szCs w:val="24"/>
        </w:rPr>
        <w:t>L</w:t>
      </w:r>
      <w:r w:rsidRPr="005232D3">
        <w:rPr>
          <w:rFonts w:ascii="Bahnschrift" w:hAnsi="Bahnschrift" w:cs="Tahoma"/>
          <w:sz w:val="24"/>
          <w:szCs w:val="24"/>
        </w:rPr>
        <w:t xml:space="preserve">e </w:t>
      </w:r>
      <w:r w:rsidRPr="005232D3">
        <w:rPr>
          <w:rFonts w:ascii="Bahnschrift" w:hAnsi="Bahnschrift" w:cs="Tahoma"/>
          <w:spacing w:val="1"/>
          <w:sz w:val="24"/>
          <w:szCs w:val="24"/>
        </w:rPr>
        <w:t>cautionnemen</w:t>
      </w:r>
      <w:r w:rsidRPr="005232D3">
        <w:rPr>
          <w:rFonts w:ascii="Bahnschrift" w:hAnsi="Bahnschrift" w:cs="Tahoma"/>
          <w:sz w:val="24"/>
          <w:szCs w:val="24"/>
        </w:rPr>
        <w:t xml:space="preserve">t </w:t>
      </w:r>
      <w:r w:rsidRPr="005232D3">
        <w:rPr>
          <w:rFonts w:ascii="Bahnschrift" w:hAnsi="Bahnschrift" w:cs="Tahoma"/>
          <w:spacing w:val="1"/>
          <w:sz w:val="24"/>
          <w:szCs w:val="24"/>
        </w:rPr>
        <w:t>ser</w:t>
      </w:r>
      <w:r w:rsidRPr="005232D3">
        <w:rPr>
          <w:rFonts w:ascii="Bahnschrift" w:hAnsi="Bahnschrift" w:cs="Tahoma"/>
          <w:sz w:val="24"/>
          <w:szCs w:val="24"/>
        </w:rPr>
        <w:t xml:space="preserve">a </w:t>
      </w:r>
      <w:r w:rsidRPr="005232D3">
        <w:rPr>
          <w:rFonts w:ascii="Bahnschrift" w:hAnsi="Bahnschrift" w:cs="Tahoma"/>
          <w:spacing w:val="1"/>
          <w:sz w:val="24"/>
          <w:szCs w:val="24"/>
        </w:rPr>
        <w:t>restitué</w:t>
      </w:r>
      <w:r w:rsidRPr="005232D3">
        <w:rPr>
          <w:rFonts w:ascii="Bahnschrift" w:hAnsi="Bahnschrift" w:cs="Tahoma"/>
          <w:sz w:val="24"/>
          <w:szCs w:val="24"/>
        </w:rPr>
        <w:t xml:space="preserve">, </w:t>
      </w:r>
      <w:r w:rsidRPr="005232D3">
        <w:rPr>
          <w:rFonts w:ascii="Bahnschrift" w:hAnsi="Bahnschrift" w:cs="Tahoma"/>
          <w:spacing w:val="1"/>
          <w:sz w:val="24"/>
          <w:szCs w:val="24"/>
        </w:rPr>
        <w:t>o</w:t>
      </w:r>
      <w:r w:rsidRPr="005232D3">
        <w:rPr>
          <w:rFonts w:ascii="Bahnschrift" w:hAnsi="Bahnschrift" w:cs="Tahoma"/>
          <w:sz w:val="24"/>
          <w:szCs w:val="24"/>
        </w:rPr>
        <w:t xml:space="preserve">u </w:t>
      </w:r>
      <w:r w:rsidRPr="005232D3">
        <w:rPr>
          <w:rFonts w:ascii="Bahnschrift" w:hAnsi="Bahnschrift" w:cs="Tahoma"/>
          <w:spacing w:val="1"/>
          <w:sz w:val="24"/>
          <w:szCs w:val="24"/>
        </w:rPr>
        <w:t>l</w:t>
      </w:r>
      <w:r w:rsidRPr="005232D3">
        <w:rPr>
          <w:rFonts w:ascii="Bahnschrift" w:hAnsi="Bahnschrift" w:cs="Tahoma"/>
          <w:sz w:val="24"/>
          <w:szCs w:val="24"/>
        </w:rPr>
        <w:t xml:space="preserve">a </w:t>
      </w:r>
      <w:r w:rsidRPr="005232D3">
        <w:rPr>
          <w:rFonts w:ascii="Bahnschrift" w:hAnsi="Bahnschrift" w:cs="Tahoma"/>
          <w:spacing w:val="1"/>
          <w:sz w:val="24"/>
          <w:szCs w:val="24"/>
        </w:rPr>
        <w:t xml:space="preserve">garantie </w:t>
      </w:r>
      <w:r w:rsidRPr="005232D3">
        <w:rPr>
          <w:rFonts w:ascii="Bahnschrift" w:hAnsi="Bahnschrift" w:cs="Tahoma"/>
          <w:sz w:val="24"/>
          <w:szCs w:val="24"/>
        </w:rPr>
        <w:t>libérée, dans un délai d’un</w:t>
      </w:r>
      <w:r w:rsidRPr="005232D3">
        <w:rPr>
          <w:rFonts w:ascii="Bahnschrift" w:hAnsi="Bahnschrift" w:cs="Tahoma"/>
          <w:spacing w:val="23"/>
          <w:sz w:val="24"/>
          <w:szCs w:val="24"/>
        </w:rPr>
        <w:t xml:space="preserve"> (01) </w:t>
      </w:r>
      <w:r w:rsidRPr="005232D3">
        <w:rPr>
          <w:rFonts w:ascii="Bahnschrift" w:hAnsi="Bahnschrift" w:cs="Tahoma"/>
          <w:sz w:val="24"/>
          <w:szCs w:val="24"/>
        </w:rPr>
        <w:t>mois suivant la date de réception provisoire des travaux, à la suite d’une main-levée délivrée par l’Autorité Contractante après demande du Co-contractant</w:t>
      </w:r>
      <w:bookmarkEnd w:id="19"/>
      <w:bookmarkEnd w:id="20"/>
      <w:bookmarkEnd w:id="21"/>
      <w:bookmarkEnd w:id="22"/>
      <w:bookmarkEnd w:id="23"/>
      <w:bookmarkEnd w:id="24"/>
      <w:bookmarkEnd w:id="25"/>
      <w:bookmarkEnd w:id="26"/>
      <w:bookmarkEnd w:id="27"/>
      <w:r w:rsidR="008876E1" w:rsidRPr="005232D3">
        <w:rPr>
          <w:rFonts w:ascii="Bahnschrift" w:hAnsi="Bahnschrift" w:cs="Tahoma"/>
          <w:sz w:val="24"/>
          <w:szCs w:val="24"/>
        </w:rPr>
        <w:t xml:space="preserve">, </w:t>
      </w:r>
    </w:p>
    <w:p w:rsidR="006101AD" w:rsidRPr="005232D3" w:rsidRDefault="006101AD" w:rsidP="008876E1">
      <w:pPr>
        <w:widowControl w:val="0"/>
        <w:autoSpaceDE w:val="0"/>
        <w:autoSpaceDN w:val="0"/>
        <w:adjustRightInd w:val="0"/>
        <w:spacing w:before="120" w:after="40"/>
        <w:ind w:right="-20"/>
        <w:rPr>
          <w:rFonts w:ascii="Bahnschrift" w:hAnsi="Bahnschrift" w:cs="Tahoma"/>
          <w:b/>
          <w:iCs/>
          <w:spacing w:val="6"/>
          <w:sz w:val="24"/>
          <w:szCs w:val="24"/>
        </w:rPr>
      </w:pPr>
      <w:r w:rsidRPr="005232D3">
        <w:rPr>
          <w:rFonts w:ascii="Bahnschrift" w:hAnsi="Bahnschrift" w:cs="Tahoma"/>
          <w:b/>
          <w:bCs/>
          <w:sz w:val="24"/>
          <w:szCs w:val="24"/>
        </w:rPr>
        <w:t>10.2</w:t>
      </w:r>
      <w:r w:rsidRPr="005232D3">
        <w:rPr>
          <w:rFonts w:ascii="Bahnschrift" w:hAnsi="Bahnschrift" w:cs="Tahoma"/>
          <w:i/>
          <w:iCs/>
          <w:spacing w:val="6"/>
          <w:sz w:val="24"/>
          <w:szCs w:val="24"/>
        </w:rPr>
        <w:t xml:space="preserve">. </w:t>
      </w:r>
      <w:r w:rsidRPr="005232D3">
        <w:rPr>
          <w:rFonts w:ascii="Bahnschrift" w:hAnsi="Bahnschrift" w:cs="Tahoma"/>
          <w:b/>
          <w:iCs/>
          <w:spacing w:val="6"/>
          <w:sz w:val="24"/>
          <w:szCs w:val="24"/>
        </w:rPr>
        <w:t>Cautionnement de garantie</w:t>
      </w:r>
    </w:p>
    <w:p w:rsidR="006101AD" w:rsidRPr="005232D3" w:rsidRDefault="006101AD" w:rsidP="007F6237">
      <w:pPr>
        <w:widowControl w:val="0"/>
        <w:autoSpaceDE w:val="0"/>
        <w:autoSpaceDN w:val="0"/>
        <w:adjustRightInd w:val="0"/>
        <w:spacing w:before="40" w:after="40"/>
        <w:jc w:val="both"/>
        <w:rPr>
          <w:rFonts w:ascii="Bahnschrift" w:hAnsi="Bahnschrift" w:cs="Tahoma"/>
          <w:sz w:val="24"/>
          <w:szCs w:val="24"/>
        </w:rPr>
      </w:pPr>
      <w:r w:rsidRPr="005232D3">
        <w:rPr>
          <w:rFonts w:ascii="Bahnschrift" w:hAnsi="Bahnschrift" w:cs="Tahoma"/>
          <w:sz w:val="24"/>
          <w:szCs w:val="24"/>
        </w:rPr>
        <w:t xml:space="preserve">Au titre de garantie des travaux exécutés, il sera procédé à la retenue de garantie de </w:t>
      </w:r>
      <w:r w:rsidRPr="005232D3">
        <w:rPr>
          <w:rFonts w:ascii="Bahnschrift" w:hAnsi="Bahnschrift" w:cs="Tahoma"/>
          <w:b/>
          <w:sz w:val="24"/>
          <w:szCs w:val="24"/>
        </w:rPr>
        <w:t>dix pour cent</w:t>
      </w:r>
      <w:r w:rsidR="00E40388">
        <w:rPr>
          <w:rFonts w:ascii="Bahnschrift" w:hAnsi="Bahnschrift" w:cs="Tahoma"/>
          <w:b/>
          <w:sz w:val="24"/>
          <w:szCs w:val="24"/>
        </w:rPr>
        <w:t xml:space="preserve"> </w:t>
      </w:r>
      <w:r w:rsidRPr="005232D3">
        <w:rPr>
          <w:rFonts w:ascii="Bahnschrift" w:hAnsi="Bahnschrift" w:cs="Tahoma"/>
          <w:b/>
          <w:sz w:val="24"/>
          <w:szCs w:val="24"/>
        </w:rPr>
        <w:t>(10 %) sur le montant TTC de chaque décompte provisoire</w:t>
      </w:r>
      <w:r w:rsidRPr="005232D3">
        <w:rPr>
          <w:rFonts w:ascii="Bahnschrift" w:hAnsi="Bahnschrift" w:cs="Tahoma"/>
          <w:sz w:val="24"/>
          <w:szCs w:val="24"/>
        </w:rPr>
        <w:t xml:space="preserve">. La retenue de garantie peut être remplacée par une caution personnelle et solidaire d'égal montant, souscrite auprès d'un établissement bancaire de premier rang agréé par le Ministre en charge des Finances. La retenue de garantie </w:t>
      </w:r>
      <w:r w:rsidR="008876E1" w:rsidRPr="005232D3">
        <w:rPr>
          <w:rFonts w:ascii="Bahnschrift" w:hAnsi="Bahnschrift" w:cs="Tahoma"/>
          <w:sz w:val="24"/>
          <w:szCs w:val="24"/>
        </w:rPr>
        <w:t xml:space="preserve">ne </w:t>
      </w:r>
      <w:r w:rsidRPr="005232D3">
        <w:rPr>
          <w:rFonts w:ascii="Bahnschrift" w:hAnsi="Bahnschrift" w:cs="Tahoma"/>
          <w:sz w:val="24"/>
          <w:szCs w:val="24"/>
        </w:rPr>
        <w:t xml:space="preserve">sera restituée ou les cautions correspondantes libérées dans un délai d’un mois après la réception définitive des travaux, </w:t>
      </w:r>
      <w:r w:rsidR="008876E1" w:rsidRPr="005232D3">
        <w:rPr>
          <w:rFonts w:ascii="Bahnschrift" w:hAnsi="Bahnschrift" w:cs="Tahoma"/>
          <w:sz w:val="24"/>
          <w:szCs w:val="24"/>
        </w:rPr>
        <w:t xml:space="preserve">qu’après établissement et visa par le Délégué Départemental des Marchés Publics </w:t>
      </w:r>
      <w:r w:rsidR="00FF70E4">
        <w:rPr>
          <w:rFonts w:ascii="Bahnschrift" w:hAnsi="Bahnschrift" w:cs="Tahoma"/>
          <w:sz w:val="24"/>
          <w:szCs w:val="24"/>
        </w:rPr>
        <w:t>DE LA BOUMBA &amp; NGOKO</w:t>
      </w:r>
      <w:r w:rsidR="00F645EF" w:rsidRPr="005232D3">
        <w:rPr>
          <w:rFonts w:ascii="Bahnschrift" w:hAnsi="Bahnschrift" w:cs="Tahoma"/>
          <w:sz w:val="24"/>
          <w:szCs w:val="24"/>
        </w:rPr>
        <w:t xml:space="preserve"> </w:t>
      </w:r>
      <w:r w:rsidR="008876E1" w:rsidRPr="005232D3">
        <w:rPr>
          <w:rFonts w:ascii="Bahnschrift" w:hAnsi="Bahnschrift" w:cs="Tahoma"/>
          <w:sz w:val="24"/>
          <w:szCs w:val="24"/>
        </w:rPr>
        <w:t xml:space="preserve">du décompte définitif </w:t>
      </w:r>
      <w:r w:rsidR="00E610C4" w:rsidRPr="005232D3">
        <w:rPr>
          <w:rFonts w:ascii="Bahnschrift" w:hAnsi="Bahnschrift" w:cs="Tahoma"/>
          <w:sz w:val="24"/>
          <w:szCs w:val="24"/>
        </w:rPr>
        <w:t xml:space="preserve">et </w:t>
      </w:r>
      <w:r w:rsidRPr="005232D3">
        <w:rPr>
          <w:rFonts w:ascii="Bahnschrift" w:hAnsi="Bahnschrift" w:cs="Tahoma"/>
          <w:sz w:val="24"/>
          <w:szCs w:val="24"/>
        </w:rPr>
        <w:t>sur demande écrite du Co-</w:t>
      </w:r>
      <w:r w:rsidRPr="005232D3">
        <w:rPr>
          <w:rFonts w:ascii="Bahnschrift" w:hAnsi="Bahnschrift" w:cs="Tahoma"/>
          <w:sz w:val="24"/>
          <w:szCs w:val="24"/>
        </w:rPr>
        <w:lastRenderedPageBreak/>
        <w:t>contractant.</w:t>
      </w:r>
    </w:p>
    <w:p w:rsidR="006101AD" w:rsidRPr="005232D3" w:rsidRDefault="006101AD" w:rsidP="00E610C4">
      <w:pPr>
        <w:widowControl w:val="0"/>
        <w:autoSpaceDE w:val="0"/>
        <w:autoSpaceDN w:val="0"/>
        <w:adjustRightInd w:val="0"/>
        <w:spacing w:before="120" w:after="40"/>
        <w:ind w:right="-20"/>
        <w:rPr>
          <w:rFonts w:ascii="Bahnschrift" w:hAnsi="Bahnschrift" w:cs="Tahoma"/>
          <w:b/>
          <w:bCs/>
          <w:sz w:val="24"/>
          <w:szCs w:val="24"/>
        </w:rPr>
      </w:pPr>
      <w:r w:rsidRPr="005232D3">
        <w:rPr>
          <w:rFonts w:ascii="Bahnschrift" w:hAnsi="Bahnschrift" w:cs="Tahoma"/>
          <w:b/>
          <w:bCs/>
          <w:sz w:val="24"/>
          <w:szCs w:val="24"/>
        </w:rPr>
        <w:t xml:space="preserve">Article 11 : </w:t>
      </w:r>
      <w:r w:rsidRPr="005232D3">
        <w:rPr>
          <w:rFonts w:ascii="Bahnschrift" w:hAnsi="Bahnschrift" w:cs="Tahoma"/>
          <w:b/>
          <w:iCs/>
          <w:spacing w:val="6"/>
          <w:sz w:val="24"/>
          <w:szCs w:val="24"/>
        </w:rPr>
        <w:t>Montant</w:t>
      </w:r>
      <w:r w:rsidR="00230C94" w:rsidRPr="005232D3">
        <w:rPr>
          <w:rFonts w:ascii="Bahnschrift" w:hAnsi="Bahnschrift" w:cs="Tahoma"/>
          <w:b/>
          <w:iCs/>
          <w:spacing w:val="6"/>
          <w:sz w:val="24"/>
          <w:szCs w:val="24"/>
        </w:rPr>
        <w:t xml:space="preserve"> </w:t>
      </w:r>
      <w:r w:rsidR="00394033" w:rsidRPr="005232D3">
        <w:rPr>
          <w:rFonts w:ascii="Bahnschrift" w:hAnsi="Bahnschrift" w:cs="Tahoma"/>
          <w:b/>
          <w:bCs/>
          <w:sz w:val="24"/>
          <w:szCs w:val="24"/>
        </w:rPr>
        <w:t xml:space="preserve">du Marché </w:t>
      </w:r>
    </w:p>
    <w:p w:rsidR="006101AD" w:rsidRPr="005232D3" w:rsidRDefault="006101AD" w:rsidP="00E610C4">
      <w:pPr>
        <w:pStyle w:val="corpsdetexte0"/>
        <w:tabs>
          <w:tab w:val="left" w:pos="720"/>
        </w:tabs>
        <w:spacing w:after="0" w:line="240" w:lineRule="auto"/>
        <w:rPr>
          <w:rFonts w:ascii="Bahnschrift" w:hAnsi="Bahnschrift" w:cs="Tahoma"/>
        </w:rPr>
      </w:pPr>
      <w:r w:rsidRPr="005232D3">
        <w:rPr>
          <w:rFonts w:ascii="Bahnschrift" w:hAnsi="Bahnschrift" w:cs="Tahoma"/>
        </w:rPr>
        <w:t xml:space="preserve">Le montant </w:t>
      </w:r>
      <w:r w:rsidR="00394033" w:rsidRPr="005232D3">
        <w:rPr>
          <w:rFonts w:ascii="Bahnschrift" w:hAnsi="Bahnschrift" w:cs="Tahoma"/>
        </w:rPr>
        <w:t xml:space="preserve">du </w:t>
      </w:r>
      <w:r w:rsidR="007457EC" w:rsidRPr="005232D3">
        <w:rPr>
          <w:rFonts w:ascii="Bahnschrift" w:hAnsi="Bahnschrift" w:cs="Tahoma"/>
        </w:rPr>
        <w:t>Marché,</w:t>
      </w:r>
      <w:r w:rsidRPr="005232D3">
        <w:rPr>
          <w:rFonts w:ascii="Bahnschrift" w:hAnsi="Bahnschrift" w:cs="Tahoma"/>
        </w:rPr>
        <w:t xml:space="preserve"> tel qu’il ressort du détail ou devis estimatif ci-joint, est de </w:t>
      </w:r>
    </w:p>
    <w:p w:rsidR="006101AD" w:rsidRPr="005232D3" w:rsidRDefault="00665451" w:rsidP="004F1777">
      <w:pPr>
        <w:pStyle w:val="corpsdetexte0"/>
        <w:numPr>
          <w:ilvl w:val="0"/>
          <w:numId w:val="57"/>
        </w:numPr>
        <w:tabs>
          <w:tab w:val="left" w:pos="720"/>
        </w:tabs>
        <w:overflowPunct w:val="0"/>
        <w:autoSpaceDE w:val="0"/>
        <w:autoSpaceDN w:val="0"/>
        <w:adjustRightInd w:val="0"/>
        <w:spacing w:after="0" w:line="240" w:lineRule="auto"/>
        <w:rPr>
          <w:rFonts w:ascii="Bahnschrift" w:hAnsi="Bahnschrift" w:cs="Tahoma"/>
        </w:rPr>
      </w:pPr>
      <w:r w:rsidRPr="005232D3">
        <w:rPr>
          <w:rFonts w:ascii="Bahnschrift" w:hAnsi="Bahnschrift" w:cs="Tahoma"/>
        </w:rPr>
        <w:t>____________</w:t>
      </w:r>
      <w:r w:rsidR="006101AD" w:rsidRPr="005232D3">
        <w:rPr>
          <w:rFonts w:ascii="Bahnschrift" w:hAnsi="Bahnschrift" w:cs="Tahoma"/>
        </w:rPr>
        <w:t xml:space="preserve"> (</w:t>
      </w:r>
      <w:r w:rsidRPr="005232D3">
        <w:rPr>
          <w:rFonts w:ascii="Bahnschrift" w:hAnsi="Bahnschrift" w:cs="Tahoma"/>
          <w:b/>
          <w:bCs/>
        </w:rPr>
        <w:t>___________</w:t>
      </w:r>
      <w:r w:rsidR="006101AD" w:rsidRPr="005232D3">
        <w:rPr>
          <w:rFonts w:ascii="Bahnschrift" w:hAnsi="Bahnschrift" w:cs="Tahoma"/>
        </w:rPr>
        <w:t xml:space="preserve">) FRANCS CFA TOUTES TAXES COMPRISES ; </w:t>
      </w:r>
    </w:p>
    <w:p w:rsidR="006101AD" w:rsidRPr="005232D3" w:rsidRDefault="006101AD" w:rsidP="00E610C4">
      <w:pPr>
        <w:pStyle w:val="corpsdetexte0"/>
        <w:tabs>
          <w:tab w:val="left" w:pos="720"/>
        </w:tabs>
        <w:spacing w:after="0" w:line="240" w:lineRule="auto"/>
        <w:ind w:left="1065"/>
        <w:rPr>
          <w:rFonts w:ascii="Bahnschrift" w:hAnsi="Bahnschrift" w:cs="Tahoma"/>
        </w:rPr>
      </w:pPr>
      <w:r w:rsidRPr="005232D3">
        <w:rPr>
          <w:rFonts w:ascii="Bahnschrift" w:hAnsi="Bahnschrift" w:cs="Tahoma"/>
        </w:rPr>
        <w:t>SOIT :</w:t>
      </w:r>
    </w:p>
    <w:p w:rsidR="006101AD" w:rsidRPr="005232D3" w:rsidRDefault="006101AD" w:rsidP="004F1777">
      <w:pPr>
        <w:pStyle w:val="corpsdetexte0"/>
        <w:numPr>
          <w:ilvl w:val="0"/>
          <w:numId w:val="57"/>
        </w:numPr>
        <w:tabs>
          <w:tab w:val="left" w:pos="720"/>
        </w:tabs>
        <w:overflowPunct w:val="0"/>
        <w:autoSpaceDE w:val="0"/>
        <w:autoSpaceDN w:val="0"/>
        <w:adjustRightInd w:val="0"/>
        <w:spacing w:after="0" w:line="240" w:lineRule="auto"/>
        <w:rPr>
          <w:rFonts w:ascii="Bahnschrift" w:hAnsi="Bahnschrift" w:cs="Tahoma"/>
        </w:rPr>
      </w:pPr>
      <w:r w:rsidRPr="005232D3">
        <w:rPr>
          <w:rFonts w:ascii="Bahnschrift" w:hAnsi="Bahnschrift" w:cs="Tahoma"/>
        </w:rPr>
        <w:t xml:space="preserve">MONTANT HTVA : </w:t>
      </w:r>
      <w:r w:rsidR="00665451" w:rsidRPr="005232D3">
        <w:rPr>
          <w:rFonts w:ascii="Bahnschrift" w:hAnsi="Bahnschrift" w:cs="Tahoma"/>
        </w:rPr>
        <w:t>__________________</w:t>
      </w:r>
      <w:r w:rsidRPr="005232D3">
        <w:rPr>
          <w:rFonts w:ascii="Bahnschrift" w:hAnsi="Bahnschrift" w:cs="Tahoma"/>
        </w:rPr>
        <w:t xml:space="preserve"> (</w:t>
      </w:r>
      <w:r w:rsidR="00665451" w:rsidRPr="005232D3">
        <w:rPr>
          <w:rFonts w:ascii="Bahnschrift" w:hAnsi="Bahnschrift" w:cs="Tahoma"/>
        </w:rPr>
        <w:t>_________</w:t>
      </w:r>
      <w:r w:rsidRPr="005232D3">
        <w:rPr>
          <w:rFonts w:ascii="Bahnschrift" w:hAnsi="Bahnschrift" w:cs="Tahoma"/>
        </w:rPr>
        <w:t>) FRANCS CFA ET</w:t>
      </w:r>
    </w:p>
    <w:p w:rsidR="006101AD" w:rsidRPr="005232D3" w:rsidRDefault="006101AD" w:rsidP="004F1777">
      <w:pPr>
        <w:pStyle w:val="corpsdetexte0"/>
        <w:numPr>
          <w:ilvl w:val="0"/>
          <w:numId w:val="57"/>
        </w:numPr>
        <w:tabs>
          <w:tab w:val="left" w:pos="720"/>
        </w:tabs>
        <w:overflowPunct w:val="0"/>
        <w:autoSpaceDE w:val="0"/>
        <w:autoSpaceDN w:val="0"/>
        <w:adjustRightInd w:val="0"/>
        <w:spacing w:after="0" w:line="240" w:lineRule="auto"/>
        <w:rPr>
          <w:rFonts w:ascii="Bahnschrift" w:hAnsi="Bahnschrift" w:cs="Tahoma"/>
        </w:rPr>
      </w:pPr>
      <w:r w:rsidRPr="005232D3">
        <w:rPr>
          <w:rFonts w:ascii="Bahnschrift" w:hAnsi="Bahnschrift" w:cs="Tahoma"/>
        </w:rPr>
        <w:t xml:space="preserve">MONTANT DE LA TVA : </w:t>
      </w:r>
      <w:r w:rsidR="00665451" w:rsidRPr="005232D3">
        <w:rPr>
          <w:rFonts w:ascii="Bahnschrift" w:hAnsi="Bahnschrift" w:cs="Tahoma"/>
        </w:rPr>
        <w:t>______________</w:t>
      </w:r>
      <w:r w:rsidRPr="005232D3">
        <w:rPr>
          <w:rFonts w:ascii="Bahnschrift" w:hAnsi="Bahnschrift" w:cs="Tahoma"/>
        </w:rPr>
        <w:t xml:space="preserve"> (</w:t>
      </w:r>
      <w:r w:rsidR="00665451" w:rsidRPr="005232D3">
        <w:rPr>
          <w:rFonts w:ascii="Bahnschrift" w:hAnsi="Bahnschrift" w:cs="Tahoma"/>
        </w:rPr>
        <w:t>_________</w:t>
      </w:r>
      <w:r w:rsidRPr="005232D3">
        <w:rPr>
          <w:rFonts w:ascii="Bahnschrift" w:hAnsi="Bahnschrift" w:cs="Tahoma"/>
        </w:rPr>
        <w:t>) FRANCS CFA.</w:t>
      </w:r>
    </w:p>
    <w:p w:rsidR="006101AD" w:rsidRPr="005232D3" w:rsidRDefault="006101AD" w:rsidP="003E160C">
      <w:pPr>
        <w:widowControl w:val="0"/>
        <w:autoSpaceDE w:val="0"/>
        <w:autoSpaceDN w:val="0"/>
        <w:adjustRightInd w:val="0"/>
        <w:spacing w:before="120" w:after="40"/>
        <w:ind w:right="-147"/>
        <w:jc w:val="both"/>
        <w:rPr>
          <w:rFonts w:ascii="Bahnschrift" w:hAnsi="Bahnschrift" w:cs="Tahoma"/>
          <w:b/>
          <w:bCs/>
          <w:sz w:val="24"/>
          <w:szCs w:val="24"/>
        </w:rPr>
      </w:pPr>
      <w:r w:rsidRPr="005232D3">
        <w:rPr>
          <w:rFonts w:ascii="Bahnschrift" w:hAnsi="Bahnschrift" w:cs="Tahoma"/>
          <w:b/>
          <w:bCs/>
          <w:sz w:val="24"/>
          <w:szCs w:val="24"/>
        </w:rPr>
        <w:t>Article 12 : Lieu et mode de paiement</w:t>
      </w:r>
    </w:p>
    <w:p w:rsidR="006101AD" w:rsidRPr="005232D3" w:rsidRDefault="006101AD" w:rsidP="007457EC">
      <w:pPr>
        <w:widowControl w:val="0"/>
        <w:autoSpaceDE w:val="0"/>
        <w:autoSpaceDN w:val="0"/>
        <w:adjustRightInd w:val="0"/>
        <w:spacing w:after="120"/>
        <w:ind w:right="-20"/>
        <w:jc w:val="both"/>
        <w:rPr>
          <w:rFonts w:ascii="Bahnschrift" w:hAnsi="Bahnschrift" w:cs="Tahoma"/>
          <w:sz w:val="24"/>
          <w:szCs w:val="24"/>
        </w:rPr>
      </w:pPr>
      <w:r w:rsidRPr="005232D3">
        <w:rPr>
          <w:rFonts w:ascii="Bahnschrift" w:hAnsi="Bahnschrift" w:cs="Tahoma"/>
          <w:sz w:val="24"/>
          <w:szCs w:val="24"/>
        </w:rPr>
        <w:t xml:space="preserve">12.1. En contrepartie des paiements à effectuer par le Maitre d’Ouvrage au co-contractant, dans les conditions indiquées dans </w:t>
      </w:r>
      <w:r w:rsidR="00AC7B09" w:rsidRPr="005232D3">
        <w:rPr>
          <w:rFonts w:ascii="Bahnschrift" w:hAnsi="Bahnschrift" w:cs="Tahoma"/>
          <w:sz w:val="24"/>
          <w:szCs w:val="24"/>
        </w:rPr>
        <w:t>le marché</w:t>
      </w:r>
      <w:r w:rsidR="00665451" w:rsidRPr="005232D3">
        <w:rPr>
          <w:rFonts w:ascii="Bahnschrift" w:hAnsi="Bahnschrift" w:cs="Tahoma"/>
          <w:sz w:val="24"/>
          <w:szCs w:val="24"/>
        </w:rPr>
        <w:t xml:space="preserve"> à élaborer</w:t>
      </w:r>
      <w:r w:rsidRPr="005232D3">
        <w:rPr>
          <w:rFonts w:ascii="Bahnschrift" w:hAnsi="Bahnschrift" w:cs="Tahoma"/>
          <w:sz w:val="24"/>
          <w:szCs w:val="24"/>
        </w:rPr>
        <w:t xml:space="preserve">, </w:t>
      </w:r>
      <w:r w:rsidR="00665451" w:rsidRPr="005232D3">
        <w:rPr>
          <w:rFonts w:ascii="Bahnschrift" w:hAnsi="Bahnschrift" w:cs="Tahoma"/>
          <w:sz w:val="24"/>
          <w:szCs w:val="24"/>
        </w:rPr>
        <w:t>ce</w:t>
      </w:r>
      <w:r w:rsidR="00AC7B09" w:rsidRPr="005232D3">
        <w:rPr>
          <w:rFonts w:ascii="Bahnschrift" w:hAnsi="Bahnschrift" w:cs="Tahoma"/>
          <w:sz w:val="24"/>
          <w:szCs w:val="24"/>
        </w:rPr>
        <w:t xml:space="preserve">lui-ci </w:t>
      </w:r>
      <w:r w:rsidRPr="005232D3">
        <w:rPr>
          <w:rFonts w:ascii="Bahnschrift" w:hAnsi="Bahnschrift" w:cs="Tahoma"/>
          <w:sz w:val="24"/>
          <w:szCs w:val="24"/>
        </w:rPr>
        <w:t xml:space="preserve">s’engage par les présentes à exécuter </w:t>
      </w:r>
      <w:r w:rsidR="00AC7B09" w:rsidRPr="005232D3">
        <w:rPr>
          <w:rFonts w:ascii="Bahnschrift" w:hAnsi="Bahnschrift" w:cs="Tahoma"/>
          <w:sz w:val="24"/>
          <w:szCs w:val="24"/>
        </w:rPr>
        <w:t>ledit marché</w:t>
      </w:r>
      <w:r w:rsidRPr="005232D3">
        <w:rPr>
          <w:rFonts w:ascii="Bahnschrift" w:hAnsi="Bahnschrift" w:cs="Tahoma"/>
          <w:sz w:val="24"/>
          <w:szCs w:val="24"/>
        </w:rPr>
        <w:t xml:space="preserve"> conformément aux dispositions </w:t>
      </w:r>
      <w:r w:rsidR="00665451" w:rsidRPr="005232D3">
        <w:rPr>
          <w:rFonts w:ascii="Bahnschrift" w:hAnsi="Bahnschrift" w:cs="Tahoma"/>
          <w:sz w:val="24"/>
          <w:szCs w:val="24"/>
        </w:rPr>
        <w:t>y contenues</w:t>
      </w:r>
      <w:r w:rsidRPr="005232D3">
        <w:rPr>
          <w:rFonts w:ascii="Bahnschrift" w:hAnsi="Bahnschrift" w:cs="Tahoma"/>
          <w:sz w:val="24"/>
          <w:szCs w:val="24"/>
        </w:rPr>
        <w:t>.</w:t>
      </w:r>
    </w:p>
    <w:p w:rsidR="006101AD" w:rsidRPr="005232D3" w:rsidRDefault="006101AD" w:rsidP="007F6237">
      <w:pPr>
        <w:widowControl w:val="0"/>
        <w:autoSpaceDE w:val="0"/>
        <w:autoSpaceDN w:val="0"/>
        <w:adjustRightInd w:val="0"/>
        <w:ind w:right="-20"/>
        <w:jc w:val="both"/>
        <w:rPr>
          <w:rFonts w:ascii="Bahnschrift" w:hAnsi="Bahnschrift" w:cs="Tahoma"/>
          <w:sz w:val="24"/>
          <w:szCs w:val="24"/>
        </w:rPr>
      </w:pPr>
      <w:r w:rsidRPr="005232D3">
        <w:rPr>
          <w:rFonts w:ascii="Bahnschrift" w:hAnsi="Bahnschrift" w:cs="Tahoma"/>
          <w:sz w:val="24"/>
          <w:szCs w:val="24"/>
        </w:rPr>
        <w:t xml:space="preserve">12.2. Dès qu’il sera en possession de toutes les pièces justificatives, le Maître d’Ouvrage se libérera des sommes dues </w:t>
      </w:r>
      <w:r w:rsidR="00D45F1E" w:rsidRPr="005232D3">
        <w:rPr>
          <w:rFonts w:ascii="Bahnschrift" w:hAnsi="Bahnschrift" w:cs="Tahoma"/>
          <w:sz w:val="24"/>
          <w:szCs w:val="24"/>
        </w:rPr>
        <w:t>au co</w:t>
      </w:r>
      <w:r w:rsidRPr="005232D3">
        <w:rPr>
          <w:rFonts w:ascii="Bahnschrift" w:hAnsi="Bahnschrift" w:cs="Tahoma"/>
          <w:sz w:val="24"/>
          <w:szCs w:val="24"/>
        </w:rPr>
        <w:t xml:space="preserve">-contractant par virement au compte </w:t>
      </w:r>
      <w:r w:rsidR="00665451" w:rsidRPr="005232D3">
        <w:rPr>
          <w:rFonts w:ascii="Bahnschrift" w:hAnsi="Bahnschrift" w:cs="Tahoma"/>
          <w:sz w:val="24"/>
          <w:szCs w:val="24"/>
        </w:rPr>
        <w:t>ouvert par</w:t>
      </w:r>
      <w:r w:rsidR="006A314C" w:rsidRPr="005232D3">
        <w:rPr>
          <w:rFonts w:ascii="Bahnschrift" w:hAnsi="Bahnschrift" w:cs="Tahoma"/>
          <w:sz w:val="24"/>
          <w:szCs w:val="24"/>
        </w:rPr>
        <w:t xml:space="preserve"> ce dernier et de </w:t>
      </w:r>
      <w:r w:rsidR="00D45F1E" w:rsidRPr="005232D3">
        <w:rPr>
          <w:rFonts w:ascii="Bahnschrift" w:hAnsi="Bahnschrift" w:cs="Tahoma"/>
          <w:sz w:val="24"/>
          <w:szCs w:val="24"/>
        </w:rPr>
        <w:t>références :</w:t>
      </w:r>
    </w:p>
    <w:p w:rsidR="006101AD" w:rsidRPr="005232D3" w:rsidRDefault="006101AD" w:rsidP="004F1777">
      <w:pPr>
        <w:widowControl w:val="0"/>
        <w:numPr>
          <w:ilvl w:val="0"/>
          <w:numId w:val="60"/>
        </w:numPr>
        <w:autoSpaceDE w:val="0"/>
        <w:autoSpaceDN w:val="0"/>
        <w:adjustRightInd w:val="0"/>
        <w:ind w:right="-148"/>
        <w:jc w:val="both"/>
        <w:rPr>
          <w:rFonts w:ascii="Bahnschrift" w:hAnsi="Bahnschrift" w:cs="Tahoma"/>
          <w:sz w:val="24"/>
          <w:szCs w:val="24"/>
        </w:rPr>
      </w:pPr>
      <w:r w:rsidRPr="005232D3">
        <w:rPr>
          <w:rFonts w:ascii="Bahnschrift" w:hAnsi="Bahnschrift" w:cs="Tahoma"/>
          <w:sz w:val="24"/>
          <w:szCs w:val="24"/>
        </w:rPr>
        <w:t>Code banque </w:t>
      </w:r>
      <w:r w:rsidRPr="005232D3">
        <w:rPr>
          <w:rFonts w:ascii="Bahnschrift" w:hAnsi="Bahnschrift" w:cs="Tahoma"/>
          <w:sz w:val="24"/>
          <w:szCs w:val="24"/>
        </w:rPr>
        <w:tab/>
      </w:r>
      <w:r w:rsidRPr="005232D3">
        <w:rPr>
          <w:rFonts w:ascii="Bahnschrift" w:hAnsi="Bahnschrift" w:cs="Tahoma"/>
          <w:sz w:val="24"/>
          <w:szCs w:val="24"/>
        </w:rPr>
        <w:tab/>
        <w:t xml:space="preserve">: </w:t>
      </w:r>
    </w:p>
    <w:p w:rsidR="006101AD" w:rsidRPr="005232D3" w:rsidRDefault="006101AD" w:rsidP="004F1777">
      <w:pPr>
        <w:widowControl w:val="0"/>
        <w:numPr>
          <w:ilvl w:val="0"/>
          <w:numId w:val="60"/>
        </w:numPr>
        <w:autoSpaceDE w:val="0"/>
        <w:autoSpaceDN w:val="0"/>
        <w:adjustRightInd w:val="0"/>
        <w:ind w:right="-148"/>
        <w:jc w:val="both"/>
        <w:rPr>
          <w:rFonts w:ascii="Bahnschrift" w:hAnsi="Bahnschrift" w:cs="Tahoma"/>
          <w:sz w:val="24"/>
          <w:szCs w:val="24"/>
        </w:rPr>
      </w:pPr>
      <w:r w:rsidRPr="005232D3">
        <w:rPr>
          <w:rFonts w:ascii="Bahnschrift" w:hAnsi="Bahnschrift" w:cs="Tahoma"/>
          <w:sz w:val="24"/>
          <w:szCs w:val="24"/>
        </w:rPr>
        <w:t>Code guichet </w:t>
      </w:r>
      <w:r w:rsidRPr="005232D3">
        <w:rPr>
          <w:rFonts w:ascii="Bahnschrift" w:hAnsi="Bahnschrift" w:cs="Tahoma"/>
          <w:sz w:val="24"/>
          <w:szCs w:val="24"/>
        </w:rPr>
        <w:tab/>
      </w:r>
      <w:r w:rsidRPr="005232D3">
        <w:rPr>
          <w:rFonts w:ascii="Bahnschrift" w:hAnsi="Bahnschrift" w:cs="Tahoma"/>
          <w:sz w:val="24"/>
          <w:szCs w:val="24"/>
        </w:rPr>
        <w:tab/>
        <w:t>:</w:t>
      </w:r>
      <w:r w:rsidRPr="005232D3">
        <w:rPr>
          <w:rFonts w:ascii="Bahnschrift" w:hAnsi="Bahnschrift" w:cs="Tahoma"/>
          <w:sz w:val="24"/>
          <w:szCs w:val="24"/>
        </w:rPr>
        <w:tab/>
      </w:r>
    </w:p>
    <w:p w:rsidR="006101AD" w:rsidRPr="005232D3" w:rsidRDefault="006101AD" w:rsidP="004F1777">
      <w:pPr>
        <w:widowControl w:val="0"/>
        <w:numPr>
          <w:ilvl w:val="0"/>
          <w:numId w:val="60"/>
        </w:numPr>
        <w:autoSpaceDE w:val="0"/>
        <w:autoSpaceDN w:val="0"/>
        <w:adjustRightInd w:val="0"/>
        <w:ind w:right="-148"/>
        <w:jc w:val="both"/>
        <w:rPr>
          <w:rFonts w:ascii="Bahnschrift" w:hAnsi="Bahnschrift" w:cs="Tahoma"/>
          <w:sz w:val="24"/>
          <w:szCs w:val="24"/>
        </w:rPr>
      </w:pPr>
      <w:r w:rsidRPr="005232D3">
        <w:rPr>
          <w:rFonts w:ascii="Bahnschrift" w:hAnsi="Bahnschrift" w:cs="Tahoma"/>
          <w:sz w:val="24"/>
          <w:szCs w:val="24"/>
        </w:rPr>
        <w:t>N° de compte </w:t>
      </w:r>
      <w:r w:rsidRPr="005232D3">
        <w:rPr>
          <w:rFonts w:ascii="Bahnschrift" w:hAnsi="Bahnschrift" w:cs="Tahoma"/>
          <w:sz w:val="24"/>
          <w:szCs w:val="24"/>
        </w:rPr>
        <w:tab/>
      </w:r>
      <w:r w:rsidRPr="005232D3">
        <w:rPr>
          <w:rFonts w:ascii="Bahnschrift" w:hAnsi="Bahnschrift" w:cs="Tahoma"/>
          <w:sz w:val="24"/>
          <w:szCs w:val="24"/>
        </w:rPr>
        <w:tab/>
        <w:t xml:space="preserve">: </w:t>
      </w:r>
    </w:p>
    <w:p w:rsidR="006101AD" w:rsidRPr="005232D3" w:rsidRDefault="006101AD" w:rsidP="004F1777">
      <w:pPr>
        <w:widowControl w:val="0"/>
        <w:numPr>
          <w:ilvl w:val="0"/>
          <w:numId w:val="60"/>
        </w:numPr>
        <w:autoSpaceDE w:val="0"/>
        <w:autoSpaceDN w:val="0"/>
        <w:adjustRightInd w:val="0"/>
        <w:ind w:right="-148"/>
        <w:jc w:val="both"/>
        <w:rPr>
          <w:rFonts w:ascii="Bahnschrift" w:hAnsi="Bahnschrift" w:cs="Tahoma"/>
          <w:sz w:val="24"/>
          <w:szCs w:val="24"/>
        </w:rPr>
      </w:pPr>
      <w:r w:rsidRPr="005232D3">
        <w:rPr>
          <w:rFonts w:ascii="Bahnschrift" w:hAnsi="Bahnschrift" w:cs="Tahoma"/>
          <w:sz w:val="24"/>
          <w:szCs w:val="24"/>
        </w:rPr>
        <w:t>Clé </w:t>
      </w:r>
      <w:r w:rsidRPr="005232D3">
        <w:rPr>
          <w:rFonts w:ascii="Bahnschrift" w:hAnsi="Bahnschrift" w:cs="Tahoma"/>
          <w:sz w:val="24"/>
          <w:szCs w:val="24"/>
        </w:rPr>
        <w:tab/>
      </w:r>
      <w:r w:rsidRPr="005232D3">
        <w:rPr>
          <w:rFonts w:ascii="Bahnschrift" w:hAnsi="Bahnschrift" w:cs="Tahoma"/>
          <w:sz w:val="24"/>
          <w:szCs w:val="24"/>
        </w:rPr>
        <w:tab/>
      </w:r>
      <w:r w:rsidRPr="005232D3">
        <w:rPr>
          <w:rFonts w:ascii="Bahnschrift" w:hAnsi="Bahnschrift" w:cs="Tahoma"/>
          <w:sz w:val="24"/>
          <w:szCs w:val="24"/>
        </w:rPr>
        <w:tab/>
        <w:t>:</w:t>
      </w:r>
      <w:r w:rsidRPr="005232D3">
        <w:rPr>
          <w:rFonts w:ascii="Bahnschrift" w:hAnsi="Bahnschrift" w:cs="Tahoma"/>
          <w:sz w:val="24"/>
          <w:szCs w:val="24"/>
        </w:rPr>
        <w:tab/>
      </w:r>
    </w:p>
    <w:p w:rsidR="006101AD" w:rsidRPr="005232D3" w:rsidRDefault="006101AD" w:rsidP="004F1777">
      <w:pPr>
        <w:widowControl w:val="0"/>
        <w:numPr>
          <w:ilvl w:val="0"/>
          <w:numId w:val="60"/>
        </w:numPr>
        <w:autoSpaceDE w:val="0"/>
        <w:autoSpaceDN w:val="0"/>
        <w:adjustRightInd w:val="0"/>
        <w:ind w:right="-148"/>
        <w:jc w:val="both"/>
        <w:rPr>
          <w:rFonts w:ascii="Bahnschrift" w:hAnsi="Bahnschrift" w:cs="Tahoma"/>
          <w:sz w:val="24"/>
          <w:szCs w:val="24"/>
        </w:rPr>
      </w:pPr>
      <w:r w:rsidRPr="005232D3">
        <w:rPr>
          <w:rFonts w:ascii="Bahnschrift" w:hAnsi="Bahnschrift" w:cs="Tahoma"/>
          <w:sz w:val="24"/>
          <w:szCs w:val="24"/>
        </w:rPr>
        <w:t>Domiciliation </w:t>
      </w:r>
      <w:r w:rsidRPr="005232D3">
        <w:rPr>
          <w:rFonts w:ascii="Bahnschrift" w:hAnsi="Bahnschrift" w:cs="Tahoma"/>
          <w:sz w:val="24"/>
          <w:szCs w:val="24"/>
        </w:rPr>
        <w:tab/>
      </w:r>
      <w:r w:rsidRPr="005232D3">
        <w:rPr>
          <w:rFonts w:ascii="Bahnschrift" w:hAnsi="Bahnschrift" w:cs="Tahoma"/>
          <w:sz w:val="24"/>
          <w:szCs w:val="24"/>
        </w:rPr>
        <w:tab/>
        <w:t xml:space="preserve">: </w:t>
      </w:r>
    </w:p>
    <w:p w:rsidR="006101AD" w:rsidRPr="005232D3" w:rsidRDefault="006101AD" w:rsidP="004F1777">
      <w:pPr>
        <w:widowControl w:val="0"/>
        <w:numPr>
          <w:ilvl w:val="0"/>
          <w:numId w:val="60"/>
        </w:numPr>
        <w:autoSpaceDE w:val="0"/>
        <w:autoSpaceDN w:val="0"/>
        <w:adjustRightInd w:val="0"/>
        <w:ind w:right="-148"/>
        <w:jc w:val="both"/>
        <w:rPr>
          <w:rFonts w:ascii="Bahnschrift" w:hAnsi="Bahnschrift" w:cs="Tahoma"/>
          <w:sz w:val="24"/>
          <w:szCs w:val="24"/>
        </w:rPr>
      </w:pPr>
      <w:r w:rsidRPr="005232D3">
        <w:rPr>
          <w:rFonts w:ascii="Bahnschrift" w:hAnsi="Bahnschrift" w:cs="Tahoma"/>
          <w:sz w:val="24"/>
          <w:szCs w:val="24"/>
        </w:rPr>
        <w:t>Agence</w:t>
      </w:r>
      <w:r w:rsidRPr="005232D3">
        <w:rPr>
          <w:rFonts w:ascii="Bahnschrift" w:hAnsi="Bahnschrift" w:cs="Tahoma"/>
          <w:sz w:val="24"/>
          <w:szCs w:val="24"/>
        </w:rPr>
        <w:tab/>
      </w:r>
      <w:r w:rsidRPr="005232D3">
        <w:rPr>
          <w:rFonts w:ascii="Bahnschrift" w:hAnsi="Bahnschrift" w:cs="Tahoma"/>
          <w:sz w:val="24"/>
          <w:szCs w:val="24"/>
        </w:rPr>
        <w:tab/>
        <w:t xml:space="preserve">           : </w:t>
      </w:r>
    </w:p>
    <w:p w:rsidR="006101AD" w:rsidRPr="005232D3" w:rsidRDefault="006101AD" w:rsidP="00CB12ED">
      <w:pPr>
        <w:widowControl w:val="0"/>
        <w:autoSpaceDE w:val="0"/>
        <w:autoSpaceDN w:val="0"/>
        <w:adjustRightInd w:val="0"/>
        <w:spacing w:before="120" w:after="40"/>
        <w:ind w:right="-147"/>
        <w:jc w:val="both"/>
        <w:rPr>
          <w:rFonts w:ascii="Bahnschrift" w:hAnsi="Bahnschrift" w:cs="Tahoma"/>
          <w:b/>
          <w:bCs/>
          <w:sz w:val="24"/>
          <w:szCs w:val="24"/>
        </w:rPr>
      </w:pPr>
      <w:r w:rsidRPr="005232D3">
        <w:rPr>
          <w:rFonts w:ascii="Bahnschrift" w:hAnsi="Bahnschrift" w:cs="Tahoma"/>
          <w:b/>
          <w:bCs/>
          <w:sz w:val="24"/>
          <w:szCs w:val="24"/>
        </w:rPr>
        <w:t xml:space="preserve">Article 13 : Variation des prix </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Les prix sont fermes et non révisables.</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Le co-contractant </w:t>
      </w:r>
      <w:r w:rsidR="00606E55" w:rsidRPr="005232D3">
        <w:rPr>
          <w:rFonts w:ascii="Bahnschrift" w:hAnsi="Bahnschrift" w:cs="Tahoma"/>
          <w:sz w:val="24"/>
          <w:szCs w:val="24"/>
        </w:rPr>
        <w:t>es</w:t>
      </w:r>
      <w:r w:rsidR="006A314C" w:rsidRPr="005232D3">
        <w:rPr>
          <w:rFonts w:ascii="Bahnschrift" w:hAnsi="Bahnschrift" w:cs="Tahoma"/>
          <w:sz w:val="24"/>
          <w:szCs w:val="24"/>
        </w:rPr>
        <w:t>t</w:t>
      </w:r>
      <w:r w:rsidRPr="005232D3">
        <w:rPr>
          <w:rFonts w:ascii="Bahnschrift" w:hAnsi="Bahnschrift" w:cs="Tahoma"/>
          <w:sz w:val="24"/>
          <w:szCs w:val="24"/>
        </w:rPr>
        <w:t xml:space="preserve"> réputé avoir parfaite connaissance de toutes les sujétions imposées par l’exécution des travaux, de toutes les conditions locales susceptibles d’influer sur ces travaux, notamment :</w:t>
      </w:r>
    </w:p>
    <w:p w:rsidR="006101AD" w:rsidRPr="005232D3" w:rsidRDefault="006101AD" w:rsidP="004F1777">
      <w:pPr>
        <w:pStyle w:val="Paragraphedeliste1"/>
        <w:widowControl w:val="0"/>
        <w:numPr>
          <w:ilvl w:val="0"/>
          <w:numId w:val="59"/>
        </w:numPr>
        <w:autoSpaceDE w:val="0"/>
        <w:autoSpaceDN w:val="0"/>
        <w:adjustRightInd w:val="0"/>
        <w:spacing w:before="60" w:after="0" w:line="240" w:lineRule="auto"/>
        <w:ind w:left="0" w:right="-20" w:firstLine="0"/>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eastAsia="fr-FR"/>
        </w:rPr>
        <w:t>les conditions de transport d’accès aux lieux des travaux à toute époque de l’année ;</w:t>
      </w:r>
    </w:p>
    <w:p w:rsidR="006101AD" w:rsidRPr="005232D3" w:rsidRDefault="006101AD" w:rsidP="004F1777">
      <w:pPr>
        <w:pStyle w:val="Paragraphedeliste1"/>
        <w:widowControl w:val="0"/>
        <w:numPr>
          <w:ilvl w:val="0"/>
          <w:numId w:val="59"/>
        </w:numPr>
        <w:autoSpaceDE w:val="0"/>
        <w:autoSpaceDN w:val="0"/>
        <w:adjustRightInd w:val="0"/>
        <w:spacing w:before="60" w:after="0" w:line="240" w:lineRule="auto"/>
        <w:ind w:left="0" w:right="-20" w:firstLine="0"/>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eastAsia="fr-FR"/>
        </w:rPr>
        <w:t>les sujétions liées à la situation des travaux.</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Les prix du devis estimatif comprennent les frais de prestation, frais généraux, bénéfices prévus, frais et faux frais de toute nature.</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D’une façon générale, toutes les sujétions qui s’imposent normalement au co-contractant pour la réalisation correcte des travaux, qu’elles soient ou non explicitement prévus dans </w:t>
      </w:r>
      <w:r w:rsidR="004A4B4B" w:rsidRPr="005232D3">
        <w:rPr>
          <w:rFonts w:ascii="Bahnschrift" w:hAnsi="Bahnschrift" w:cs="Tahoma"/>
          <w:sz w:val="24"/>
          <w:szCs w:val="24"/>
        </w:rPr>
        <w:t>le marché</w:t>
      </w:r>
      <w:r w:rsidR="006A314C" w:rsidRPr="005232D3">
        <w:rPr>
          <w:rFonts w:ascii="Bahnschrift" w:hAnsi="Bahnschrift" w:cs="Tahoma"/>
          <w:sz w:val="24"/>
          <w:szCs w:val="24"/>
        </w:rPr>
        <w:t xml:space="preserve"> en projet</w:t>
      </w:r>
      <w:r w:rsidRPr="005232D3">
        <w:rPr>
          <w:rFonts w:ascii="Bahnschrift" w:hAnsi="Bahnschrift" w:cs="Tahoma"/>
          <w:sz w:val="24"/>
          <w:szCs w:val="24"/>
        </w:rPr>
        <w:t>, sont à la charge de ceu</w:t>
      </w:r>
      <w:r w:rsidR="006A314C" w:rsidRPr="005232D3">
        <w:rPr>
          <w:rFonts w:ascii="Bahnschrift" w:hAnsi="Bahnschrift" w:cs="Tahoma"/>
          <w:sz w:val="24"/>
          <w:szCs w:val="24"/>
        </w:rPr>
        <w:t>x-ci</w:t>
      </w:r>
      <w:r w:rsidRPr="005232D3">
        <w:rPr>
          <w:rFonts w:ascii="Bahnschrift" w:hAnsi="Bahnschrift" w:cs="Tahoma"/>
          <w:sz w:val="24"/>
          <w:szCs w:val="24"/>
        </w:rPr>
        <w:t xml:space="preserve"> car il</w:t>
      </w:r>
      <w:r w:rsidR="006A314C" w:rsidRPr="005232D3">
        <w:rPr>
          <w:rFonts w:ascii="Bahnschrift" w:hAnsi="Bahnschrift" w:cs="Tahoma"/>
          <w:sz w:val="24"/>
          <w:szCs w:val="24"/>
        </w:rPr>
        <w:t>s</w:t>
      </w:r>
      <w:r w:rsidR="00D45F1E">
        <w:rPr>
          <w:rFonts w:ascii="Bahnschrift" w:hAnsi="Bahnschrift" w:cs="Tahoma"/>
          <w:sz w:val="24"/>
          <w:szCs w:val="24"/>
        </w:rPr>
        <w:t xml:space="preserve"> </w:t>
      </w:r>
      <w:r w:rsidR="006A314C" w:rsidRPr="005232D3">
        <w:rPr>
          <w:rFonts w:ascii="Bahnschrift" w:hAnsi="Bahnschrift" w:cs="Tahoma"/>
          <w:sz w:val="24"/>
          <w:szCs w:val="24"/>
        </w:rPr>
        <w:t>sont</w:t>
      </w:r>
      <w:r w:rsidRPr="005232D3">
        <w:rPr>
          <w:rFonts w:ascii="Bahnschrift" w:hAnsi="Bahnschrift" w:cs="Tahoma"/>
          <w:sz w:val="24"/>
          <w:szCs w:val="24"/>
        </w:rPr>
        <w:t xml:space="preserve"> réputé</w:t>
      </w:r>
      <w:r w:rsidR="006A314C" w:rsidRPr="005232D3">
        <w:rPr>
          <w:rFonts w:ascii="Bahnschrift" w:hAnsi="Bahnschrift" w:cs="Tahoma"/>
          <w:sz w:val="24"/>
          <w:szCs w:val="24"/>
        </w:rPr>
        <w:t>s</w:t>
      </w:r>
      <w:r w:rsidRPr="005232D3">
        <w:rPr>
          <w:rFonts w:ascii="Bahnschrift" w:hAnsi="Bahnschrift" w:cs="Tahoma"/>
          <w:sz w:val="24"/>
          <w:szCs w:val="24"/>
        </w:rPr>
        <w:t xml:space="preserve"> les connaître parfaitement et s’en être personnellement rendu compte avant de soumissionner.</w:t>
      </w:r>
    </w:p>
    <w:p w:rsidR="006101AD" w:rsidRPr="005232D3" w:rsidRDefault="006101AD" w:rsidP="00B717CC">
      <w:pPr>
        <w:widowControl w:val="0"/>
        <w:autoSpaceDE w:val="0"/>
        <w:autoSpaceDN w:val="0"/>
        <w:adjustRightInd w:val="0"/>
        <w:spacing w:before="120" w:after="40"/>
        <w:ind w:right="-147"/>
        <w:jc w:val="both"/>
        <w:rPr>
          <w:rFonts w:ascii="Bahnschrift" w:hAnsi="Bahnschrift" w:cs="Tahoma"/>
          <w:b/>
          <w:bCs/>
          <w:sz w:val="24"/>
          <w:szCs w:val="24"/>
        </w:rPr>
      </w:pPr>
      <w:r w:rsidRPr="005232D3">
        <w:rPr>
          <w:rFonts w:ascii="Bahnschrift" w:hAnsi="Bahnschrift" w:cs="Tahoma"/>
          <w:b/>
          <w:bCs/>
          <w:sz w:val="24"/>
          <w:szCs w:val="24"/>
        </w:rPr>
        <w:t>Article 14 : Formules de révision des prix</w:t>
      </w:r>
    </w:p>
    <w:p w:rsidR="006101AD" w:rsidRPr="005232D3" w:rsidRDefault="006101AD"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Compte tenu d</w:t>
      </w:r>
      <w:r w:rsidR="006A314C" w:rsidRPr="005232D3">
        <w:rPr>
          <w:rFonts w:ascii="Bahnschrift" w:hAnsi="Bahnschrift" w:cs="Tahoma"/>
          <w:sz w:val="24"/>
          <w:szCs w:val="24"/>
        </w:rPr>
        <w:t>es</w:t>
      </w:r>
      <w:r w:rsidRPr="005232D3">
        <w:rPr>
          <w:rFonts w:ascii="Bahnschrift" w:hAnsi="Bahnschrift" w:cs="Tahoma"/>
          <w:sz w:val="24"/>
          <w:szCs w:val="24"/>
        </w:rPr>
        <w:t xml:space="preserve"> délai</w:t>
      </w:r>
      <w:r w:rsidR="006A314C" w:rsidRPr="005232D3">
        <w:rPr>
          <w:rFonts w:ascii="Bahnschrift" w:hAnsi="Bahnschrift" w:cs="Tahoma"/>
          <w:sz w:val="24"/>
          <w:szCs w:val="24"/>
        </w:rPr>
        <w:t>s</w:t>
      </w:r>
      <w:r w:rsidRPr="005232D3">
        <w:rPr>
          <w:rFonts w:ascii="Bahnschrift" w:hAnsi="Bahnschrift" w:cs="Tahoma"/>
          <w:sz w:val="24"/>
          <w:szCs w:val="24"/>
        </w:rPr>
        <w:t xml:space="preserve"> d'exécution</w:t>
      </w:r>
      <w:r w:rsidR="006A314C" w:rsidRPr="005232D3">
        <w:rPr>
          <w:rFonts w:ascii="Bahnschrift" w:hAnsi="Bahnschrift" w:cs="Tahoma"/>
          <w:sz w:val="24"/>
          <w:szCs w:val="24"/>
        </w:rPr>
        <w:t>s</w:t>
      </w:r>
      <w:r w:rsidRPr="005232D3">
        <w:rPr>
          <w:rFonts w:ascii="Bahnschrift" w:hAnsi="Bahnschrift" w:cs="Tahoma"/>
          <w:sz w:val="24"/>
          <w:szCs w:val="24"/>
        </w:rPr>
        <w:t xml:space="preserve"> contractuel</w:t>
      </w:r>
      <w:r w:rsidR="006A314C" w:rsidRPr="005232D3">
        <w:rPr>
          <w:rFonts w:ascii="Bahnschrift" w:hAnsi="Bahnschrift" w:cs="Tahoma"/>
          <w:sz w:val="24"/>
          <w:szCs w:val="24"/>
        </w:rPr>
        <w:t>s</w:t>
      </w:r>
      <w:r w:rsidRPr="005232D3">
        <w:rPr>
          <w:rFonts w:ascii="Bahnschrift" w:hAnsi="Bahnschrift" w:cs="Tahoma"/>
          <w:sz w:val="24"/>
          <w:szCs w:val="24"/>
        </w:rPr>
        <w:t xml:space="preserve">, </w:t>
      </w:r>
      <w:r w:rsidR="00394033" w:rsidRPr="005232D3">
        <w:rPr>
          <w:rFonts w:ascii="Bahnschrift" w:hAnsi="Bahnschrift" w:cs="Tahoma"/>
          <w:sz w:val="24"/>
          <w:szCs w:val="24"/>
        </w:rPr>
        <w:t xml:space="preserve">le Marché </w:t>
      </w:r>
      <w:r w:rsidR="006A314C" w:rsidRPr="005232D3">
        <w:rPr>
          <w:rFonts w:ascii="Bahnschrift" w:hAnsi="Bahnschrift" w:cs="Tahoma"/>
          <w:sz w:val="24"/>
          <w:szCs w:val="24"/>
        </w:rPr>
        <w:t>à élaborer</w:t>
      </w:r>
      <w:r w:rsidRPr="005232D3">
        <w:rPr>
          <w:rFonts w:ascii="Bahnschrift" w:hAnsi="Bahnschrift" w:cs="Tahoma"/>
          <w:sz w:val="24"/>
          <w:szCs w:val="24"/>
        </w:rPr>
        <w:t xml:space="preserve"> ne prévoi</w:t>
      </w:r>
      <w:r w:rsidR="006A314C" w:rsidRPr="005232D3">
        <w:rPr>
          <w:rFonts w:ascii="Bahnschrift" w:hAnsi="Bahnschrift" w:cs="Tahoma"/>
          <w:sz w:val="24"/>
          <w:szCs w:val="24"/>
        </w:rPr>
        <w:t>t</w:t>
      </w:r>
      <w:r w:rsidRPr="005232D3">
        <w:rPr>
          <w:rFonts w:ascii="Bahnschrift" w:hAnsi="Bahnschrift" w:cs="Tahoma"/>
          <w:sz w:val="24"/>
          <w:szCs w:val="24"/>
        </w:rPr>
        <w:t xml:space="preserve"> ni actualisation, ni possible révision de prix. En cas de retard imputable </w:t>
      </w:r>
      <w:r w:rsidR="00606E55" w:rsidRPr="005232D3">
        <w:rPr>
          <w:rFonts w:ascii="Bahnschrift" w:hAnsi="Bahnschrift" w:cs="Tahoma"/>
          <w:sz w:val="24"/>
          <w:szCs w:val="24"/>
        </w:rPr>
        <w:t>au</w:t>
      </w:r>
      <w:r w:rsidRPr="005232D3">
        <w:rPr>
          <w:rFonts w:ascii="Bahnschrift" w:hAnsi="Bahnschrift" w:cs="Tahoma"/>
          <w:sz w:val="24"/>
          <w:szCs w:val="24"/>
        </w:rPr>
        <w:t xml:space="preserve"> co-contractant, celui-ci ne pourra en aucun cas réclamer une quelconque actualisation ou révision de prix.</w:t>
      </w:r>
    </w:p>
    <w:p w:rsidR="006101AD" w:rsidRPr="005232D3" w:rsidRDefault="006101AD" w:rsidP="00A644A7">
      <w:pPr>
        <w:widowControl w:val="0"/>
        <w:autoSpaceDE w:val="0"/>
        <w:autoSpaceDN w:val="0"/>
        <w:adjustRightInd w:val="0"/>
        <w:spacing w:before="120" w:after="40"/>
        <w:ind w:right="-147"/>
        <w:jc w:val="both"/>
        <w:rPr>
          <w:rFonts w:ascii="Bahnschrift" w:hAnsi="Bahnschrift" w:cs="Tahoma"/>
          <w:b/>
          <w:bCs/>
          <w:sz w:val="24"/>
          <w:szCs w:val="24"/>
        </w:rPr>
      </w:pPr>
      <w:r w:rsidRPr="005232D3">
        <w:rPr>
          <w:rFonts w:ascii="Bahnschrift" w:hAnsi="Bahnschrift" w:cs="Tahoma"/>
          <w:b/>
          <w:bCs/>
          <w:sz w:val="24"/>
          <w:szCs w:val="24"/>
        </w:rPr>
        <w:t>Article 15 : Valorisation des travaux</w:t>
      </w:r>
    </w:p>
    <w:p w:rsidR="006101AD" w:rsidRPr="005232D3" w:rsidRDefault="00394033" w:rsidP="007F6237">
      <w:pPr>
        <w:spacing w:before="40" w:after="40"/>
        <w:jc w:val="both"/>
        <w:rPr>
          <w:rFonts w:ascii="Bahnschrift" w:hAnsi="Bahnschrift" w:cs="Tahoma"/>
          <w:sz w:val="24"/>
          <w:szCs w:val="24"/>
        </w:rPr>
      </w:pPr>
      <w:r w:rsidRPr="005232D3">
        <w:rPr>
          <w:rFonts w:ascii="Bahnschrift" w:hAnsi="Bahnschrift" w:cs="Tahoma"/>
          <w:sz w:val="24"/>
          <w:szCs w:val="24"/>
        </w:rPr>
        <w:t xml:space="preserve">le Marché </w:t>
      </w:r>
      <w:r w:rsidR="006A314C" w:rsidRPr="005232D3">
        <w:rPr>
          <w:rFonts w:ascii="Bahnschrift" w:hAnsi="Bahnschrift" w:cs="Tahoma"/>
          <w:sz w:val="24"/>
          <w:szCs w:val="24"/>
        </w:rPr>
        <w:t xml:space="preserve">à élaborer </w:t>
      </w:r>
      <w:r w:rsidR="00606E55" w:rsidRPr="005232D3">
        <w:rPr>
          <w:rFonts w:ascii="Bahnschrift" w:hAnsi="Bahnschrift" w:cs="Tahoma"/>
          <w:sz w:val="24"/>
          <w:szCs w:val="24"/>
        </w:rPr>
        <w:t>est</w:t>
      </w:r>
      <w:r w:rsidR="006101AD" w:rsidRPr="005232D3">
        <w:rPr>
          <w:rFonts w:ascii="Bahnschrift" w:hAnsi="Bahnschrift" w:cs="Tahoma"/>
          <w:sz w:val="24"/>
          <w:szCs w:val="24"/>
        </w:rPr>
        <w:t xml:space="preserve"> à prix unitaires et forfaitaires.</w:t>
      </w:r>
    </w:p>
    <w:p w:rsidR="006101AD" w:rsidRPr="005232D3" w:rsidRDefault="006101AD" w:rsidP="00A644A7">
      <w:pPr>
        <w:widowControl w:val="0"/>
        <w:autoSpaceDE w:val="0"/>
        <w:autoSpaceDN w:val="0"/>
        <w:adjustRightInd w:val="0"/>
        <w:spacing w:before="120" w:after="40"/>
        <w:ind w:right="-147"/>
        <w:jc w:val="both"/>
        <w:rPr>
          <w:rFonts w:ascii="Bahnschrift" w:hAnsi="Bahnschrift" w:cs="Tahoma"/>
          <w:b/>
          <w:bCs/>
          <w:sz w:val="24"/>
          <w:szCs w:val="24"/>
        </w:rPr>
      </w:pPr>
      <w:r w:rsidRPr="005232D3">
        <w:rPr>
          <w:rFonts w:ascii="Bahnschrift" w:hAnsi="Bahnschrift" w:cs="Tahoma"/>
          <w:b/>
          <w:bCs/>
          <w:sz w:val="24"/>
          <w:szCs w:val="24"/>
        </w:rPr>
        <w:t xml:space="preserve">Article 16 : Avances </w:t>
      </w:r>
    </w:p>
    <w:p w:rsidR="007457EC" w:rsidRPr="005232D3" w:rsidRDefault="007457EC"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Une avance de démarrage d’un montant au plus égal à 20% du montant TTC </w:t>
      </w:r>
      <w:r w:rsidR="00C03E19" w:rsidRPr="005232D3">
        <w:rPr>
          <w:rFonts w:ascii="Bahnschrift" w:hAnsi="Bahnschrift" w:cs="Tahoma"/>
          <w:sz w:val="24"/>
          <w:szCs w:val="24"/>
        </w:rPr>
        <w:t>du Marché</w:t>
      </w:r>
      <w:r w:rsidRPr="005232D3">
        <w:rPr>
          <w:rFonts w:ascii="Bahnschrift" w:hAnsi="Bahnschrift" w:cs="Tahoma"/>
          <w:sz w:val="24"/>
          <w:szCs w:val="24"/>
        </w:rPr>
        <w:t xml:space="preserve"> peut être accordée à la demande du co-contractant, dès notification </w:t>
      </w:r>
      <w:r w:rsidR="00C03E19" w:rsidRPr="005232D3">
        <w:rPr>
          <w:rFonts w:ascii="Bahnschrift" w:hAnsi="Bahnschrift" w:cs="Tahoma"/>
          <w:sz w:val="24"/>
          <w:szCs w:val="24"/>
        </w:rPr>
        <w:t>du Marché</w:t>
      </w:r>
      <w:r w:rsidRPr="005232D3">
        <w:rPr>
          <w:rFonts w:ascii="Bahnschrift" w:hAnsi="Bahnschrift" w:cs="Tahoma"/>
          <w:sz w:val="24"/>
          <w:szCs w:val="24"/>
        </w:rPr>
        <w:t xml:space="preserve">. </w:t>
      </w:r>
    </w:p>
    <w:p w:rsidR="007457EC" w:rsidRPr="005232D3" w:rsidRDefault="007457EC"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 xml:space="preserve">L’avance de démarrage est remboursée par prélèvement de 20% du montant des travaux de chaque décompte à partir du premier décompte </w:t>
      </w:r>
      <w:r w:rsidR="00C03E19" w:rsidRPr="005232D3">
        <w:rPr>
          <w:rFonts w:ascii="Bahnschrift" w:hAnsi="Bahnschrift" w:cs="Tahoma"/>
          <w:sz w:val="24"/>
          <w:szCs w:val="24"/>
        </w:rPr>
        <w:t>du Marché</w:t>
      </w:r>
      <w:r w:rsidRPr="005232D3">
        <w:rPr>
          <w:rFonts w:ascii="Bahnschrift" w:hAnsi="Bahnschrift" w:cs="Tahoma"/>
          <w:sz w:val="24"/>
          <w:szCs w:val="24"/>
        </w:rPr>
        <w:t xml:space="preserve">. Il doit être terminé au plus </w:t>
      </w:r>
      <w:r w:rsidRPr="005232D3">
        <w:rPr>
          <w:rFonts w:ascii="Bahnschrift" w:hAnsi="Bahnschrift" w:cs="Tahoma"/>
          <w:sz w:val="24"/>
          <w:szCs w:val="24"/>
        </w:rPr>
        <w:lastRenderedPageBreak/>
        <w:t xml:space="preserve">tard lorsque le montant des travaux atteints les 80% de la valeur </w:t>
      </w:r>
      <w:r w:rsidR="00C03E19" w:rsidRPr="005232D3">
        <w:rPr>
          <w:rFonts w:ascii="Bahnschrift" w:hAnsi="Bahnschrift" w:cs="Tahoma"/>
          <w:sz w:val="24"/>
          <w:szCs w:val="24"/>
        </w:rPr>
        <w:t>du Marché</w:t>
      </w:r>
      <w:r w:rsidRPr="005232D3">
        <w:rPr>
          <w:rFonts w:ascii="Bahnschrift" w:hAnsi="Bahnschrift" w:cs="Tahoma"/>
          <w:sz w:val="24"/>
          <w:szCs w:val="24"/>
        </w:rPr>
        <w:t>. En tout état de cause, le remboursement doit être terminé un mois avant la date d’expiration du délai contractuel.</w:t>
      </w:r>
    </w:p>
    <w:p w:rsidR="007457EC" w:rsidRPr="005232D3" w:rsidRDefault="007457EC" w:rsidP="00BD0950">
      <w:pPr>
        <w:widowControl w:val="0"/>
        <w:autoSpaceDE w:val="0"/>
        <w:autoSpaceDN w:val="0"/>
        <w:adjustRightInd w:val="0"/>
        <w:spacing w:before="60"/>
        <w:ind w:right="-20"/>
        <w:jc w:val="both"/>
        <w:rPr>
          <w:rFonts w:ascii="Bahnschrift" w:hAnsi="Bahnschrift" w:cs="Tahoma"/>
          <w:sz w:val="24"/>
          <w:szCs w:val="24"/>
        </w:rPr>
      </w:pPr>
      <w:r w:rsidRPr="005232D3">
        <w:rPr>
          <w:rFonts w:ascii="Bahnschrift" w:hAnsi="Bahnschrift" w:cs="Tahoma"/>
          <w:sz w:val="24"/>
          <w:szCs w:val="24"/>
        </w:rPr>
        <w:t>Au fur et à mesure du remboursement de l’avance de démarrage, le Maître d’Ouvrage donne la mainlevée de la part du cautionnement définitif correspondante si le co-contractant en fait la demande.</w:t>
      </w:r>
    </w:p>
    <w:p w:rsidR="006101AD" w:rsidRPr="005232D3" w:rsidRDefault="006101AD" w:rsidP="007457EC">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Article 17 : Règlement des travaux</w:t>
      </w:r>
    </w:p>
    <w:p w:rsidR="006101AD" w:rsidRPr="005232D3" w:rsidRDefault="006101AD" w:rsidP="006101AD">
      <w:pPr>
        <w:widowControl w:val="0"/>
        <w:autoSpaceDE w:val="0"/>
        <w:autoSpaceDN w:val="0"/>
        <w:adjustRightInd w:val="0"/>
        <w:spacing w:after="120"/>
        <w:ind w:right="-20"/>
        <w:jc w:val="both"/>
        <w:rPr>
          <w:rFonts w:ascii="Bahnschrift" w:hAnsi="Bahnschrift" w:cs="Tahoma"/>
          <w:b/>
          <w:sz w:val="24"/>
          <w:szCs w:val="24"/>
        </w:rPr>
      </w:pPr>
      <w:r w:rsidRPr="005232D3">
        <w:rPr>
          <w:rFonts w:ascii="Bahnschrift" w:hAnsi="Bahnschrift" w:cs="Tahoma"/>
          <w:b/>
          <w:sz w:val="24"/>
          <w:szCs w:val="24"/>
        </w:rPr>
        <w:t>17.1. Constatation des travaux exécutés</w:t>
      </w:r>
    </w:p>
    <w:p w:rsidR="006101AD" w:rsidRPr="005232D3" w:rsidRDefault="006101AD" w:rsidP="006101AD">
      <w:pPr>
        <w:jc w:val="both"/>
        <w:rPr>
          <w:rFonts w:ascii="Bahnschrift" w:hAnsi="Bahnschrift" w:cs="Tahoma"/>
          <w:sz w:val="24"/>
          <w:szCs w:val="24"/>
        </w:rPr>
      </w:pPr>
      <w:r w:rsidRPr="005232D3">
        <w:rPr>
          <w:rFonts w:ascii="Bahnschrift" w:hAnsi="Bahnschrift" w:cs="Tahoma"/>
          <w:sz w:val="24"/>
          <w:szCs w:val="24"/>
        </w:rPr>
        <w:t xml:space="preserve">Avant chaque paiement, le co-contractant et l’Ingénieur </w:t>
      </w:r>
      <w:r w:rsidR="00394033" w:rsidRPr="005232D3">
        <w:rPr>
          <w:rFonts w:ascii="Bahnschrift" w:hAnsi="Bahnschrift" w:cs="Tahoma"/>
          <w:sz w:val="24"/>
          <w:szCs w:val="24"/>
        </w:rPr>
        <w:t>du Marché</w:t>
      </w:r>
      <w:r w:rsidR="00F645EF" w:rsidRPr="005232D3">
        <w:rPr>
          <w:rFonts w:ascii="Bahnschrift" w:hAnsi="Bahnschrift" w:cs="Tahoma"/>
          <w:sz w:val="24"/>
          <w:szCs w:val="24"/>
        </w:rPr>
        <w:t xml:space="preserve"> </w:t>
      </w:r>
      <w:r w:rsidRPr="005232D3">
        <w:rPr>
          <w:rFonts w:ascii="Bahnschrift" w:hAnsi="Bahnschrift" w:cs="Tahoma"/>
          <w:sz w:val="24"/>
          <w:szCs w:val="24"/>
        </w:rPr>
        <w:t xml:space="preserve">établiront un attachement contradictoire qui récapitule et fixe les quantités réalisées et constatées pour chaque poste du bordereau au cours du mois et pouvant donner droit au paiement. </w:t>
      </w:r>
    </w:p>
    <w:p w:rsidR="006101AD" w:rsidRPr="005232D3" w:rsidRDefault="006101AD" w:rsidP="00021A4C">
      <w:pPr>
        <w:widowControl w:val="0"/>
        <w:autoSpaceDE w:val="0"/>
        <w:autoSpaceDN w:val="0"/>
        <w:adjustRightInd w:val="0"/>
        <w:spacing w:before="120"/>
        <w:ind w:right="-20"/>
        <w:jc w:val="both"/>
        <w:rPr>
          <w:rFonts w:ascii="Bahnschrift" w:hAnsi="Bahnschrift" w:cs="Tahoma"/>
          <w:b/>
          <w:sz w:val="24"/>
          <w:szCs w:val="24"/>
        </w:rPr>
      </w:pPr>
      <w:r w:rsidRPr="005232D3">
        <w:rPr>
          <w:rFonts w:ascii="Bahnschrift" w:hAnsi="Bahnschrift" w:cs="Tahoma"/>
          <w:b/>
          <w:sz w:val="24"/>
          <w:szCs w:val="24"/>
        </w:rPr>
        <w:t>17.2. Décompte mensuel</w:t>
      </w:r>
    </w:p>
    <w:p w:rsidR="006101AD" w:rsidRPr="005232D3" w:rsidRDefault="006101AD" w:rsidP="006101AD">
      <w:pPr>
        <w:jc w:val="both"/>
        <w:rPr>
          <w:rFonts w:ascii="Bahnschrift" w:hAnsi="Bahnschrift" w:cs="Tahoma"/>
          <w:sz w:val="24"/>
          <w:szCs w:val="24"/>
        </w:rPr>
      </w:pPr>
      <w:r w:rsidRPr="005232D3">
        <w:rPr>
          <w:rFonts w:ascii="Bahnschrift" w:hAnsi="Bahnschrift" w:cs="Tahoma"/>
          <w:sz w:val="24"/>
          <w:szCs w:val="24"/>
        </w:rPr>
        <w:t xml:space="preserve">Une fois l’attachement effectué, le co-contractant remettra en sept (07) exemplaires au Maître d’Œuvre, trois projets de décompte provisoire mensuel (un décompte hors TVA, un décompte du montant des taxes et un décompte du montant de la retenue de garantie), selon le modèle agréé par le FEICOM et établissant le montant total des sommes auxquelles il peut prétendre du fait de l’exécution </w:t>
      </w:r>
      <w:r w:rsidR="00394033" w:rsidRPr="005232D3">
        <w:rPr>
          <w:rFonts w:ascii="Bahnschrift" w:hAnsi="Bahnschrift" w:cs="Tahoma"/>
          <w:sz w:val="24"/>
          <w:szCs w:val="24"/>
        </w:rPr>
        <w:t xml:space="preserve">du </w:t>
      </w:r>
      <w:r w:rsidR="00403CFE" w:rsidRPr="005232D3">
        <w:rPr>
          <w:rFonts w:ascii="Bahnschrift" w:hAnsi="Bahnschrift" w:cs="Tahoma"/>
          <w:sz w:val="24"/>
          <w:szCs w:val="24"/>
        </w:rPr>
        <w:t>Marché,</w:t>
      </w:r>
      <w:r w:rsidRPr="005232D3">
        <w:rPr>
          <w:rFonts w:ascii="Bahnschrift" w:hAnsi="Bahnschrift" w:cs="Tahoma"/>
          <w:sz w:val="24"/>
          <w:szCs w:val="24"/>
        </w:rPr>
        <w:t xml:space="preserve"> depuis le début de celui-ci.</w:t>
      </w:r>
    </w:p>
    <w:p w:rsidR="006101AD" w:rsidRPr="005232D3" w:rsidRDefault="006101AD" w:rsidP="006101AD">
      <w:pPr>
        <w:jc w:val="both"/>
        <w:rPr>
          <w:rFonts w:ascii="Bahnschrift" w:hAnsi="Bahnschrift" w:cs="Tahoma"/>
          <w:sz w:val="24"/>
          <w:szCs w:val="24"/>
        </w:rPr>
      </w:pPr>
      <w:r w:rsidRPr="005232D3">
        <w:rPr>
          <w:rFonts w:ascii="Bahnschrift" w:hAnsi="Bahnschrift" w:cs="Tahoma"/>
          <w:sz w:val="24"/>
          <w:szCs w:val="24"/>
        </w:rPr>
        <w:t xml:space="preserve">L’Ingénieur </w:t>
      </w:r>
      <w:r w:rsidR="00394033" w:rsidRPr="005232D3">
        <w:rPr>
          <w:rFonts w:ascii="Bahnschrift" w:hAnsi="Bahnschrift" w:cs="Tahoma"/>
          <w:sz w:val="24"/>
          <w:szCs w:val="24"/>
        </w:rPr>
        <w:t xml:space="preserve">du </w:t>
      </w:r>
      <w:r w:rsidR="0071230D" w:rsidRPr="005232D3">
        <w:rPr>
          <w:rFonts w:ascii="Bahnschrift" w:hAnsi="Bahnschrift" w:cs="Tahoma"/>
          <w:sz w:val="24"/>
          <w:szCs w:val="24"/>
        </w:rPr>
        <w:t>Marché,</w:t>
      </w:r>
      <w:r w:rsidRPr="005232D3">
        <w:rPr>
          <w:rFonts w:ascii="Bahnschrift" w:hAnsi="Bahnschrift" w:cs="Tahoma"/>
          <w:sz w:val="24"/>
          <w:szCs w:val="24"/>
        </w:rPr>
        <w:t xml:space="preserve"> après établissement d’un attachement, disposera d’un délai de trois (03) jours pour transmettre au Chef de Service </w:t>
      </w:r>
      <w:r w:rsidR="00394033" w:rsidRPr="005232D3">
        <w:rPr>
          <w:rFonts w:ascii="Bahnschrift" w:hAnsi="Bahnschrift" w:cs="Tahoma"/>
          <w:sz w:val="24"/>
          <w:szCs w:val="24"/>
        </w:rPr>
        <w:t xml:space="preserve">du </w:t>
      </w:r>
      <w:r w:rsidR="0071230D" w:rsidRPr="005232D3">
        <w:rPr>
          <w:rFonts w:ascii="Bahnschrift" w:hAnsi="Bahnschrift" w:cs="Tahoma"/>
          <w:sz w:val="24"/>
          <w:szCs w:val="24"/>
        </w:rPr>
        <w:t>Marché,</w:t>
      </w:r>
      <w:r w:rsidRPr="005232D3">
        <w:rPr>
          <w:rFonts w:ascii="Bahnschrift" w:hAnsi="Bahnschrift" w:cs="Tahoma"/>
          <w:sz w:val="24"/>
          <w:szCs w:val="24"/>
        </w:rPr>
        <w:t xml:space="preserve"> les décomptes qu’il a approuvés.</w:t>
      </w:r>
    </w:p>
    <w:p w:rsidR="006101AD" w:rsidRPr="005232D3" w:rsidRDefault="006101AD" w:rsidP="006101AD">
      <w:pPr>
        <w:jc w:val="both"/>
        <w:rPr>
          <w:rFonts w:ascii="Bahnschrift" w:hAnsi="Bahnschrift" w:cs="Tahoma"/>
          <w:sz w:val="24"/>
          <w:szCs w:val="24"/>
        </w:rPr>
      </w:pPr>
      <w:r w:rsidRPr="005232D3">
        <w:rPr>
          <w:rFonts w:ascii="Bahnschrift" w:hAnsi="Bahnschrift" w:cs="Tahoma"/>
          <w:sz w:val="24"/>
          <w:szCs w:val="24"/>
        </w:rPr>
        <w:t xml:space="preserve">Le Chef de Service disposera d’un délai de trois (03) jours maximum pour soumettre à la signature du Maître d’Ouvrage des décomptes et leur </w:t>
      </w:r>
      <w:r w:rsidR="00403CFE" w:rsidRPr="005232D3">
        <w:rPr>
          <w:rFonts w:ascii="Bahnschrift" w:hAnsi="Bahnschrift" w:cs="Tahoma"/>
          <w:sz w:val="24"/>
          <w:szCs w:val="24"/>
        </w:rPr>
        <w:t>transmission au comptable</w:t>
      </w:r>
      <w:r w:rsidRPr="005232D3">
        <w:rPr>
          <w:rFonts w:ascii="Bahnschrift" w:hAnsi="Bahnschrift" w:cs="Tahoma"/>
          <w:sz w:val="24"/>
          <w:szCs w:val="24"/>
        </w:rPr>
        <w:t xml:space="preserve"> chargé du paiement.</w:t>
      </w:r>
    </w:p>
    <w:p w:rsidR="006101AD" w:rsidRPr="005232D3" w:rsidRDefault="006101AD" w:rsidP="00021A4C">
      <w:pPr>
        <w:widowControl w:val="0"/>
        <w:autoSpaceDE w:val="0"/>
        <w:autoSpaceDN w:val="0"/>
        <w:adjustRightInd w:val="0"/>
        <w:spacing w:before="120"/>
        <w:ind w:right="-20"/>
        <w:jc w:val="both"/>
        <w:rPr>
          <w:rFonts w:ascii="Bahnschrift" w:hAnsi="Bahnschrift" w:cs="Tahoma"/>
          <w:b/>
          <w:sz w:val="24"/>
          <w:szCs w:val="24"/>
        </w:rPr>
      </w:pPr>
      <w:r w:rsidRPr="005232D3">
        <w:rPr>
          <w:rFonts w:ascii="Bahnschrift" w:hAnsi="Bahnschrift" w:cs="Tahoma"/>
          <w:b/>
          <w:sz w:val="24"/>
          <w:szCs w:val="24"/>
        </w:rPr>
        <w:t>17.3 Pa</w:t>
      </w:r>
      <w:r w:rsidR="001478C9" w:rsidRPr="005232D3">
        <w:rPr>
          <w:rFonts w:ascii="Bahnschrift" w:hAnsi="Bahnschrift" w:cs="Tahoma"/>
          <w:b/>
          <w:sz w:val="24"/>
          <w:szCs w:val="24"/>
        </w:rPr>
        <w:t>ie</w:t>
      </w:r>
      <w:r w:rsidRPr="005232D3">
        <w:rPr>
          <w:rFonts w:ascii="Bahnschrift" w:hAnsi="Bahnschrift" w:cs="Tahoma"/>
          <w:b/>
          <w:sz w:val="24"/>
          <w:szCs w:val="24"/>
        </w:rPr>
        <w:t>ment des prestations</w:t>
      </w:r>
    </w:p>
    <w:p w:rsidR="006101AD" w:rsidRPr="005232D3" w:rsidRDefault="006101AD" w:rsidP="00021A4C">
      <w:pPr>
        <w:jc w:val="both"/>
        <w:rPr>
          <w:rFonts w:ascii="Bahnschrift" w:hAnsi="Bahnschrift" w:cs="Tahoma"/>
          <w:sz w:val="24"/>
          <w:szCs w:val="24"/>
        </w:rPr>
      </w:pPr>
      <w:r w:rsidRPr="005232D3">
        <w:rPr>
          <w:rFonts w:ascii="Bahnschrift" w:hAnsi="Bahnschrift" w:cs="Tahoma"/>
          <w:sz w:val="24"/>
          <w:szCs w:val="24"/>
        </w:rPr>
        <w:t xml:space="preserve">Le règlement de la présente dépense sera effectué par le Directeur Général du FEICOM après transmission des décomptes établis suivant le modèle </w:t>
      </w:r>
      <w:r w:rsidR="00403CFE" w:rsidRPr="005232D3">
        <w:rPr>
          <w:rFonts w:ascii="Bahnschrift" w:hAnsi="Bahnschrift" w:cs="Tahoma"/>
          <w:sz w:val="24"/>
          <w:szCs w:val="24"/>
        </w:rPr>
        <w:t>FEICOM, par</w:t>
      </w:r>
      <w:r w:rsidRPr="005232D3">
        <w:rPr>
          <w:rFonts w:ascii="Bahnschrift" w:hAnsi="Bahnschrift" w:cs="Tahoma"/>
          <w:sz w:val="24"/>
          <w:szCs w:val="24"/>
        </w:rPr>
        <w:t xml:space="preserve"> le Maître d'œuvre assisté de l’Ingénieur du marché et signé par le </w:t>
      </w:r>
      <w:r w:rsidR="00CF13A9" w:rsidRPr="005232D3">
        <w:rPr>
          <w:rFonts w:ascii="Bahnschrift" w:hAnsi="Bahnschrift" w:cs="Tahoma"/>
          <w:sz w:val="24"/>
          <w:szCs w:val="24"/>
        </w:rPr>
        <w:t>Maire</w:t>
      </w:r>
      <w:r w:rsidRPr="005232D3">
        <w:rPr>
          <w:rFonts w:ascii="Bahnschrift" w:hAnsi="Bahnschrift" w:cs="Tahoma"/>
          <w:sz w:val="24"/>
          <w:szCs w:val="24"/>
        </w:rPr>
        <w:t xml:space="preserve"> et portant le visa du Chef de Service du Suivi et du contrôle des Investissements du FEICOM-Est.</w:t>
      </w:r>
    </w:p>
    <w:p w:rsidR="006101AD" w:rsidRPr="005232D3" w:rsidRDefault="006101AD" w:rsidP="00021A4C">
      <w:pPr>
        <w:jc w:val="both"/>
        <w:rPr>
          <w:rFonts w:ascii="Bahnschrift" w:hAnsi="Bahnschrift" w:cs="Tahoma"/>
          <w:sz w:val="24"/>
          <w:szCs w:val="24"/>
        </w:rPr>
      </w:pPr>
      <w:r w:rsidRPr="005232D3">
        <w:rPr>
          <w:rFonts w:ascii="Bahnschrift" w:hAnsi="Bahnschrift" w:cs="Tahoma"/>
          <w:sz w:val="24"/>
          <w:szCs w:val="24"/>
        </w:rPr>
        <w:t>Chaque dossier de paiement devra obligatoirement être composé des pièces suivantes :</w:t>
      </w:r>
    </w:p>
    <w:p w:rsidR="006101AD" w:rsidRPr="005232D3" w:rsidRDefault="006101AD" w:rsidP="004F1777">
      <w:pPr>
        <w:pStyle w:val="Listepuces1"/>
        <w:numPr>
          <w:ilvl w:val="0"/>
          <w:numId w:val="65"/>
        </w:numPr>
        <w:tabs>
          <w:tab w:val="left" w:pos="1437"/>
        </w:tabs>
        <w:spacing w:before="0" w:after="0" w:line="240" w:lineRule="auto"/>
        <w:ind w:left="1437"/>
        <w:rPr>
          <w:rFonts w:ascii="Bahnschrift" w:hAnsi="Bahnschrift" w:cs="Tahoma"/>
          <w:lang w:val="fr-FR" w:eastAsia="fr-FR"/>
        </w:rPr>
      </w:pPr>
      <w:r w:rsidRPr="005232D3">
        <w:rPr>
          <w:rFonts w:ascii="Bahnschrift" w:hAnsi="Bahnschrift" w:cs="Tahoma"/>
          <w:lang w:val="fr-FR" w:eastAsia="fr-FR"/>
        </w:rPr>
        <w:t>Les sept exemplaires du décompte cité supra ;</w:t>
      </w:r>
    </w:p>
    <w:p w:rsidR="006101AD" w:rsidRPr="005232D3" w:rsidRDefault="006101AD" w:rsidP="004F1777">
      <w:pPr>
        <w:pStyle w:val="Listepuces1"/>
        <w:numPr>
          <w:ilvl w:val="0"/>
          <w:numId w:val="65"/>
        </w:numPr>
        <w:tabs>
          <w:tab w:val="left" w:pos="1437"/>
        </w:tabs>
        <w:spacing w:before="0" w:after="0" w:line="240" w:lineRule="auto"/>
        <w:ind w:left="1437"/>
        <w:rPr>
          <w:rFonts w:ascii="Bahnschrift" w:hAnsi="Bahnschrift" w:cs="Tahoma"/>
          <w:lang w:val="fr-FR" w:eastAsia="fr-FR"/>
        </w:rPr>
      </w:pPr>
      <w:r w:rsidRPr="005232D3">
        <w:rPr>
          <w:rFonts w:ascii="Bahnschrift" w:hAnsi="Bahnschrift" w:cs="Tahoma"/>
          <w:lang w:val="fr-FR" w:eastAsia="fr-FR"/>
        </w:rPr>
        <w:t>Les sept exemplaires des Attachements signés</w:t>
      </w:r>
    </w:p>
    <w:p w:rsidR="006101AD" w:rsidRPr="005232D3" w:rsidRDefault="006101AD" w:rsidP="004F1777">
      <w:pPr>
        <w:pStyle w:val="Listepuces1"/>
        <w:numPr>
          <w:ilvl w:val="0"/>
          <w:numId w:val="65"/>
        </w:numPr>
        <w:tabs>
          <w:tab w:val="left" w:pos="1437"/>
        </w:tabs>
        <w:spacing w:before="0" w:after="0" w:line="240" w:lineRule="auto"/>
        <w:ind w:left="1437"/>
        <w:rPr>
          <w:rFonts w:ascii="Bahnschrift" w:hAnsi="Bahnschrift" w:cs="Tahoma"/>
          <w:lang w:val="fr-FR" w:eastAsia="fr-FR"/>
        </w:rPr>
      </w:pPr>
      <w:r w:rsidRPr="005232D3">
        <w:rPr>
          <w:rFonts w:ascii="Bahnschrift" w:hAnsi="Bahnschrift" w:cs="Tahoma"/>
          <w:lang w:val="fr-FR" w:eastAsia="fr-FR"/>
        </w:rPr>
        <w:t>Le Procès-Verbal de constat des travaux ou de réception signé de tous les membres de la Commission de réception ;</w:t>
      </w:r>
    </w:p>
    <w:p w:rsidR="006101AD" w:rsidRPr="005232D3" w:rsidRDefault="006101AD" w:rsidP="004F1777">
      <w:pPr>
        <w:pStyle w:val="Listepuces1"/>
        <w:numPr>
          <w:ilvl w:val="0"/>
          <w:numId w:val="65"/>
        </w:numPr>
        <w:tabs>
          <w:tab w:val="left" w:pos="1437"/>
        </w:tabs>
        <w:spacing w:before="0" w:after="0" w:line="240" w:lineRule="auto"/>
        <w:ind w:left="1437"/>
        <w:rPr>
          <w:rFonts w:ascii="Bahnschrift" w:hAnsi="Bahnschrift" w:cs="Tahoma"/>
          <w:lang w:val="fr-FR" w:eastAsia="fr-FR"/>
        </w:rPr>
      </w:pPr>
      <w:r w:rsidRPr="005232D3">
        <w:rPr>
          <w:rFonts w:ascii="Bahnschrift" w:hAnsi="Bahnschrift" w:cs="Tahoma"/>
          <w:lang w:val="fr-FR" w:eastAsia="fr-FR"/>
        </w:rPr>
        <w:t>Le Rapport d’Exécut</w:t>
      </w:r>
      <w:r w:rsidR="00403CFE">
        <w:rPr>
          <w:rFonts w:ascii="Bahnschrift" w:hAnsi="Bahnschrift" w:cs="Tahoma"/>
          <w:lang w:val="fr-FR" w:eastAsia="fr-FR"/>
        </w:rPr>
        <w:t>ion des travaux signé de l’Ingénieur du marché</w:t>
      </w:r>
      <w:r w:rsidRPr="005232D3">
        <w:rPr>
          <w:rFonts w:ascii="Bahnschrift" w:hAnsi="Bahnschrift" w:cs="Tahoma"/>
          <w:lang w:val="fr-FR" w:eastAsia="fr-FR"/>
        </w:rPr>
        <w:t> ;</w:t>
      </w:r>
    </w:p>
    <w:p w:rsidR="006101AD" w:rsidRPr="005232D3" w:rsidRDefault="006101AD" w:rsidP="004F1777">
      <w:pPr>
        <w:pStyle w:val="Listepuces1"/>
        <w:numPr>
          <w:ilvl w:val="0"/>
          <w:numId w:val="65"/>
        </w:numPr>
        <w:tabs>
          <w:tab w:val="left" w:pos="1437"/>
        </w:tabs>
        <w:spacing w:before="0" w:after="0" w:line="240" w:lineRule="auto"/>
        <w:ind w:left="1437"/>
        <w:rPr>
          <w:rFonts w:ascii="Bahnschrift" w:hAnsi="Bahnschrift" w:cs="Tahoma"/>
          <w:lang w:val="fr-FR" w:eastAsia="fr-FR"/>
        </w:rPr>
      </w:pPr>
      <w:r w:rsidRPr="005232D3">
        <w:rPr>
          <w:rFonts w:ascii="Bahnschrift" w:hAnsi="Bahnschrift" w:cs="Tahoma"/>
          <w:lang w:val="fr-FR" w:eastAsia="fr-FR"/>
        </w:rPr>
        <w:t>La mainlevée de la retenue de garantie signée du Maire en cas de réception définitive des travaux ;</w:t>
      </w:r>
    </w:p>
    <w:p w:rsidR="006101AD" w:rsidRPr="005232D3" w:rsidRDefault="006101AD" w:rsidP="004F1777">
      <w:pPr>
        <w:pStyle w:val="Listepuces1"/>
        <w:numPr>
          <w:ilvl w:val="0"/>
          <w:numId w:val="65"/>
        </w:numPr>
        <w:tabs>
          <w:tab w:val="left" w:pos="1437"/>
        </w:tabs>
        <w:spacing w:before="0" w:after="0" w:line="240" w:lineRule="auto"/>
        <w:ind w:left="1437"/>
        <w:rPr>
          <w:rFonts w:ascii="Bahnschrift" w:hAnsi="Bahnschrift" w:cs="Tahoma"/>
          <w:lang w:val="fr-FR" w:eastAsia="fr-FR"/>
        </w:rPr>
      </w:pPr>
      <w:r w:rsidRPr="005232D3">
        <w:rPr>
          <w:rFonts w:ascii="Bahnschrift" w:hAnsi="Bahnschrift" w:cs="Tahoma"/>
          <w:lang w:val="fr-FR" w:eastAsia="fr-FR"/>
        </w:rPr>
        <w:t>Une copie légalisée datant de moins de trois mois par les Administrations compétentes, des pièces composant le dossier fiscal notamment :</w:t>
      </w:r>
    </w:p>
    <w:p w:rsidR="006101AD" w:rsidRPr="005232D3" w:rsidRDefault="00EF739E" w:rsidP="004F1777">
      <w:pPr>
        <w:pStyle w:val="Listepuces1"/>
        <w:numPr>
          <w:ilvl w:val="0"/>
          <w:numId w:val="66"/>
        </w:numPr>
        <w:tabs>
          <w:tab w:val="left" w:pos="2120"/>
        </w:tabs>
        <w:spacing w:before="0" w:after="0" w:line="240" w:lineRule="auto"/>
        <w:rPr>
          <w:rFonts w:ascii="Bahnschrift" w:hAnsi="Bahnschrift" w:cs="Tahoma"/>
          <w:lang w:val="fr-FR" w:eastAsia="fr-FR"/>
        </w:rPr>
      </w:pPr>
      <w:r>
        <w:rPr>
          <w:rFonts w:ascii="Bahnschrift" w:hAnsi="Bahnschrift" w:cs="Tahoma"/>
          <w:lang w:val="fr-FR" w:eastAsia="fr-FR"/>
        </w:rPr>
        <w:t>L’attestation de conformité fiscale</w:t>
      </w:r>
      <w:r w:rsidR="00A11CB1" w:rsidRPr="005232D3">
        <w:rPr>
          <w:rFonts w:ascii="Bahnschrift" w:hAnsi="Bahnschrift" w:cs="Tahoma"/>
          <w:lang w:val="fr-FR" w:eastAsia="fr-FR"/>
        </w:rPr>
        <w:t> ;</w:t>
      </w:r>
    </w:p>
    <w:p w:rsidR="006101AD" w:rsidRPr="005232D3" w:rsidRDefault="00403CFE" w:rsidP="004F1777">
      <w:pPr>
        <w:pStyle w:val="Listepuces1"/>
        <w:numPr>
          <w:ilvl w:val="0"/>
          <w:numId w:val="66"/>
        </w:numPr>
        <w:tabs>
          <w:tab w:val="left" w:pos="2120"/>
        </w:tabs>
        <w:spacing w:before="0" w:after="0" w:line="240" w:lineRule="auto"/>
        <w:rPr>
          <w:rFonts w:ascii="Bahnschrift" w:hAnsi="Bahnschrift" w:cs="Tahoma"/>
          <w:lang w:val="fr-FR" w:eastAsia="fr-FR"/>
        </w:rPr>
      </w:pPr>
      <w:r w:rsidRPr="005232D3">
        <w:rPr>
          <w:rFonts w:ascii="Bahnschrift" w:hAnsi="Bahnschrift" w:cs="Tahoma"/>
          <w:lang w:val="fr-FR" w:eastAsia="fr-FR"/>
        </w:rPr>
        <w:t>L’Attestation</w:t>
      </w:r>
      <w:r w:rsidR="006101AD" w:rsidRPr="005232D3">
        <w:rPr>
          <w:rFonts w:ascii="Bahnschrift" w:hAnsi="Bahnschrift" w:cs="Tahoma"/>
          <w:lang w:val="fr-FR" w:eastAsia="fr-FR"/>
        </w:rPr>
        <w:t xml:space="preserve"> de Domiciliation Bancaire</w:t>
      </w:r>
      <w:r w:rsidR="00A11CB1" w:rsidRPr="005232D3">
        <w:rPr>
          <w:rFonts w:ascii="Bahnschrift" w:hAnsi="Bahnschrift" w:cs="Tahoma"/>
          <w:lang w:val="fr-FR" w:eastAsia="fr-FR"/>
        </w:rPr>
        <w:t> ;</w:t>
      </w:r>
    </w:p>
    <w:p w:rsidR="00A11CB1" w:rsidRPr="005232D3" w:rsidRDefault="00403CFE" w:rsidP="004F1777">
      <w:pPr>
        <w:pStyle w:val="Listepuces1"/>
        <w:numPr>
          <w:ilvl w:val="0"/>
          <w:numId w:val="66"/>
        </w:numPr>
        <w:tabs>
          <w:tab w:val="left" w:pos="2120"/>
        </w:tabs>
        <w:spacing w:before="0" w:after="0" w:line="240" w:lineRule="auto"/>
        <w:rPr>
          <w:rFonts w:ascii="Bahnschrift" w:hAnsi="Bahnschrift" w:cs="Tahoma"/>
          <w:lang w:val="fr-FR" w:eastAsia="fr-FR"/>
        </w:rPr>
      </w:pPr>
      <w:r w:rsidRPr="005232D3">
        <w:rPr>
          <w:rFonts w:ascii="Bahnschrift" w:hAnsi="Bahnschrift" w:cs="Tahoma"/>
          <w:lang w:val="fr-FR" w:eastAsia="fr-FR"/>
        </w:rPr>
        <w:t>Le</w:t>
      </w:r>
      <w:r w:rsidR="00A11CB1" w:rsidRPr="005232D3">
        <w:rPr>
          <w:rFonts w:ascii="Bahnschrift" w:hAnsi="Bahnschrift" w:cs="Tahoma"/>
          <w:lang w:val="fr-FR" w:eastAsia="fr-FR"/>
        </w:rPr>
        <w:t xml:space="preserve"> cautionnement définitif.</w:t>
      </w:r>
    </w:p>
    <w:p w:rsidR="006101AD" w:rsidRPr="005232D3" w:rsidRDefault="006101AD" w:rsidP="00021A4C">
      <w:pPr>
        <w:pStyle w:val="Listepuces1"/>
        <w:tabs>
          <w:tab w:val="left" w:pos="2120"/>
        </w:tabs>
        <w:spacing w:before="0" w:after="0" w:line="240" w:lineRule="auto"/>
        <w:rPr>
          <w:rFonts w:ascii="Bahnschrift" w:hAnsi="Bahnschrift" w:cs="Tahoma"/>
          <w:lang w:val="fr-FR" w:eastAsia="fr-FR"/>
        </w:rPr>
      </w:pPr>
      <w:r w:rsidRPr="005232D3">
        <w:rPr>
          <w:rFonts w:ascii="Bahnschrift" w:hAnsi="Bahnschrift" w:cs="Tahoma"/>
          <w:lang w:val="fr-FR" w:eastAsia="fr-FR"/>
        </w:rPr>
        <w:t xml:space="preserve">                Le prestataire devra préalablement fourni</w:t>
      </w:r>
      <w:r w:rsidR="006F6870">
        <w:rPr>
          <w:rFonts w:ascii="Bahnschrift" w:hAnsi="Bahnschrift" w:cs="Tahoma"/>
          <w:lang w:val="fr-FR" w:eastAsia="fr-FR"/>
        </w:rPr>
        <w:t>r</w:t>
      </w:r>
      <w:r w:rsidRPr="005232D3">
        <w:rPr>
          <w:rFonts w:ascii="Bahnschrift" w:hAnsi="Bahnschrift" w:cs="Tahoma"/>
          <w:lang w:val="fr-FR" w:eastAsia="fr-FR"/>
        </w:rPr>
        <w:t xml:space="preserve"> les assurances tous risques chantier été responsabilité civile du chef d’entreprise ainsi que le cautionnement de bonne fin dont les copies devront être jointes à chaque dossier de payem</w:t>
      </w:r>
      <w:r w:rsidR="001360BA" w:rsidRPr="005232D3">
        <w:rPr>
          <w:rFonts w:ascii="Bahnschrift" w:hAnsi="Bahnschrift" w:cs="Tahoma"/>
          <w:lang w:val="fr-FR" w:eastAsia="fr-FR"/>
        </w:rPr>
        <w:t>ent.</w:t>
      </w:r>
    </w:p>
    <w:p w:rsidR="001360BA" w:rsidRPr="004354B5" w:rsidRDefault="001360BA" w:rsidP="00021A4C">
      <w:pPr>
        <w:pStyle w:val="Listepuces1"/>
        <w:tabs>
          <w:tab w:val="left" w:pos="2120"/>
        </w:tabs>
        <w:spacing w:before="0" w:after="0" w:line="240" w:lineRule="auto"/>
        <w:rPr>
          <w:rFonts w:ascii="Bahnschrift" w:hAnsi="Bahnschrift" w:cs="Tahoma"/>
          <w:sz w:val="18"/>
          <w:lang w:val="fr-FR" w:eastAsia="fr-FR"/>
        </w:rPr>
      </w:pPr>
      <w:r w:rsidRPr="005232D3">
        <w:rPr>
          <w:rFonts w:ascii="Bahnschrift" w:hAnsi="Bahnschrift" w:cs="Tahoma"/>
          <w:lang w:val="fr-FR" w:eastAsia="fr-FR"/>
        </w:rPr>
        <w:tab/>
      </w:r>
    </w:p>
    <w:p w:rsidR="0071230D" w:rsidRPr="005232D3" w:rsidRDefault="0071230D" w:rsidP="00021A4C">
      <w:pPr>
        <w:pStyle w:val="Listepuces1"/>
        <w:tabs>
          <w:tab w:val="left" w:pos="993"/>
        </w:tabs>
        <w:spacing w:before="0" w:after="0" w:line="240" w:lineRule="auto"/>
        <w:rPr>
          <w:rFonts w:ascii="Bahnschrift" w:hAnsi="Bahnschrift" w:cs="Tahoma"/>
          <w:lang w:val="fr-FR" w:eastAsia="fr-FR"/>
        </w:rPr>
      </w:pPr>
      <w:r w:rsidRPr="005232D3">
        <w:rPr>
          <w:rFonts w:ascii="Bahnschrift" w:hAnsi="Bahnschrift" w:cs="Tahoma"/>
          <w:lang w:val="fr-FR" w:eastAsia="fr-FR"/>
        </w:rPr>
        <w:tab/>
      </w:r>
      <w:r w:rsidRPr="005232D3">
        <w:rPr>
          <w:rFonts w:ascii="Bahnschrift" w:hAnsi="Bahnschrift" w:cs="Tahoma"/>
          <w:b/>
          <w:lang w:val="fr-FR" w:eastAsia="fr-FR"/>
        </w:rPr>
        <w:t>17.3 Prestations mal exécutées</w:t>
      </w:r>
      <w:r w:rsidR="001360BA" w:rsidRPr="005232D3">
        <w:rPr>
          <w:rFonts w:ascii="Bahnschrift" w:hAnsi="Bahnschrift" w:cs="Tahoma"/>
          <w:b/>
          <w:lang w:val="fr-FR" w:eastAsia="fr-FR"/>
        </w:rPr>
        <w:t xml:space="preserve"> </w:t>
      </w:r>
      <w:r w:rsidRPr="005232D3">
        <w:rPr>
          <w:rFonts w:ascii="Bahnschrift" w:hAnsi="Bahnschrift" w:cs="Tahoma"/>
          <w:b/>
          <w:lang w:val="fr-FR" w:eastAsia="fr-FR"/>
        </w:rPr>
        <w:t>ou ouvrages non fonctionnels</w:t>
      </w:r>
    </w:p>
    <w:p w:rsidR="0071230D" w:rsidRPr="005232D3" w:rsidRDefault="0071230D" w:rsidP="00021A4C">
      <w:pPr>
        <w:pStyle w:val="Listepuces1"/>
        <w:tabs>
          <w:tab w:val="left" w:pos="993"/>
        </w:tabs>
        <w:spacing w:before="0" w:after="0" w:line="240" w:lineRule="auto"/>
        <w:rPr>
          <w:rFonts w:ascii="Bahnschrift" w:hAnsi="Bahnschrift" w:cs="Tahoma"/>
          <w:lang w:val="fr-FR" w:eastAsia="fr-FR"/>
        </w:rPr>
      </w:pPr>
      <w:r w:rsidRPr="005232D3">
        <w:rPr>
          <w:rFonts w:ascii="Bahnschrift" w:hAnsi="Bahnschrift" w:cs="Tahoma"/>
          <w:lang w:val="fr-FR" w:eastAsia="fr-FR"/>
        </w:rPr>
        <w:tab/>
        <w:t>Les prestations mal réalisées ou les ouvrages non fonctionnels ne seront pas pris en attachement.</w:t>
      </w:r>
    </w:p>
    <w:p w:rsidR="006101AD" w:rsidRPr="005232D3" w:rsidRDefault="006101AD" w:rsidP="00BD0950">
      <w:pPr>
        <w:widowControl w:val="0"/>
        <w:autoSpaceDE w:val="0"/>
        <w:autoSpaceDN w:val="0"/>
        <w:adjustRightInd w:val="0"/>
        <w:spacing w:before="120"/>
        <w:ind w:right="-147"/>
        <w:jc w:val="both"/>
        <w:rPr>
          <w:rFonts w:ascii="Bahnschrift" w:hAnsi="Bahnschrift" w:cs="Tahoma"/>
          <w:b/>
          <w:bCs/>
          <w:sz w:val="24"/>
          <w:szCs w:val="24"/>
        </w:rPr>
      </w:pPr>
      <w:r w:rsidRPr="005232D3">
        <w:rPr>
          <w:rFonts w:ascii="Bahnschrift" w:hAnsi="Bahnschrift" w:cs="Tahoma"/>
          <w:b/>
          <w:bCs/>
          <w:sz w:val="24"/>
          <w:szCs w:val="24"/>
        </w:rPr>
        <w:t xml:space="preserve">Article 18 : Pénalités </w:t>
      </w:r>
    </w:p>
    <w:p w:rsidR="0071230D" w:rsidRPr="005232D3" w:rsidRDefault="0071230D" w:rsidP="0071230D">
      <w:pPr>
        <w:widowControl w:val="0"/>
        <w:autoSpaceDE w:val="0"/>
        <w:autoSpaceDN w:val="0"/>
        <w:adjustRightInd w:val="0"/>
        <w:spacing w:before="40" w:after="40"/>
        <w:ind w:left="852" w:right="-147"/>
        <w:jc w:val="both"/>
        <w:rPr>
          <w:rFonts w:ascii="Bahnschrift" w:hAnsi="Bahnschrift" w:cs="Tahoma"/>
          <w:sz w:val="24"/>
          <w:szCs w:val="24"/>
        </w:rPr>
      </w:pPr>
      <w:r w:rsidRPr="005232D3">
        <w:rPr>
          <w:rFonts w:ascii="Bahnschrift" w:hAnsi="Bahnschrift" w:cs="Tahoma"/>
          <w:b/>
          <w:sz w:val="24"/>
          <w:szCs w:val="24"/>
        </w:rPr>
        <w:lastRenderedPageBreak/>
        <w:t xml:space="preserve">18.1 Pénalités de retard : </w:t>
      </w:r>
      <w:r w:rsidRPr="005232D3">
        <w:rPr>
          <w:rFonts w:ascii="Bahnschrift" w:hAnsi="Bahnschrift" w:cs="Tahoma"/>
          <w:sz w:val="24"/>
          <w:szCs w:val="24"/>
        </w:rPr>
        <w:t>Le montant des pénalités de retard est fixé comme suit :</w:t>
      </w:r>
    </w:p>
    <w:p w:rsidR="0071230D" w:rsidRPr="005232D3" w:rsidRDefault="0071230D" w:rsidP="004F1777">
      <w:pPr>
        <w:pStyle w:val="Listepuces1"/>
        <w:numPr>
          <w:ilvl w:val="0"/>
          <w:numId w:val="65"/>
        </w:numPr>
        <w:tabs>
          <w:tab w:val="clear" w:pos="360"/>
          <w:tab w:val="num" w:pos="701"/>
          <w:tab w:val="left" w:pos="1437"/>
        </w:tabs>
        <w:spacing w:before="40" w:after="40" w:line="240" w:lineRule="auto"/>
        <w:ind w:left="1778"/>
        <w:rPr>
          <w:rFonts w:ascii="Bahnschrift" w:hAnsi="Bahnschrift" w:cs="Tahoma"/>
          <w:lang w:val="fr-FR"/>
        </w:rPr>
      </w:pPr>
      <w:r w:rsidRPr="005232D3">
        <w:rPr>
          <w:rFonts w:ascii="Bahnschrift" w:hAnsi="Bahnschrift" w:cs="Tahoma"/>
          <w:lang w:val="fr-FR"/>
        </w:rPr>
        <w:t xml:space="preserve">Un deux millième (1/2000è) du montant TTC du Marché de base par jour calendaire de retard du </w:t>
      </w:r>
      <w:r w:rsidR="009F5C78" w:rsidRPr="005232D3">
        <w:rPr>
          <w:rFonts w:ascii="Bahnschrift" w:hAnsi="Bahnschrift" w:cs="Tahoma"/>
          <w:lang w:val="fr-FR"/>
        </w:rPr>
        <w:t>premier au trentième jour au</w:t>
      </w:r>
      <w:r w:rsidRPr="005232D3">
        <w:rPr>
          <w:rFonts w:ascii="Bahnschrift" w:hAnsi="Bahnschrift" w:cs="Tahoma"/>
          <w:lang w:val="fr-FR"/>
        </w:rPr>
        <w:t>-</w:t>
      </w:r>
      <w:r w:rsidR="009F5C78" w:rsidRPr="005232D3">
        <w:rPr>
          <w:rFonts w:ascii="Bahnschrift" w:hAnsi="Bahnschrift" w:cs="Tahoma"/>
          <w:lang w:val="fr-FR"/>
        </w:rPr>
        <w:t>delà du délai</w:t>
      </w:r>
      <w:r w:rsidRPr="005232D3">
        <w:rPr>
          <w:rFonts w:ascii="Bahnschrift" w:hAnsi="Bahnschrift" w:cs="Tahoma"/>
          <w:lang w:val="fr-FR"/>
        </w:rPr>
        <w:t xml:space="preserve"> contractuel fixé par le </w:t>
      </w:r>
      <w:r w:rsidR="009F5C78" w:rsidRPr="005232D3">
        <w:rPr>
          <w:rFonts w:ascii="Bahnschrift" w:hAnsi="Bahnschrift" w:cs="Tahoma"/>
          <w:lang w:val="fr-FR"/>
        </w:rPr>
        <w:t>Marché ;</w:t>
      </w:r>
    </w:p>
    <w:p w:rsidR="0071230D" w:rsidRPr="005232D3" w:rsidRDefault="009F5C78" w:rsidP="004F1777">
      <w:pPr>
        <w:pStyle w:val="Listepuces1"/>
        <w:numPr>
          <w:ilvl w:val="0"/>
          <w:numId w:val="65"/>
        </w:numPr>
        <w:tabs>
          <w:tab w:val="clear" w:pos="360"/>
          <w:tab w:val="num" w:pos="701"/>
          <w:tab w:val="left" w:pos="1437"/>
        </w:tabs>
        <w:spacing w:before="40" w:after="40" w:line="240" w:lineRule="auto"/>
        <w:ind w:left="1778"/>
        <w:rPr>
          <w:rFonts w:ascii="Bahnschrift" w:hAnsi="Bahnschrift" w:cs="Tahoma"/>
          <w:lang w:val="fr-FR"/>
        </w:rPr>
      </w:pPr>
      <w:r w:rsidRPr="005232D3">
        <w:rPr>
          <w:rFonts w:ascii="Bahnschrift" w:hAnsi="Bahnschrift" w:cs="Tahoma"/>
          <w:lang w:val="fr-FR"/>
        </w:rPr>
        <w:t>Un millième (</w:t>
      </w:r>
      <w:r w:rsidR="0071230D" w:rsidRPr="005232D3">
        <w:rPr>
          <w:rFonts w:ascii="Bahnschrift" w:hAnsi="Bahnschrift" w:cs="Tahoma"/>
          <w:lang w:val="fr-FR"/>
        </w:rPr>
        <w:t>1/1000</w:t>
      </w:r>
      <w:r w:rsidRPr="005232D3">
        <w:rPr>
          <w:rFonts w:ascii="Bahnschrift" w:hAnsi="Bahnschrift" w:cs="Tahoma"/>
          <w:lang w:val="fr-FR"/>
        </w:rPr>
        <w:t>è) du montant TTC du</w:t>
      </w:r>
      <w:r w:rsidR="0071230D" w:rsidRPr="005232D3">
        <w:rPr>
          <w:rFonts w:ascii="Bahnschrift" w:hAnsi="Bahnschrift" w:cs="Tahoma"/>
          <w:lang w:val="fr-FR"/>
        </w:rPr>
        <w:t xml:space="preserve"> </w:t>
      </w:r>
      <w:r w:rsidRPr="005232D3">
        <w:rPr>
          <w:rFonts w:ascii="Bahnschrift" w:hAnsi="Bahnschrift" w:cs="Tahoma"/>
          <w:lang w:val="fr-FR"/>
        </w:rPr>
        <w:t>Marché de</w:t>
      </w:r>
      <w:r w:rsidR="0071230D" w:rsidRPr="005232D3">
        <w:rPr>
          <w:rFonts w:ascii="Bahnschrift" w:hAnsi="Bahnschrift" w:cs="Tahoma"/>
          <w:lang w:val="fr-FR"/>
        </w:rPr>
        <w:t xml:space="preserve"> base par jour calendaire de retard au-delà du trentième jour.</w:t>
      </w:r>
    </w:p>
    <w:p w:rsidR="0071230D" w:rsidRPr="005232D3" w:rsidRDefault="0071230D" w:rsidP="008F5A7B">
      <w:pPr>
        <w:widowControl w:val="0"/>
        <w:numPr>
          <w:ilvl w:val="1"/>
          <w:numId w:val="81"/>
        </w:numPr>
        <w:autoSpaceDE w:val="0"/>
        <w:autoSpaceDN w:val="0"/>
        <w:adjustRightInd w:val="0"/>
        <w:spacing w:after="40"/>
        <w:ind w:right="-147"/>
        <w:jc w:val="both"/>
        <w:rPr>
          <w:rFonts w:ascii="Bahnschrift" w:hAnsi="Bahnschrift" w:cs="Tahoma"/>
          <w:sz w:val="24"/>
          <w:szCs w:val="24"/>
        </w:rPr>
      </w:pPr>
      <w:r w:rsidRPr="005232D3">
        <w:rPr>
          <w:rFonts w:ascii="Bahnschrift" w:hAnsi="Bahnschrift" w:cs="Tahoma"/>
          <w:b/>
          <w:sz w:val="24"/>
          <w:szCs w:val="24"/>
        </w:rPr>
        <w:t xml:space="preserve">Pénalités spécifiques : </w:t>
      </w:r>
      <w:r w:rsidRPr="005232D3">
        <w:rPr>
          <w:rFonts w:ascii="Bahnschrift" w:hAnsi="Bahnschrift" w:cs="Tahoma"/>
          <w:sz w:val="24"/>
          <w:szCs w:val="24"/>
        </w:rPr>
        <w:t>Une pénalité de Cinq mille (5 000) Francs CFA par jour calendaire de retard sera appliquée pour non production des documents contractuels après les délais ci-après :</w:t>
      </w:r>
    </w:p>
    <w:p w:rsidR="0071230D" w:rsidRPr="005232D3" w:rsidRDefault="0071230D" w:rsidP="004F1777">
      <w:pPr>
        <w:pStyle w:val="Listepuces1"/>
        <w:numPr>
          <w:ilvl w:val="0"/>
          <w:numId w:val="65"/>
        </w:numPr>
        <w:tabs>
          <w:tab w:val="clear" w:pos="360"/>
          <w:tab w:val="num" w:pos="701"/>
          <w:tab w:val="left" w:pos="1437"/>
        </w:tabs>
        <w:spacing w:before="40" w:after="40" w:line="240" w:lineRule="auto"/>
        <w:ind w:left="1778"/>
        <w:rPr>
          <w:rFonts w:ascii="Bahnschrift" w:hAnsi="Bahnschrift" w:cs="Tahoma"/>
          <w:lang w:val="fr-FR"/>
        </w:rPr>
      </w:pPr>
      <w:r w:rsidRPr="005232D3">
        <w:rPr>
          <w:rFonts w:ascii="Bahnschrift" w:hAnsi="Bahnschrift" w:cs="Tahoma"/>
          <w:lang w:val="fr-FR"/>
        </w:rPr>
        <w:t xml:space="preserve">Projet d’exécution des travaux dans un délai de dix (10) jours après la notification de l’Ordre de Service de commencer les travaux ; </w:t>
      </w:r>
    </w:p>
    <w:p w:rsidR="0071230D" w:rsidRPr="005232D3" w:rsidRDefault="0071230D" w:rsidP="004F1777">
      <w:pPr>
        <w:pStyle w:val="Listepuces1"/>
        <w:numPr>
          <w:ilvl w:val="0"/>
          <w:numId w:val="65"/>
        </w:numPr>
        <w:tabs>
          <w:tab w:val="clear" w:pos="360"/>
          <w:tab w:val="num" w:pos="701"/>
          <w:tab w:val="left" w:pos="1437"/>
        </w:tabs>
        <w:spacing w:before="40" w:after="40" w:line="240" w:lineRule="auto"/>
        <w:ind w:left="1778"/>
        <w:rPr>
          <w:rFonts w:ascii="Bahnschrift" w:hAnsi="Bahnschrift" w:cs="Tahoma"/>
          <w:lang w:val="fr-FR"/>
        </w:rPr>
      </w:pPr>
      <w:r w:rsidRPr="005232D3">
        <w:rPr>
          <w:rFonts w:ascii="Bahnschrift" w:hAnsi="Bahnschrift" w:cs="Tahoma"/>
          <w:lang w:val="fr-FR"/>
        </w:rPr>
        <w:t>Cautionnement définitif dans un délai de vingt (20) jours après la notification de l’Ordre de service de commencer les travaux ;</w:t>
      </w:r>
    </w:p>
    <w:p w:rsidR="0071230D" w:rsidRPr="005232D3" w:rsidRDefault="0071230D" w:rsidP="004F1777">
      <w:pPr>
        <w:pStyle w:val="Listepuces1"/>
        <w:numPr>
          <w:ilvl w:val="0"/>
          <w:numId w:val="65"/>
        </w:numPr>
        <w:tabs>
          <w:tab w:val="clear" w:pos="360"/>
          <w:tab w:val="num" w:pos="701"/>
          <w:tab w:val="left" w:pos="1437"/>
        </w:tabs>
        <w:spacing w:before="40" w:after="0" w:line="240" w:lineRule="auto"/>
        <w:ind w:left="1778"/>
        <w:rPr>
          <w:rFonts w:ascii="Bahnschrift" w:hAnsi="Bahnschrift" w:cs="Tahoma"/>
          <w:lang w:val="fr-FR"/>
        </w:rPr>
      </w:pPr>
      <w:r w:rsidRPr="005232D3">
        <w:rPr>
          <w:rFonts w:ascii="Bahnschrift" w:hAnsi="Bahnschrift" w:cs="Tahoma"/>
          <w:lang w:val="fr-FR"/>
        </w:rPr>
        <w:t>Assurances Responsabilité Civile et tous risques chantiers dans un délai de quinze (15) jours après la notification de l’ordre de service de commencer les travaux ;</w:t>
      </w:r>
    </w:p>
    <w:p w:rsidR="0071230D" w:rsidRPr="005232D3" w:rsidRDefault="0071230D" w:rsidP="008F5A7B">
      <w:pPr>
        <w:widowControl w:val="0"/>
        <w:numPr>
          <w:ilvl w:val="1"/>
          <w:numId w:val="81"/>
        </w:numPr>
        <w:autoSpaceDE w:val="0"/>
        <w:autoSpaceDN w:val="0"/>
        <w:adjustRightInd w:val="0"/>
        <w:spacing w:after="40"/>
        <w:ind w:right="-147"/>
        <w:jc w:val="both"/>
        <w:rPr>
          <w:rFonts w:ascii="Bahnschrift" w:hAnsi="Bahnschrift" w:cs="Tahoma"/>
          <w:sz w:val="24"/>
          <w:szCs w:val="24"/>
        </w:rPr>
      </w:pPr>
      <w:r w:rsidRPr="005232D3">
        <w:rPr>
          <w:rFonts w:ascii="Bahnschrift" w:hAnsi="Bahnschrift" w:cs="Tahoma"/>
          <w:sz w:val="24"/>
          <w:szCs w:val="24"/>
        </w:rPr>
        <w:t xml:space="preserve"> Le montant cumulé des pénalités mentionnées au 18.1 et 18.2 est limité à dix pour cent (10%) du montant TTC de la Lettre-Commande de base, sous peine de résiliation.</w:t>
      </w:r>
    </w:p>
    <w:p w:rsidR="006101AD" w:rsidRPr="0051035A" w:rsidRDefault="006101AD" w:rsidP="006101AD">
      <w:pPr>
        <w:widowControl w:val="0"/>
        <w:autoSpaceDE w:val="0"/>
        <w:autoSpaceDN w:val="0"/>
        <w:adjustRightInd w:val="0"/>
        <w:ind w:right="-147"/>
        <w:jc w:val="both"/>
        <w:rPr>
          <w:rFonts w:ascii="Bahnschrift" w:hAnsi="Bahnschrift" w:cs="Tahoma"/>
          <w:b/>
          <w:bCs/>
          <w:sz w:val="14"/>
          <w:szCs w:val="24"/>
        </w:rPr>
      </w:pPr>
    </w:p>
    <w:p w:rsidR="006101AD" w:rsidRPr="005232D3" w:rsidRDefault="006101AD" w:rsidP="001478C9">
      <w:pPr>
        <w:widowControl w:val="0"/>
        <w:autoSpaceDE w:val="0"/>
        <w:autoSpaceDN w:val="0"/>
        <w:adjustRightInd w:val="0"/>
        <w:spacing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19 : </w:t>
      </w:r>
      <w:r w:rsidRPr="005232D3">
        <w:rPr>
          <w:rFonts w:ascii="Bahnschrift" w:hAnsi="Bahnschrift" w:cs="Tahoma"/>
          <w:b/>
          <w:sz w:val="24"/>
          <w:szCs w:val="24"/>
        </w:rPr>
        <w:t>Règlement en cas de groupement d’entreprises</w:t>
      </w:r>
    </w:p>
    <w:p w:rsidR="0071230D" w:rsidRPr="005232D3" w:rsidRDefault="0071230D" w:rsidP="0071230D">
      <w:pPr>
        <w:widowControl w:val="0"/>
        <w:tabs>
          <w:tab w:val="left" w:pos="1940"/>
        </w:tabs>
        <w:autoSpaceDE w:val="0"/>
        <w:autoSpaceDN w:val="0"/>
        <w:adjustRightInd w:val="0"/>
        <w:ind w:right="-23"/>
        <w:jc w:val="both"/>
        <w:rPr>
          <w:rFonts w:ascii="Bahnschrift" w:hAnsi="Bahnschrift" w:cs="Tahoma"/>
          <w:sz w:val="24"/>
          <w:szCs w:val="24"/>
        </w:rPr>
      </w:pPr>
      <w:r w:rsidRPr="005232D3">
        <w:rPr>
          <w:rFonts w:ascii="Bahnschrift" w:hAnsi="Bahnschrift" w:cs="Tahoma"/>
          <w:sz w:val="24"/>
          <w:szCs w:val="24"/>
        </w:rPr>
        <w:t xml:space="preserve">Le mandataire est seul habileté à présenter les projets de décomptes et à accepter le décompte général définitif. </w:t>
      </w:r>
    </w:p>
    <w:p w:rsidR="0071230D" w:rsidRPr="005232D3" w:rsidRDefault="0071230D" w:rsidP="0071230D">
      <w:pPr>
        <w:widowControl w:val="0"/>
        <w:tabs>
          <w:tab w:val="left" w:pos="1940"/>
        </w:tabs>
        <w:autoSpaceDE w:val="0"/>
        <w:autoSpaceDN w:val="0"/>
        <w:adjustRightInd w:val="0"/>
        <w:ind w:right="-23"/>
        <w:jc w:val="both"/>
        <w:rPr>
          <w:rFonts w:ascii="Bahnschrift" w:hAnsi="Bahnschrift" w:cs="Tahoma"/>
          <w:sz w:val="24"/>
          <w:szCs w:val="24"/>
        </w:rPr>
      </w:pPr>
      <w:r w:rsidRPr="005232D3">
        <w:rPr>
          <w:rFonts w:ascii="Bahnschrift" w:hAnsi="Bahnschrift" w:cs="Tahoma"/>
          <w:sz w:val="24"/>
          <w:szCs w:val="24"/>
        </w:rPr>
        <w:t>Sont seules recevables, les réclamations formulées ou transmises par les soins du mandataire.</w:t>
      </w:r>
    </w:p>
    <w:p w:rsidR="0071230D" w:rsidRPr="005232D3" w:rsidRDefault="0071230D" w:rsidP="0071230D">
      <w:pPr>
        <w:widowControl w:val="0"/>
        <w:tabs>
          <w:tab w:val="left" w:pos="1940"/>
        </w:tabs>
        <w:autoSpaceDE w:val="0"/>
        <w:autoSpaceDN w:val="0"/>
        <w:adjustRightInd w:val="0"/>
        <w:ind w:right="-23"/>
        <w:jc w:val="both"/>
        <w:rPr>
          <w:rFonts w:ascii="Bahnschrift" w:hAnsi="Bahnschrift" w:cs="Tahoma"/>
          <w:sz w:val="24"/>
          <w:szCs w:val="24"/>
        </w:rPr>
      </w:pPr>
      <w:r w:rsidRPr="005232D3">
        <w:rPr>
          <w:rFonts w:ascii="Bahnschrift" w:hAnsi="Bahnschrift" w:cs="Tahoma"/>
          <w:sz w:val="24"/>
          <w:szCs w:val="24"/>
        </w:rPr>
        <w:t>Les paiements des co-traitants à payer directement sont effectués aux comptes séparés de chacun d’eux sous réserve que le mandataire ait donné son accord sur les sommes à payer de la sorte.</w:t>
      </w:r>
    </w:p>
    <w:p w:rsidR="006101AD" w:rsidRPr="005232D3" w:rsidRDefault="006101AD" w:rsidP="00A11CB1">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20 : Décompte final </w:t>
      </w:r>
    </w:p>
    <w:p w:rsidR="006101AD" w:rsidRPr="005232D3" w:rsidRDefault="006101AD" w:rsidP="001478C9">
      <w:pPr>
        <w:widowControl w:val="0"/>
        <w:tabs>
          <w:tab w:val="left" w:pos="1940"/>
        </w:tabs>
        <w:autoSpaceDE w:val="0"/>
        <w:autoSpaceDN w:val="0"/>
        <w:adjustRightInd w:val="0"/>
        <w:ind w:right="-23"/>
        <w:jc w:val="both"/>
        <w:rPr>
          <w:rFonts w:ascii="Bahnschrift" w:hAnsi="Bahnschrift" w:cs="Tahoma"/>
          <w:sz w:val="24"/>
          <w:szCs w:val="24"/>
        </w:rPr>
      </w:pPr>
      <w:r w:rsidRPr="005232D3">
        <w:rPr>
          <w:rFonts w:ascii="Bahnschrift" w:hAnsi="Bahnschrift" w:cs="Tahoma"/>
          <w:sz w:val="24"/>
          <w:szCs w:val="24"/>
        </w:rPr>
        <w:t xml:space="preserve">Après achèvement des travaux et dans un délai maximum de trente (30) jours après la date de réception </w:t>
      </w:r>
      <w:r w:rsidR="007D02B8" w:rsidRPr="005232D3">
        <w:rPr>
          <w:rFonts w:ascii="Bahnschrift" w:hAnsi="Bahnschrift" w:cs="Tahoma"/>
          <w:sz w:val="24"/>
          <w:szCs w:val="24"/>
        </w:rPr>
        <w:t>provisoire, le</w:t>
      </w:r>
      <w:r w:rsidRPr="005232D3">
        <w:rPr>
          <w:rFonts w:ascii="Bahnschrift" w:hAnsi="Bahnschrift" w:cs="Tahoma"/>
          <w:sz w:val="24"/>
          <w:szCs w:val="24"/>
        </w:rPr>
        <w:t xml:space="preserve"> co-</w:t>
      </w:r>
      <w:r w:rsidR="007D02B8" w:rsidRPr="005232D3">
        <w:rPr>
          <w:rFonts w:ascii="Bahnschrift" w:hAnsi="Bahnschrift" w:cs="Tahoma"/>
          <w:sz w:val="24"/>
          <w:szCs w:val="24"/>
        </w:rPr>
        <w:t>contractant établira à partir des</w:t>
      </w:r>
      <w:r w:rsidRPr="005232D3">
        <w:rPr>
          <w:rFonts w:ascii="Bahnschrift" w:hAnsi="Bahnschrift" w:cs="Tahoma"/>
          <w:sz w:val="24"/>
          <w:szCs w:val="24"/>
        </w:rPr>
        <w:t xml:space="preserve"> constats contradictoires, le projet de décompte final (revêtu de sa signature) des travaux effectivement réalisés qui récapitule le montant total des sommes auxquelles il peut prétendre du fait de l’exécution </w:t>
      </w:r>
      <w:r w:rsidR="00394033" w:rsidRPr="005232D3">
        <w:rPr>
          <w:rFonts w:ascii="Bahnschrift" w:hAnsi="Bahnschrift" w:cs="Tahoma"/>
          <w:sz w:val="24"/>
          <w:szCs w:val="24"/>
        </w:rPr>
        <w:t>du Marché</w:t>
      </w:r>
      <w:r w:rsidR="006631EA" w:rsidRPr="005232D3">
        <w:rPr>
          <w:rFonts w:ascii="Bahnschrift" w:hAnsi="Bahnschrift" w:cs="Tahoma"/>
          <w:sz w:val="24"/>
          <w:szCs w:val="24"/>
        </w:rPr>
        <w:t xml:space="preserve"> </w:t>
      </w:r>
      <w:r w:rsidRPr="005232D3">
        <w:rPr>
          <w:rFonts w:ascii="Bahnschrift" w:hAnsi="Bahnschrift" w:cs="Tahoma"/>
          <w:sz w:val="24"/>
          <w:szCs w:val="24"/>
        </w:rPr>
        <w:t>dans son ensemble.</w:t>
      </w:r>
    </w:p>
    <w:p w:rsidR="006101AD" w:rsidRPr="005232D3" w:rsidRDefault="006101AD" w:rsidP="001478C9">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 xml:space="preserve">Après vérification du projet de décompte final par le contrôleur et l’Ingénieur </w:t>
      </w:r>
      <w:r w:rsidR="00351B18" w:rsidRPr="005232D3">
        <w:rPr>
          <w:rFonts w:ascii="Bahnschrift" w:hAnsi="Bahnschrift" w:cs="Tahoma"/>
          <w:sz w:val="24"/>
          <w:szCs w:val="24"/>
        </w:rPr>
        <w:t>du Marché</w:t>
      </w:r>
      <w:r w:rsidRPr="005232D3">
        <w:rPr>
          <w:rFonts w:ascii="Bahnschrift" w:hAnsi="Bahnschrift" w:cs="Tahoma"/>
          <w:sz w:val="24"/>
          <w:szCs w:val="24"/>
        </w:rPr>
        <w:t>, le Chef de service dispose de sept (07) jours pour la signature dudit document.</w:t>
      </w:r>
    </w:p>
    <w:p w:rsidR="006101AD" w:rsidRPr="005232D3" w:rsidRDefault="006101AD" w:rsidP="003E160C">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Article 21 : Décompte général et définitif</w:t>
      </w:r>
    </w:p>
    <w:p w:rsidR="006101AD" w:rsidRPr="005232D3" w:rsidRDefault="006101AD" w:rsidP="00ED3259">
      <w:pPr>
        <w:widowControl w:val="0"/>
        <w:tabs>
          <w:tab w:val="left" w:pos="1940"/>
        </w:tabs>
        <w:autoSpaceDE w:val="0"/>
        <w:autoSpaceDN w:val="0"/>
        <w:adjustRightInd w:val="0"/>
        <w:spacing w:after="60"/>
        <w:ind w:right="-23"/>
        <w:jc w:val="both"/>
        <w:rPr>
          <w:rFonts w:ascii="Bahnschrift" w:hAnsi="Bahnschrift" w:cs="Tahoma"/>
          <w:sz w:val="24"/>
          <w:szCs w:val="24"/>
        </w:rPr>
      </w:pPr>
      <w:r w:rsidRPr="005232D3">
        <w:rPr>
          <w:rFonts w:ascii="Bahnschrift" w:hAnsi="Bahnschrift" w:cs="Tahoma"/>
          <w:sz w:val="24"/>
          <w:szCs w:val="24"/>
        </w:rPr>
        <w:t xml:space="preserve">21.1. A la fin de la période de garantie qui donne lieu à la réception définitive des travaux, </w:t>
      </w:r>
      <w:r w:rsidR="00ED3259" w:rsidRPr="005232D3">
        <w:rPr>
          <w:rFonts w:ascii="Bahnschrift" w:hAnsi="Bahnschrift" w:cs="Tahoma"/>
          <w:sz w:val="24"/>
          <w:szCs w:val="24"/>
        </w:rPr>
        <w:t>le Chef Service</w:t>
      </w:r>
      <w:r w:rsidRPr="005232D3">
        <w:rPr>
          <w:rFonts w:ascii="Bahnschrift" w:hAnsi="Bahnschrift" w:cs="Tahoma"/>
          <w:sz w:val="24"/>
          <w:szCs w:val="24"/>
        </w:rPr>
        <w:t xml:space="preserve"> dispose d’un délai d’un mois pour établir le décompte général et définitif </w:t>
      </w:r>
      <w:r w:rsidR="00394033" w:rsidRPr="005232D3">
        <w:rPr>
          <w:rFonts w:ascii="Bahnschrift" w:hAnsi="Bahnschrift" w:cs="Tahoma"/>
          <w:sz w:val="24"/>
          <w:szCs w:val="24"/>
        </w:rPr>
        <w:t>du Marché</w:t>
      </w:r>
      <w:r w:rsidR="00B82E7C" w:rsidRPr="005232D3">
        <w:rPr>
          <w:rFonts w:ascii="Bahnschrift" w:hAnsi="Bahnschrift" w:cs="Tahoma"/>
          <w:sz w:val="24"/>
          <w:szCs w:val="24"/>
        </w:rPr>
        <w:t xml:space="preserve"> </w:t>
      </w:r>
      <w:r w:rsidRPr="005232D3">
        <w:rPr>
          <w:rFonts w:ascii="Bahnschrift" w:hAnsi="Bahnschrift" w:cs="Tahoma"/>
          <w:sz w:val="24"/>
          <w:szCs w:val="24"/>
        </w:rPr>
        <w:t>qu’il fait signer contradictoirement par le co-contractant et le Maître d’Ouvrage. Ce décompte comprend :</w:t>
      </w:r>
    </w:p>
    <w:p w:rsidR="00A11CB1" w:rsidRPr="005232D3" w:rsidRDefault="00A11CB1" w:rsidP="008F5A7B">
      <w:pPr>
        <w:numPr>
          <w:ilvl w:val="0"/>
          <w:numId w:val="114"/>
        </w:numPr>
        <w:tabs>
          <w:tab w:val="num" w:pos="1130"/>
          <w:tab w:val="num" w:pos="1418"/>
        </w:tabs>
        <w:ind w:left="1276" w:hanging="510"/>
        <w:jc w:val="both"/>
        <w:rPr>
          <w:rFonts w:ascii="Bahnschrift" w:hAnsi="Bahnschrift" w:cs="Tahoma"/>
          <w:sz w:val="24"/>
          <w:szCs w:val="24"/>
        </w:rPr>
      </w:pPr>
      <w:r w:rsidRPr="005232D3">
        <w:rPr>
          <w:rFonts w:ascii="Bahnschrift" w:hAnsi="Bahnschrift" w:cs="Tahoma"/>
          <w:sz w:val="24"/>
          <w:szCs w:val="24"/>
        </w:rPr>
        <w:t xml:space="preserve">Le décompte final définitif et les additifs éventuels ; </w:t>
      </w:r>
    </w:p>
    <w:p w:rsidR="00A11CB1" w:rsidRPr="005232D3" w:rsidRDefault="00A11CB1" w:rsidP="008F5A7B">
      <w:pPr>
        <w:numPr>
          <w:ilvl w:val="0"/>
          <w:numId w:val="114"/>
        </w:numPr>
        <w:tabs>
          <w:tab w:val="num" w:pos="1130"/>
          <w:tab w:val="num" w:pos="1418"/>
        </w:tabs>
        <w:ind w:left="1276" w:hanging="510"/>
        <w:jc w:val="both"/>
        <w:rPr>
          <w:rFonts w:ascii="Bahnschrift" w:hAnsi="Bahnschrift" w:cs="Tahoma"/>
          <w:sz w:val="24"/>
          <w:szCs w:val="24"/>
        </w:rPr>
      </w:pPr>
      <w:r w:rsidRPr="005232D3">
        <w:rPr>
          <w:rFonts w:ascii="Bahnschrift" w:hAnsi="Bahnschrift" w:cs="Tahoma"/>
          <w:sz w:val="24"/>
          <w:szCs w:val="24"/>
        </w:rPr>
        <w:t xml:space="preserve">Eventuellement la libération du reliquat de la retenue de garantie, le cas échéant ; </w:t>
      </w:r>
    </w:p>
    <w:p w:rsidR="006101AD" w:rsidRPr="005232D3" w:rsidRDefault="00A11CB1" w:rsidP="008F5A7B">
      <w:pPr>
        <w:numPr>
          <w:ilvl w:val="0"/>
          <w:numId w:val="114"/>
        </w:numPr>
        <w:tabs>
          <w:tab w:val="num" w:pos="1130"/>
          <w:tab w:val="num" w:pos="1418"/>
        </w:tabs>
        <w:ind w:left="1276" w:hanging="510"/>
        <w:jc w:val="both"/>
        <w:rPr>
          <w:rFonts w:ascii="Bahnschrift" w:hAnsi="Bahnschrift" w:cs="Tahoma"/>
          <w:sz w:val="24"/>
          <w:szCs w:val="24"/>
        </w:rPr>
      </w:pPr>
      <w:r w:rsidRPr="005232D3">
        <w:rPr>
          <w:rFonts w:ascii="Bahnschrift" w:hAnsi="Bahnschrift" w:cs="Tahoma"/>
          <w:sz w:val="24"/>
          <w:szCs w:val="24"/>
        </w:rPr>
        <w:t>La récapitulation des acomptes mensuels et du solde.</w:t>
      </w:r>
    </w:p>
    <w:p w:rsidR="006101AD" w:rsidRPr="005232D3" w:rsidRDefault="006101AD" w:rsidP="00ED3259">
      <w:pPr>
        <w:widowControl w:val="0"/>
        <w:autoSpaceDE w:val="0"/>
        <w:autoSpaceDN w:val="0"/>
        <w:adjustRightInd w:val="0"/>
        <w:spacing w:before="60"/>
        <w:jc w:val="both"/>
        <w:rPr>
          <w:rFonts w:ascii="Bahnschrift" w:hAnsi="Bahnschrift" w:cs="Tahoma"/>
          <w:sz w:val="24"/>
          <w:szCs w:val="24"/>
        </w:rPr>
      </w:pPr>
      <w:r w:rsidRPr="005232D3">
        <w:rPr>
          <w:rFonts w:ascii="Bahnschrift" w:hAnsi="Bahnschrift" w:cs="Tahoma"/>
          <w:sz w:val="24"/>
          <w:szCs w:val="24"/>
        </w:rPr>
        <w:t xml:space="preserve">La signature du décompte général et définitif sans réserve par </w:t>
      </w:r>
      <w:r w:rsidR="00701A4B" w:rsidRPr="005232D3">
        <w:rPr>
          <w:rFonts w:ascii="Bahnschrift" w:hAnsi="Bahnschrift" w:cs="Tahoma"/>
          <w:sz w:val="24"/>
          <w:szCs w:val="24"/>
        </w:rPr>
        <w:t>le</w:t>
      </w:r>
      <w:r w:rsidRPr="005232D3">
        <w:rPr>
          <w:rFonts w:ascii="Bahnschrift" w:hAnsi="Bahnschrift" w:cs="Tahoma"/>
          <w:sz w:val="24"/>
          <w:szCs w:val="24"/>
        </w:rPr>
        <w:t xml:space="preserve"> co-contractant, lie définitivement les parties et  met  fin  </w:t>
      </w:r>
      <w:r w:rsidR="00AC7B09" w:rsidRPr="005232D3">
        <w:rPr>
          <w:rFonts w:ascii="Bahnschrift" w:hAnsi="Bahnschrift" w:cs="Tahoma"/>
          <w:sz w:val="24"/>
          <w:szCs w:val="24"/>
        </w:rPr>
        <w:t>au marché</w:t>
      </w:r>
      <w:r w:rsidRPr="005232D3">
        <w:rPr>
          <w:rFonts w:ascii="Bahnschrift" w:hAnsi="Bahnschrift" w:cs="Tahoma"/>
          <w:sz w:val="24"/>
          <w:szCs w:val="24"/>
        </w:rPr>
        <w:t>, sauf  en  ce  qui concerne les intérêts moratoires.</w:t>
      </w:r>
    </w:p>
    <w:p w:rsidR="006101AD" w:rsidRPr="005232D3" w:rsidRDefault="006101AD" w:rsidP="001478C9">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lastRenderedPageBreak/>
        <w:t>21.2. Le co-contractant  dispose alors d’un  délai d’un mois pour renvoyer le décompte final revêtu de sa signature.</w:t>
      </w:r>
    </w:p>
    <w:p w:rsidR="006101AD" w:rsidRPr="005232D3" w:rsidRDefault="006101AD" w:rsidP="006A314C">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Article 22 : Régime  fiscal  et  douanier</w:t>
      </w:r>
    </w:p>
    <w:p w:rsidR="006101AD" w:rsidRPr="005232D3" w:rsidRDefault="006101AD" w:rsidP="006101AD">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 xml:space="preserve">Le décret N° 2003/651/PM du 16 avril 2003 définit les modalités de mise en œuvre du régime fiscal </w:t>
      </w:r>
      <w:r w:rsidR="006A314C" w:rsidRPr="005232D3">
        <w:rPr>
          <w:rFonts w:ascii="Bahnschrift" w:hAnsi="Bahnschrift" w:cs="Tahoma"/>
          <w:sz w:val="24"/>
          <w:szCs w:val="24"/>
        </w:rPr>
        <w:t>des Marchés</w:t>
      </w:r>
      <w:r w:rsidRPr="005232D3">
        <w:rPr>
          <w:rFonts w:ascii="Bahnschrift" w:hAnsi="Bahnschrift" w:cs="Tahoma"/>
          <w:sz w:val="24"/>
          <w:szCs w:val="24"/>
        </w:rPr>
        <w:t xml:space="preserve"> Publics. La fiscalité applicable </w:t>
      </w:r>
      <w:r w:rsidR="0005558A" w:rsidRPr="005232D3">
        <w:rPr>
          <w:rFonts w:ascii="Bahnschrift" w:hAnsi="Bahnschrift" w:cs="Tahoma"/>
          <w:sz w:val="24"/>
          <w:szCs w:val="24"/>
        </w:rPr>
        <w:t xml:space="preserve">au Marché </w:t>
      </w:r>
      <w:r w:rsidR="003E41CE" w:rsidRPr="005232D3">
        <w:rPr>
          <w:rFonts w:ascii="Bahnschrift" w:hAnsi="Bahnschrift" w:cs="Tahoma"/>
          <w:sz w:val="24"/>
          <w:szCs w:val="24"/>
        </w:rPr>
        <w:t>à élaborer</w:t>
      </w:r>
      <w:r w:rsidRPr="005232D3">
        <w:rPr>
          <w:rFonts w:ascii="Bahnschrift" w:hAnsi="Bahnschrift" w:cs="Tahoma"/>
          <w:sz w:val="24"/>
          <w:szCs w:val="24"/>
        </w:rPr>
        <w:t xml:space="preserve"> comporte notamment :</w:t>
      </w:r>
    </w:p>
    <w:p w:rsidR="006101AD" w:rsidRPr="005232D3" w:rsidRDefault="006101AD" w:rsidP="004F1777">
      <w:pPr>
        <w:widowControl w:val="0"/>
        <w:numPr>
          <w:ilvl w:val="0"/>
          <w:numId w:val="62"/>
        </w:numPr>
        <w:autoSpaceDE w:val="0"/>
        <w:autoSpaceDN w:val="0"/>
        <w:adjustRightInd w:val="0"/>
        <w:spacing w:line="276" w:lineRule="auto"/>
        <w:ind w:right="97"/>
        <w:jc w:val="both"/>
        <w:rPr>
          <w:rFonts w:ascii="Bahnschrift" w:hAnsi="Bahnschrift" w:cs="Tahoma"/>
          <w:sz w:val="24"/>
          <w:szCs w:val="24"/>
        </w:rPr>
      </w:pPr>
      <w:r w:rsidRPr="005232D3">
        <w:rPr>
          <w:rFonts w:ascii="Bahnschrift" w:hAnsi="Bahnschrift" w:cs="Tahoma"/>
          <w:spacing w:val="5"/>
          <w:sz w:val="24"/>
          <w:szCs w:val="24"/>
        </w:rPr>
        <w:t>de</w:t>
      </w:r>
      <w:r w:rsidRPr="005232D3">
        <w:rPr>
          <w:rFonts w:ascii="Bahnschrift" w:hAnsi="Bahnschrift" w:cs="Tahoma"/>
          <w:sz w:val="24"/>
          <w:szCs w:val="24"/>
        </w:rPr>
        <w:t xml:space="preserve">s </w:t>
      </w:r>
      <w:r w:rsidRPr="005232D3">
        <w:rPr>
          <w:rFonts w:ascii="Bahnschrift" w:hAnsi="Bahnschrift" w:cs="Tahoma"/>
          <w:spacing w:val="5"/>
          <w:sz w:val="24"/>
          <w:szCs w:val="24"/>
        </w:rPr>
        <w:t>impôt</w:t>
      </w:r>
      <w:r w:rsidRPr="005232D3">
        <w:rPr>
          <w:rFonts w:ascii="Bahnschrift" w:hAnsi="Bahnschrift" w:cs="Tahoma"/>
          <w:sz w:val="24"/>
          <w:szCs w:val="24"/>
        </w:rPr>
        <w:t xml:space="preserve">s </w:t>
      </w:r>
      <w:r w:rsidRPr="005232D3">
        <w:rPr>
          <w:rFonts w:ascii="Bahnschrift" w:hAnsi="Bahnschrift" w:cs="Tahoma"/>
          <w:spacing w:val="5"/>
          <w:sz w:val="24"/>
          <w:szCs w:val="24"/>
        </w:rPr>
        <w:t>e</w:t>
      </w:r>
      <w:r w:rsidRPr="005232D3">
        <w:rPr>
          <w:rFonts w:ascii="Bahnschrift" w:hAnsi="Bahnschrift" w:cs="Tahoma"/>
          <w:sz w:val="24"/>
          <w:szCs w:val="24"/>
        </w:rPr>
        <w:t xml:space="preserve">t </w:t>
      </w:r>
      <w:r w:rsidRPr="005232D3">
        <w:rPr>
          <w:rFonts w:ascii="Bahnschrift" w:hAnsi="Bahnschrift" w:cs="Tahoma"/>
          <w:spacing w:val="5"/>
          <w:sz w:val="24"/>
          <w:szCs w:val="24"/>
        </w:rPr>
        <w:t>taxe</w:t>
      </w:r>
      <w:r w:rsidRPr="005232D3">
        <w:rPr>
          <w:rFonts w:ascii="Bahnschrift" w:hAnsi="Bahnschrift" w:cs="Tahoma"/>
          <w:sz w:val="24"/>
          <w:szCs w:val="24"/>
        </w:rPr>
        <w:t xml:space="preserve">s </w:t>
      </w:r>
      <w:r w:rsidRPr="005232D3">
        <w:rPr>
          <w:rFonts w:ascii="Bahnschrift" w:hAnsi="Bahnschrift" w:cs="Tahoma"/>
          <w:spacing w:val="5"/>
          <w:sz w:val="24"/>
          <w:szCs w:val="24"/>
        </w:rPr>
        <w:t>relatif</w:t>
      </w:r>
      <w:r w:rsidRPr="005232D3">
        <w:rPr>
          <w:rFonts w:ascii="Bahnschrift" w:hAnsi="Bahnschrift" w:cs="Tahoma"/>
          <w:sz w:val="24"/>
          <w:szCs w:val="24"/>
        </w:rPr>
        <w:t xml:space="preserve">s </w:t>
      </w:r>
      <w:r w:rsidRPr="005232D3">
        <w:rPr>
          <w:rFonts w:ascii="Bahnschrift" w:hAnsi="Bahnschrift" w:cs="Tahoma"/>
          <w:spacing w:val="5"/>
          <w:sz w:val="24"/>
          <w:szCs w:val="24"/>
        </w:rPr>
        <w:t>au</w:t>
      </w:r>
      <w:r w:rsidRPr="005232D3">
        <w:rPr>
          <w:rFonts w:ascii="Bahnschrift" w:hAnsi="Bahnschrift" w:cs="Tahoma"/>
          <w:sz w:val="24"/>
          <w:szCs w:val="24"/>
        </w:rPr>
        <w:t xml:space="preserve">x </w:t>
      </w:r>
      <w:r w:rsidRPr="005232D3">
        <w:rPr>
          <w:rFonts w:ascii="Bahnschrift" w:hAnsi="Bahnschrift" w:cs="Tahoma"/>
          <w:spacing w:val="5"/>
          <w:sz w:val="24"/>
          <w:szCs w:val="24"/>
        </w:rPr>
        <w:t xml:space="preserve">bénéfices </w:t>
      </w:r>
      <w:r w:rsidRPr="005232D3">
        <w:rPr>
          <w:rFonts w:ascii="Bahnschrift" w:hAnsi="Bahnschrift" w:cs="Tahoma"/>
          <w:sz w:val="24"/>
          <w:szCs w:val="24"/>
        </w:rPr>
        <w:t>industriels et commerciaux, y compris l’AIR qui constitue un précompte sur l’impôt des sociétés;</w:t>
      </w:r>
    </w:p>
    <w:p w:rsidR="006101AD" w:rsidRPr="005232D3" w:rsidRDefault="006101AD" w:rsidP="004F1777">
      <w:pPr>
        <w:widowControl w:val="0"/>
        <w:numPr>
          <w:ilvl w:val="0"/>
          <w:numId w:val="62"/>
        </w:numPr>
        <w:autoSpaceDE w:val="0"/>
        <w:autoSpaceDN w:val="0"/>
        <w:adjustRightInd w:val="0"/>
        <w:spacing w:line="276" w:lineRule="auto"/>
        <w:ind w:right="97"/>
        <w:jc w:val="both"/>
        <w:rPr>
          <w:rFonts w:ascii="Bahnschrift" w:hAnsi="Bahnschrift" w:cs="Tahoma"/>
          <w:spacing w:val="5"/>
          <w:sz w:val="24"/>
          <w:szCs w:val="24"/>
        </w:rPr>
      </w:pPr>
      <w:r w:rsidRPr="005232D3">
        <w:rPr>
          <w:rFonts w:ascii="Bahnschrift" w:hAnsi="Bahnschrift" w:cs="Tahoma"/>
          <w:spacing w:val="5"/>
          <w:sz w:val="24"/>
          <w:szCs w:val="24"/>
        </w:rPr>
        <w:t>des droits d’enregistrement calculés conformément aux stipulations du code des impôts ;</w:t>
      </w:r>
    </w:p>
    <w:p w:rsidR="006101AD" w:rsidRPr="005232D3" w:rsidRDefault="006101AD" w:rsidP="004F1777">
      <w:pPr>
        <w:widowControl w:val="0"/>
        <w:numPr>
          <w:ilvl w:val="0"/>
          <w:numId w:val="62"/>
        </w:numPr>
        <w:autoSpaceDE w:val="0"/>
        <w:autoSpaceDN w:val="0"/>
        <w:adjustRightInd w:val="0"/>
        <w:spacing w:line="276" w:lineRule="auto"/>
        <w:ind w:right="97"/>
        <w:jc w:val="both"/>
        <w:rPr>
          <w:rFonts w:ascii="Bahnschrift" w:hAnsi="Bahnschrift" w:cs="Tahoma"/>
          <w:spacing w:val="5"/>
          <w:sz w:val="24"/>
          <w:szCs w:val="24"/>
        </w:rPr>
      </w:pPr>
      <w:r w:rsidRPr="005232D3">
        <w:rPr>
          <w:rFonts w:ascii="Bahnschrift" w:hAnsi="Bahnschrift" w:cs="Tahoma"/>
          <w:spacing w:val="5"/>
          <w:sz w:val="24"/>
          <w:szCs w:val="24"/>
        </w:rPr>
        <w:t xml:space="preserve">des droits et taxes attachés à la réalisation des prestations prévues par </w:t>
      </w:r>
      <w:r w:rsidR="00394033" w:rsidRPr="005232D3">
        <w:rPr>
          <w:rFonts w:ascii="Bahnschrift" w:hAnsi="Bahnschrift" w:cs="Tahoma"/>
          <w:spacing w:val="5"/>
          <w:sz w:val="24"/>
          <w:szCs w:val="24"/>
        </w:rPr>
        <w:t xml:space="preserve"> le Marché </w:t>
      </w:r>
      <w:r w:rsidR="003E41CE" w:rsidRPr="005232D3">
        <w:rPr>
          <w:rFonts w:ascii="Bahnschrift" w:hAnsi="Bahnschrift" w:cs="Tahoma"/>
          <w:spacing w:val="5"/>
          <w:sz w:val="24"/>
          <w:szCs w:val="24"/>
        </w:rPr>
        <w:t>à élaborer</w:t>
      </w:r>
      <w:r w:rsidRPr="005232D3">
        <w:rPr>
          <w:rFonts w:ascii="Bahnschrift" w:hAnsi="Bahnschrift" w:cs="Tahoma"/>
          <w:spacing w:val="5"/>
          <w:sz w:val="24"/>
          <w:szCs w:val="24"/>
        </w:rPr>
        <w:t xml:space="preserve"> :</w:t>
      </w:r>
    </w:p>
    <w:p w:rsidR="006101AD" w:rsidRPr="005232D3" w:rsidRDefault="006101AD" w:rsidP="004F1777">
      <w:pPr>
        <w:widowControl w:val="0"/>
        <w:numPr>
          <w:ilvl w:val="0"/>
          <w:numId w:val="63"/>
        </w:numPr>
        <w:autoSpaceDE w:val="0"/>
        <w:autoSpaceDN w:val="0"/>
        <w:adjustRightInd w:val="0"/>
        <w:spacing w:line="276" w:lineRule="auto"/>
        <w:ind w:left="1068" w:right="102"/>
        <w:jc w:val="both"/>
        <w:rPr>
          <w:rFonts w:ascii="Bahnschrift" w:hAnsi="Bahnschrift" w:cs="Tahoma"/>
          <w:sz w:val="24"/>
          <w:szCs w:val="24"/>
        </w:rPr>
      </w:pPr>
      <w:r w:rsidRPr="005232D3">
        <w:rPr>
          <w:rFonts w:ascii="Bahnschrift" w:hAnsi="Bahnschrift" w:cs="Tahoma"/>
          <w:sz w:val="24"/>
          <w:szCs w:val="24"/>
        </w:rPr>
        <w:t>des droits et taxes d’entrée sur le territoire camerounais (droits de douanes, TVA, taxe informatique)</w:t>
      </w:r>
      <w:r w:rsidR="00656C37" w:rsidRPr="005232D3">
        <w:rPr>
          <w:rFonts w:ascii="Bahnschrift" w:hAnsi="Bahnschrift" w:cs="Tahoma"/>
          <w:sz w:val="24"/>
          <w:szCs w:val="24"/>
        </w:rPr>
        <w:t xml:space="preserve"> </w:t>
      </w:r>
      <w:r w:rsidRPr="005232D3">
        <w:rPr>
          <w:rFonts w:ascii="Bahnschrift" w:hAnsi="Bahnschrift" w:cs="Tahoma"/>
          <w:sz w:val="24"/>
          <w:szCs w:val="24"/>
        </w:rPr>
        <w:t>;</w:t>
      </w:r>
    </w:p>
    <w:p w:rsidR="006101AD" w:rsidRPr="005232D3" w:rsidRDefault="006101AD" w:rsidP="004F1777">
      <w:pPr>
        <w:widowControl w:val="0"/>
        <w:numPr>
          <w:ilvl w:val="0"/>
          <w:numId w:val="63"/>
        </w:numPr>
        <w:autoSpaceDE w:val="0"/>
        <w:autoSpaceDN w:val="0"/>
        <w:adjustRightInd w:val="0"/>
        <w:spacing w:line="276" w:lineRule="auto"/>
        <w:ind w:left="1068" w:right="-20"/>
        <w:jc w:val="both"/>
        <w:rPr>
          <w:rFonts w:ascii="Bahnschrift" w:hAnsi="Bahnschrift" w:cs="Tahoma"/>
          <w:sz w:val="24"/>
          <w:szCs w:val="24"/>
        </w:rPr>
      </w:pPr>
      <w:r w:rsidRPr="005232D3">
        <w:rPr>
          <w:rFonts w:ascii="Bahnschrift" w:hAnsi="Bahnschrift" w:cs="Tahoma"/>
          <w:sz w:val="24"/>
          <w:szCs w:val="24"/>
        </w:rPr>
        <w:t>des droits et taxes communaux ;</w:t>
      </w:r>
    </w:p>
    <w:p w:rsidR="006101AD" w:rsidRPr="005232D3" w:rsidRDefault="006101AD" w:rsidP="004F1777">
      <w:pPr>
        <w:widowControl w:val="0"/>
        <w:numPr>
          <w:ilvl w:val="0"/>
          <w:numId w:val="63"/>
        </w:numPr>
        <w:autoSpaceDE w:val="0"/>
        <w:autoSpaceDN w:val="0"/>
        <w:adjustRightInd w:val="0"/>
        <w:spacing w:line="276" w:lineRule="auto"/>
        <w:ind w:left="1068" w:right="-18"/>
        <w:jc w:val="both"/>
        <w:rPr>
          <w:rFonts w:ascii="Bahnschrift" w:hAnsi="Bahnschrift" w:cs="Tahoma"/>
          <w:sz w:val="24"/>
          <w:szCs w:val="24"/>
        </w:rPr>
      </w:pPr>
      <w:r w:rsidRPr="005232D3">
        <w:rPr>
          <w:rFonts w:ascii="Bahnschrift" w:hAnsi="Bahnschrift" w:cs="Tahoma"/>
          <w:sz w:val="24"/>
          <w:szCs w:val="24"/>
        </w:rPr>
        <w:t>des droits et taxes relatifs aux prélèvements des matériaux et d’eau.</w:t>
      </w:r>
    </w:p>
    <w:p w:rsidR="006101AD" w:rsidRPr="005232D3" w:rsidRDefault="006101AD" w:rsidP="003E160C">
      <w:pPr>
        <w:widowControl w:val="0"/>
        <w:autoSpaceDE w:val="0"/>
        <w:autoSpaceDN w:val="0"/>
        <w:adjustRightInd w:val="0"/>
        <w:spacing w:line="276" w:lineRule="auto"/>
        <w:jc w:val="both"/>
        <w:rPr>
          <w:rFonts w:ascii="Bahnschrift" w:hAnsi="Bahnschrift" w:cs="Tahoma"/>
          <w:sz w:val="24"/>
          <w:szCs w:val="24"/>
        </w:rPr>
      </w:pPr>
      <w:r w:rsidRPr="005232D3">
        <w:rPr>
          <w:rFonts w:ascii="Bahnschrift" w:hAnsi="Bahnschrift" w:cs="Tahoma"/>
          <w:sz w:val="24"/>
          <w:szCs w:val="24"/>
        </w:rPr>
        <w:t>Ces éléments doivent être intégrés dans les charges que l’entreprise impute sur ses coûts d’intervention et constituent l’un des éléments des sous-détails des prix hors taxes.</w:t>
      </w:r>
    </w:p>
    <w:p w:rsidR="006101AD" w:rsidRPr="005232D3" w:rsidRDefault="006101AD" w:rsidP="006101AD">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Le prix TTC s’entend TVA incluse.</w:t>
      </w:r>
    </w:p>
    <w:p w:rsidR="006101AD" w:rsidRPr="005232D3" w:rsidRDefault="006101AD" w:rsidP="003E41CE">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23 : Timbres et enregistrement </w:t>
      </w:r>
    </w:p>
    <w:p w:rsidR="006101AD" w:rsidRPr="005232D3" w:rsidRDefault="006101AD" w:rsidP="001478C9">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 xml:space="preserve">Sept (07) exemplaires originaux </w:t>
      </w:r>
      <w:r w:rsidR="00394033" w:rsidRPr="005232D3">
        <w:rPr>
          <w:rFonts w:ascii="Bahnschrift" w:hAnsi="Bahnschrift" w:cs="Tahoma"/>
          <w:sz w:val="24"/>
          <w:szCs w:val="24"/>
        </w:rPr>
        <w:t>du Marché</w:t>
      </w:r>
      <w:r w:rsidR="00F83EAE" w:rsidRPr="005232D3">
        <w:rPr>
          <w:rFonts w:ascii="Bahnschrift" w:hAnsi="Bahnschrift" w:cs="Tahoma"/>
          <w:sz w:val="24"/>
          <w:szCs w:val="24"/>
        </w:rPr>
        <w:t xml:space="preserve"> </w:t>
      </w:r>
      <w:r w:rsidRPr="005232D3">
        <w:rPr>
          <w:rFonts w:ascii="Bahnschrift" w:hAnsi="Bahnschrift" w:cs="Tahoma"/>
          <w:sz w:val="24"/>
          <w:szCs w:val="24"/>
        </w:rPr>
        <w:t>seront timbrés et enregistrés dans le Centre d’Enregistrement territorialement compétent, par les soins et aux frais du co-contractant, conformément à la réglementation en vigueur.</w:t>
      </w:r>
    </w:p>
    <w:p w:rsidR="006101AD" w:rsidRPr="005232D3" w:rsidRDefault="006101AD" w:rsidP="001478C9">
      <w:pPr>
        <w:widowControl w:val="0"/>
        <w:autoSpaceDE w:val="0"/>
        <w:autoSpaceDN w:val="0"/>
        <w:adjustRightInd w:val="0"/>
        <w:spacing w:before="120"/>
        <w:ind w:right="142"/>
        <w:rPr>
          <w:rFonts w:ascii="Bahnschrift" w:hAnsi="Bahnschrift" w:cs="Tahoma"/>
          <w:b/>
          <w:bCs/>
          <w:sz w:val="24"/>
          <w:szCs w:val="24"/>
        </w:rPr>
      </w:pPr>
      <w:r w:rsidRPr="005232D3">
        <w:rPr>
          <w:rFonts w:ascii="Bahnschrift" w:hAnsi="Bahnschrift" w:cs="Tahoma"/>
          <w:b/>
          <w:bCs/>
          <w:sz w:val="24"/>
          <w:szCs w:val="24"/>
        </w:rPr>
        <w:t>Chapitre III : Exécution des travaux</w:t>
      </w:r>
    </w:p>
    <w:p w:rsidR="006101AD" w:rsidRPr="005232D3" w:rsidRDefault="006101AD" w:rsidP="001478C9">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24 : Délai d’exécution </w:t>
      </w:r>
      <w:r w:rsidR="00394033" w:rsidRPr="005232D3">
        <w:rPr>
          <w:rFonts w:ascii="Bahnschrift" w:hAnsi="Bahnschrift" w:cs="Tahoma"/>
          <w:b/>
          <w:bCs/>
          <w:sz w:val="24"/>
          <w:szCs w:val="24"/>
        </w:rPr>
        <w:t xml:space="preserve">du Marché </w:t>
      </w:r>
    </w:p>
    <w:p w:rsidR="006101AD" w:rsidRPr="005232D3" w:rsidRDefault="006101AD" w:rsidP="001478C9">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 xml:space="preserve">24.1. Le délai d’exécution des travaux faisant l’objet </w:t>
      </w:r>
      <w:r w:rsidR="00394033" w:rsidRPr="005232D3">
        <w:rPr>
          <w:rFonts w:ascii="Bahnschrift" w:hAnsi="Bahnschrift" w:cs="Tahoma"/>
          <w:bCs/>
          <w:sz w:val="24"/>
          <w:szCs w:val="24"/>
        </w:rPr>
        <w:t>du Marché à</w:t>
      </w:r>
      <w:r w:rsidR="003E41CE" w:rsidRPr="005232D3">
        <w:rPr>
          <w:rFonts w:ascii="Bahnschrift" w:hAnsi="Bahnschrift" w:cs="Tahoma"/>
          <w:sz w:val="24"/>
          <w:szCs w:val="24"/>
        </w:rPr>
        <w:t xml:space="preserve"> élaborer </w:t>
      </w:r>
      <w:r w:rsidR="00701A4B" w:rsidRPr="005232D3">
        <w:rPr>
          <w:rFonts w:ascii="Bahnschrift" w:hAnsi="Bahnschrift" w:cs="Tahoma"/>
          <w:sz w:val="24"/>
          <w:szCs w:val="24"/>
        </w:rPr>
        <w:t>est</w:t>
      </w:r>
      <w:r w:rsidR="003E41CE" w:rsidRPr="005232D3">
        <w:rPr>
          <w:rFonts w:ascii="Bahnschrift" w:hAnsi="Bahnschrift" w:cs="Tahoma"/>
          <w:sz w:val="24"/>
          <w:szCs w:val="24"/>
        </w:rPr>
        <w:t xml:space="preserve"> de </w:t>
      </w:r>
      <w:r w:rsidR="009C0E59" w:rsidRPr="005232D3">
        <w:rPr>
          <w:rFonts w:ascii="Bahnschrift" w:hAnsi="Bahnschrift" w:cs="Tahoma"/>
          <w:b/>
          <w:sz w:val="24"/>
          <w:szCs w:val="24"/>
        </w:rPr>
        <w:t>Six (</w:t>
      </w:r>
      <w:r w:rsidR="00A638D1" w:rsidRPr="005232D3">
        <w:rPr>
          <w:rFonts w:ascii="Bahnschrift" w:hAnsi="Bahnschrift" w:cs="Tahoma"/>
          <w:b/>
          <w:sz w:val="24"/>
          <w:szCs w:val="24"/>
        </w:rPr>
        <w:t>0</w:t>
      </w:r>
      <w:r w:rsidR="009C0E59" w:rsidRPr="005232D3">
        <w:rPr>
          <w:rFonts w:ascii="Bahnschrift" w:hAnsi="Bahnschrift" w:cs="Tahoma"/>
          <w:b/>
          <w:sz w:val="24"/>
          <w:szCs w:val="24"/>
        </w:rPr>
        <w:t>6</w:t>
      </w:r>
      <w:r w:rsidR="00A638D1" w:rsidRPr="005232D3">
        <w:rPr>
          <w:rFonts w:ascii="Bahnschrift" w:hAnsi="Bahnschrift" w:cs="Tahoma"/>
          <w:b/>
          <w:sz w:val="24"/>
          <w:szCs w:val="24"/>
        </w:rPr>
        <w:t>) mois</w:t>
      </w:r>
      <w:r w:rsidR="003E41CE" w:rsidRPr="005232D3">
        <w:rPr>
          <w:rFonts w:ascii="Bahnschrift" w:hAnsi="Bahnschrift" w:cs="Tahoma"/>
          <w:sz w:val="24"/>
          <w:szCs w:val="24"/>
        </w:rPr>
        <w:t>.</w:t>
      </w:r>
    </w:p>
    <w:p w:rsidR="006101AD" w:rsidRPr="005232D3" w:rsidRDefault="006101AD" w:rsidP="00DC1FC4">
      <w:pPr>
        <w:widowControl w:val="0"/>
        <w:autoSpaceDE w:val="0"/>
        <w:autoSpaceDN w:val="0"/>
        <w:adjustRightInd w:val="0"/>
        <w:spacing w:after="120"/>
        <w:jc w:val="both"/>
        <w:rPr>
          <w:rFonts w:ascii="Bahnschrift" w:hAnsi="Bahnschrift" w:cs="Tahoma"/>
          <w:sz w:val="24"/>
          <w:szCs w:val="24"/>
        </w:rPr>
      </w:pPr>
      <w:r w:rsidRPr="005232D3">
        <w:rPr>
          <w:rFonts w:ascii="Bahnschrift" w:hAnsi="Bahnschrift" w:cs="Tahoma"/>
          <w:sz w:val="24"/>
          <w:szCs w:val="24"/>
        </w:rPr>
        <w:t>24.2. Ce délai court à compter de la date de notification de l’ordre de service de commencer les travaux.</w:t>
      </w:r>
    </w:p>
    <w:p w:rsidR="006101AD" w:rsidRPr="005232D3" w:rsidRDefault="006101AD" w:rsidP="003E160C">
      <w:pPr>
        <w:widowControl w:val="0"/>
        <w:autoSpaceDE w:val="0"/>
        <w:autoSpaceDN w:val="0"/>
        <w:adjustRightInd w:val="0"/>
        <w:spacing w:before="60" w:after="60"/>
        <w:ind w:right="-142"/>
        <w:jc w:val="both"/>
        <w:rPr>
          <w:rFonts w:ascii="Bahnschrift" w:hAnsi="Bahnschrift" w:cs="Tahoma"/>
          <w:b/>
          <w:bCs/>
          <w:sz w:val="24"/>
          <w:szCs w:val="24"/>
        </w:rPr>
      </w:pPr>
      <w:r w:rsidRPr="005232D3">
        <w:rPr>
          <w:rFonts w:ascii="Bahnschrift" w:hAnsi="Bahnschrift" w:cs="Tahoma"/>
          <w:b/>
          <w:bCs/>
          <w:sz w:val="24"/>
          <w:szCs w:val="24"/>
        </w:rPr>
        <w:t>Article 25 : Rôles et responsabilités d</w:t>
      </w:r>
      <w:r w:rsidR="00701A4B" w:rsidRPr="005232D3">
        <w:rPr>
          <w:rFonts w:ascii="Bahnschrift" w:hAnsi="Bahnschrift" w:cs="Tahoma"/>
          <w:b/>
          <w:bCs/>
          <w:sz w:val="24"/>
          <w:szCs w:val="24"/>
        </w:rPr>
        <w:t>u</w:t>
      </w:r>
      <w:r w:rsidRPr="005232D3">
        <w:rPr>
          <w:rFonts w:ascii="Bahnschrift" w:hAnsi="Bahnschrift" w:cs="Tahoma"/>
          <w:b/>
          <w:bCs/>
          <w:sz w:val="24"/>
          <w:szCs w:val="24"/>
        </w:rPr>
        <w:t xml:space="preserve"> co-contractant</w:t>
      </w:r>
      <w:r w:rsidR="003E41CE" w:rsidRPr="005232D3">
        <w:rPr>
          <w:rFonts w:ascii="Bahnschrift" w:hAnsi="Bahnschrift" w:cs="Tahoma"/>
          <w:bCs/>
          <w:sz w:val="24"/>
          <w:szCs w:val="24"/>
        </w:rPr>
        <w:t>.</w:t>
      </w:r>
    </w:p>
    <w:p w:rsidR="006101AD" w:rsidRPr="005232D3" w:rsidRDefault="00701A4B" w:rsidP="003E160C">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Le</w:t>
      </w:r>
      <w:r w:rsidR="006101AD" w:rsidRPr="005232D3">
        <w:rPr>
          <w:rFonts w:ascii="Bahnschrift" w:hAnsi="Bahnschrift" w:cs="Tahoma"/>
          <w:sz w:val="24"/>
          <w:szCs w:val="24"/>
        </w:rPr>
        <w:t xml:space="preserve"> co-contractant </w:t>
      </w:r>
      <w:r w:rsidR="003E41CE" w:rsidRPr="005232D3">
        <w:rPr>
          <w:rFonts w:ascii="Bahnschrift" w:hAnsi="Bahnschrift" w:cs="Tahoma"/>
          <w:sz w:val="24"/>
          <w:szCs w:val="24"/>
        </w:rPr>
        <w:t>sera</w:t>
      </w:r>
      <w:r w:rsidR="006101AD" w:rsidRPr="005232D3">
        <w:rPr>
          <w:rFonts w:ascii="Bahnschrift" w:hAnsi="Bahnschrift" w:cs="Tahoma"/>
          <w:sz w:val="24"/>
          <w:szCs w:val="24"/>
        </w:rPr>
        <w:t xml:space="preserve"> responsable de l’exécution des travaux relatifs à </w:t>
      </w:r>
      <w:r w:rsidR="00AC7B09" w:rsidRPr="005232D3">
        <w:rPr>
          <w:rFonts w:ascii="Bahnschrift" w:hAnsi="Bahnschrift" w:cs="Tahoma"/>
          <w:sz w:val="24"/>
          <w:szCs w:val="24"/>
        </w:rPr>
        <w:t>son marché</w:t>
      </w:r>
      <w:r w:rsidR="006101AD" w:rsidRPr="005232D3">
        <w:rPr>
          <w:rFonts w:ascii="Bahnschrift" w:hAnsi="Bahnschrift" w:cs="Tahoma"/>
          <w:sz w:val="24"/>
          <w:szCs w:val="24"/>
        </w:rPr>
        <w:t> ; à cet effet, il a</w:t>
      </w:r>
      <w:r w:rsidR="003E41CE" w:rsidRPr="005232D3">
        <w:rPr>
          <w:rFonts w:ascii="Bahnschrift" w:hAnsi="Bahnschrift" w:cs="Tahoma"/>
          <w:sz w:val="24"/>
          <w:szCs w:val="24"/>
        </w:rPr>
        <w:t>ura</w:t>
      </w:r>
      <w:r w:rsidR="006101AD" w:rsidRPr="005232D3">
        <w:rPr>
          <w:rFonts w:ascii="Bahnschrift" w:hAnsi="Bahnschrift" w:cs="Tahoma"/>
          <w:sz w:val="24"/>
          <w:szCs w:val="24"/>
        </w:rPr>
        <w:t xml:space="preserve"> pour mission d’assurer leur exécution sous le contrôle de la maitrise d’œuvre (contrôleur) et de l’Ingénieur </w:t>
      </w:r>
      <w:r w:rsidR="00AC7B09" w:rsidRPr="005232D3">
        <w:rPr>
          <w:rFonts w:ascii="Bahnschrift" w:hAnsi="Bahnschrift" w:cs="Tahoma"/>
          <w:sz w:val="24"/>
          <w:szCs w:val="24"/>
        </w:rPr>
        <w:t>dudit marché</w:t>
      </w:r>
      <w:r w:rsidR="006101AD" w:rsidRPr="005232D3">
        <w:rPr>
          <w:rFonts w:ascii="Bahnschrift" w:hAnsi="Bahnschrift" w:cs="Tahoma"/>
          <w:sz w:val="24"/>
          <w:szCs w:val="24"/>
        </w:rPr>
        <w:t>, conformément aux règlements et aux normes en vigueur, de respecter les clauses, de déterminer, choisir, acheter tous outillages, tous les matériaux et toutes les fournitures nécessaires, et d’engager tout le personnel spécialisé ou non.</w:t>
      </w:r>
    </w:p>
    <w:p w:rsidR="006101AD" w:rsidRPr="005232D3" w:rsidRDefault="00701A4B" w:rsidP="003E160C">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Le</w:t>
      </w:r>
      <w:r w:rsidR="006101AD" w:rsidRPr="005232D3">
        <w:rPr>
          <w:rFonts w:ascii="Bahnschrift" w:hAnsi="Bahnschrift" w:cs="Tahoma"/>
          <w:sz w:val="24"/>
          <w:szCs w:val="24"/>
        </w:rPr>
        <w:t xml:space="preserve"> co-contractant </w:t>
      </w:r>
      <w:r w:rsidR="003E41CE" w:rsidRPr="005232D3">
        <w:rPr>
          <w:rFonts w:ascii="Bahnschrift" w:hAnsi="Bahnschrift" w:cs="Tahoma"/>
          <w:sz w:val="24"/>
          <w:szCs w:val="24"/>
        </w:rPr>
        <w:t>sera</w:t>
      </w:r>
      <w:r w:rsidR="006101AD" w:rsidRPr="005232D3">
        <w:rPr>
          <w:rFonts w:ascii="Bahnschrift" w:hAnsi="Bahnschrift" w:cs="Tahoma"/>
          <w:sz w:val="24"/>
          <w:szCs w:val="24"/>
        </w:rPr>
        <w:t xml:space="preserve"> responsable vis-à-vis du Maître d’Ouvrage de la qualité et de la quantité des matériaux, dur parfaite adaptation aux besoins du projet, et de la bonne exécution des travaux.</w:t>
      </w:r>
    </w:p>
    <w:p w:rsidR="006101AD" w:rsidRPr="005232D3" w:rsidRDefault="006101AD" w:rsidP="003E160C">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 xml:space="preserve">Les approbations données par l’Ingénieur </w:t>
      </w:r>
      <w:r w:rsidR="00394033" w:rsidRPr="005232D3">
        <w:rPr>
          <w:rFonts w:ascii="Bahnschrift" w:hAnsi="Bahnschrift" w:cs="Tahoma"/>
          <w:sz w:val="24"/>
          <w:szCs w:val="24"/>
        </w:rPr>
        <w:t>du Marché</w:t>
      </w:r>
      <w:r w:rsidR="00207D03" w:rsidRPr="005232D3">
        <w:rPr>
          <w:rFonts w:ascii="Bahnschrift" w:hAnsi="Bahnschrift" w:cs="Tahoma"/>
          <w:sz w:val="24"/>
          <w:szCs w:val="24"/>
        </w:rPr>
        <w:t xml:space="preserve"> </w:t>
      </w:r>
      <w:r w:rsidRPr="005232D3">
        <w:rPr>
          <w:rFonts w:ascii="Bahnschrift" w:hAnsi="Bahnschrift" w:cs="Tahoma"/>
          <w:sz w:val="24"/>
          <w:szCs w:val="24"/>
        </w:rPr>
        <w:t>n’atténueront en rien la responsabilité du co-contractant.</w:t>
      </w:r>
    </w:p>
    <w:p w:rsidR="006101AD" w:rsidRDefault="006101AD" w:rsidP="003E160C">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t xml:space="preserve">Le Planning détaillé et général d’avancement des travaux sera communiqué à l’Ingénieur </w:t>
      </w:r>
      <w:r w:rsidR="00394033" w:rsidRPr="005232D3">
        <w:rPr>
          <w:rFonts w:ascii="Bahnschrift" w:hAnsi="Bahnschrift" w:cs="Tahoma"/>
          <w:sz w:val="24"/>
          <w:szCs w:val="24"/>
        </w:rPr>
        <w:t>du Marché</w:t>
      </w:r>
      <w:r w:rsidR="00207D03" w:rsidRPr="005232D3">
        <w:rPr>
          <w:rFonts w:ascii="Bahnschrift" w:hAnsi="Bahnschrift" w:cs="Tahoma"/>
          <w:sz w:val="24"/>
          <w:szCs w:val="24"/>
        </w:rPr>
        <w:t xml:space="preserve"> </w:t>
      </w:r>
      <w:r w:rsidRPr="005232D3">
        <w:rPr>
          <w:rFonts w:ascii="Bahnschrift" w:hAnsi="Bahnschrift" w:cs="Tahoma"/>
          <w:sz w:val="24"/>
          <w:szCs w:val="24"/>
        </w:rPr>
        <w:t>en cinq (05) exemplaires à chaque début de mois.</w:t>
      </w:r>
    </w:p>
    <w:p w:rsidR="005232D3" w:rsidRPr="005232D3" w:rsidRDefault="005232D3" w:rsidP="003E160C">
      <w:pPr>
        <w:widowControl w:val="0"/>
        <w:autoSpaceDE w:val="0"/>
        <w:autoSpaceDN w:val="0"/>
        <w:adjustRightInd w:val="0"/>
        <w:jc w:val="both"/>
        <w:rPr>
          <w:rFonts w:ascii="Bahnschrift" w:hAnsi="Bahnschrift" w:cs="Tahoma"/>
          <w:sz w:val="24"/>
          <w:szCs w:val="24"/>
        </w:rPr>
      </w:pPr>
    </w:p>
    <w:p w:rsidR="006101AD" w:rsidRPr="005232D3" w:rsidRDefault="006101AD" w:rsidP="003E160C">
      <w:pPr>
        <w:widowControl w:val="0"/>
        <w:autoSpaceDE w:val="0"/>
        <w:autoSpaceDN w:val="0"/>
        <w:adjustRightInd w:val="0"/>
        <w:spacing w:before="60" w:after="60"/>
        <w:ind w:right="-142"/>
        <w:jc w:val="both"/>
        <w:rPr>
          <w:rFonts w:ascii="Bahnschrift" w:hAnsi="Bahnschrift" w:cs="Tahoma"/>
          <w:b/>
          <w:bCs/>
          <w:sz w:val="24"/>
          <w:szCs w:val="24"/>
        </w:rPr>
      </w:pPr>
      <w:r w:rsidRPr="005232D3">
        <w:rPr>
          <w:rFonts w:ascii="Bahnschrift" w:hAnsi="Bahnschrift" w:cs="Tahoma"/>
          <w:b/>
          <w:bCs/>
          <w:sz w:val="24"/>
          <w:szCs w:val="24"/>
        </w:rPr>
        <w:t xml:space="preserve">Article 26 : Mise à disposition des documents et du site </w:t>
      </w:r>
    </w:p>
    <w:p w:rsidR="006101AD" w:rsidRPr="005232D3" w:rsidRDefault="006101AD" w:rsidP="006101AD">
      <w:pPr>
        <w:widowControl w:val="0"/>
        <w:autoSpaceDE w:val="0"/>
        <w:autoSpaceDN w:val="0"/>
        <w:adjustRightInd w:val="0"/>
        <w:jc w:val="both"/>
        <w:rPr>
          <w:rFonts w:ascii="Bahnschrift" w:hAnsi="Bahnschrift" w:cs="Tahoma"/>
          <w:sz w:val="24"/>
          <w:szCs w:val="24"/>
        </w:rPr>
      </w:pPr>
      <w:r w:rsidRPr="005232D3">
        <w:rPr>
          <w:rFonts w:ascii="Bahnschrift" w:hAnsi="Bahnschrift" w:cs="Tahoma"/>
          <w:sz w:val="24"/>
          <w:szCs w:val="24"/>
        </w:rPr>
        <w:lastRenderedPageBreak/>
        <w:t>L’exemplaire reproductible des plans figurant dans le Dossier de Demande de Cotation sera remis par le Chef de service.</w:t>
      </w:r>
    </w:p>
    <w:p w:rsidR="006101AD" w:rsidRPr="005232D3" w:rsidRDefault="006101AD" w:rsidP="003E160C">
      <w:pPr>
        <w:widowControl w:val="0"/>
        <w:autoSpaceDE w:val="0"/>
        <w:autoSpaceDN w:val="0"/>
        <w:adjustRightInd w:val="0"/>
        <w:spacing w:before="60" w:after="60"/>
        <w:ind w:right="-142"/>
        <w:jc w:val="both"/>
        <w:rPr>
          <w:rFonts w:ascii="Bahnschrift" w:hAnsi="Bahnschrift" w:cs="Tahoma"/>
          <w:b/>
          <w:bCs/>
          <w:sz w:val="24"/>
          <w:szCs w:val="24"/>
        </w:rPr>
      </w:pPr>
      <w:r w:rsidRPr="005232D3">
        <w:rPr>
          <w:rFonts w:ascii="Bahnschrift" w:hAnsi="Bahnschrift" w:cs="Tahoma"/>
          <w:b/>
          <w:bCs/>
          <w:sz w:val="24"/>
          <w:szCs w:val="24"/>
        </w:rPr>
        <w:t xml:space="preserve">Article 27 : Assurances des ouvrages et responsabilités civiles </w:t>
      </w:r>
    </w:p>
    <w:p w:rsidR="006101AD" w:rsidRPr="005232D3" w:rsidRDefault="00701A4B" w:rsidP="0071230D">
      <w:pPr>
        <w:widowControl w:val="0"/>
        <w:autoSpaceDE w:val="0"/>
        <w:autoSpaceDN w:val="0"/>
        <w:adjustRightInd w:val="0"/>
        <w:spacing w:line="276" w:lineRule="auto"/>
        <w:ind w:right="-17"/>
        <w:jc w:val="both"/>
        <w:rPr>
          <w:rFonts w:ascii="Bahnschrift" w:hAnsi="Bahnschrift" w:cs="Tahoma"/>
          <w:sz w:val="24"/>
          <w:szCs w:val="24"/>
        </w:rPr>
      </w:pPr>
      <w:r w:rsidRPr="005232D3">
        <w:rPr>
          <w:rFonts w:ascii="Bahnschrift" w:hAnsi="Bahnschrift" w:cs="Tahoma"/>
          <w:sz w:val="24"/>
          <w:szCs w:val="24"/>
        </w:rPr>
        <w:t>Le</w:t>
      </w:r>
      <w:r w:rsidR="006101AD" w:rsidRPr="005232D3">
        <w:rPr>
          <w:rFonts w:ascii="Bahnschrift" w:hAnsi="Bahnschrift" w:cs="Tahoma"/>
          <w:sz w:val="24"/>
          <w:szCs w:val="24"/>
        </w:rPr>
        <w:t xml:space="preserve"> Co-contractant devra justifier qu’il 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w:t>
      </w:r>
    </w:p>
    <w:p w:rsidR="006101AD" w:rsidRPr="005232D3" w:rsidRDefault="006101AD" w:rsidP="003E160C">
      <w:pPr>
        <w:widowControl w:val="0"/>
        <w:autoSpaceDE w:val="0"/>
        <w:autoSpaceDN w:val="0"/>
        <w:adjustRightInd w:val="0"/>
        <w:spacing w:before="60" w:after="60"/>
        <w:ind w:right="-142"/>
        <w:jc w:val="both"/>
        <w:rPr>
          <w:rFonts w:ascii="Bahnschrift" w:hAnsi="Bahnschrift" w:cs="Tahoma"/>
          <w:b/>
          <w:bCs/>
          <w:sz w:val="24"/>
          <w:szCs w:val="24"/>
        </w:rPr>
      </w:pPr>
      <w:r w:rsidRPr="005232D3">
        <w:rPr>
          <w:rFonts w:ascii="Bahnschrift" w:hAnsi="Bahnschrift" w:cs="Tahoma"/>
          <w:b/>
          <w:bCs/>
          <w:sz w:val="24"/>
          <w:szCs w:val="24"/>
        </w:rPr>
        <w:t>Article 28 : Consistance des travaux</w:t>
      </w:r>
    </w:p>
    <w:p w:rsidR="003E41CE" w:rsidRPr="005232D3" w:rsidRDefault="003E41CE" w:rsidP="00021A4C">
      <w:pPr>
        <w:pStyle w:val="Corpsdetexte2"/>
        <w:spacing w:before="120"/>
        <w:ind w:right="74"/>
        <w:rPr>
          <w:rFonts w:ascii="Bahnschrift" w:hAnsi="Bahnschrift" w:cs="Tahoma"/>
          <w:b/>
          <w:bCs/>
          <w:szCs w:val="24"/>
        </w:rPr>
      </w:pPr>
      <w:r w:rsidRPr="005232D3">
        <w:rPr>
          <w:rFonts w:ascii="Bahnschrift" w:hAnsi="Bahnschrift" w:cs="Tahoma"/>
          <w:szCs w:val="24"/>
        </w:rPr>
        <w:t>Les prestations objet du présent Appel d’Offres</w:t>
      </w:r>
      <w:r w:rsidR="006101AD" w:rsidRPr="005232D3">
        <w:rPr>
          <w:rFonts w:ascii="Bahnschrift" w:hAnsi="Bahnschrift" w:cs="Tahoma"/>
          <w:szCs w:val="24"/>
        </w:rPr>
        <w:t xml:space="preserve"> consistent à la réalisation </w:t>
      </w:r>
      <w:r w:rsidRPr="005232D3">
        <w:rPr>
          <w:rFonts w:ascii="Bahnschrift" w:hAnsi="Bahnschrift" w:cs="Tahoma"/>
          <w:bCs/>
          <w:szCs w:val="24"/>
        </w:rPr>
        <w:t xml:space="preserve">des </w:t>
      </w:r>
      <w:r w:rsidRPr="005232D3">
        <w:rPr>
          <w:rFonts w:ascii="Bahnschrift" w:hAnsi="Bahnschrift" w:cs="Tahoma"/>
          <w:szCs w:val="24"/>
        </w:rPr>
        <w:t>travaux d</w:t>
      </w:r>
      <w:r w:rsidR="008E7A57">
        <w:rPr>
          <w:rFonts w:ascii="Bahnschrift" w:hAnsi="Bahnschrift" w:cs="Tahoma"/>
          <w:szCs w:val="24"/>
        </w:rPr>
        <w:t>’achèvement de l’H</w:t>
      </w:r>
      <w:r w:rsidR="00C80B83" w:rsidRPr="005232D3">
        <w:rPr>
          <w:rFonts w:ascii="Bahnschrift" w:hAnsi="Bahnschrift" w:cs="Tahoma"/>
          <w:szCs w:val="24"/>
        </w:rPr>
        <w:t xml:space="preserve">ôtel de ville de la Commune </w:t>
      </w:r>
      <w:r w:rsidR="00060916" w:rsidRPr="005232D3">
        <w:rPr>
          <w:rFonts w:ascii="Bahnschrift" w:hAnsi="Bahnschrift" w:cs="Tahoma"/>
          <w:szCs w:val="24"/>
        </w:rPr>
        <w:t xml:space="preserve">de </w:t>
      </w:r>
      <w:r w:rsidR="00AD1586">
        <w:rPr>
          <w:rFonts w:ascii="Bahnschrift" w:hAnsi="Bahnschrift" w:cs="Tahoma"/>
          <w:szCs w:val="24"/>
        </w:rPr>
        <w:t>SALAPOUMBE</w:t>
      </w:r>
      <w:r w:rsidR="008625E1" w:rsidRPr="005232D3">
        <w:rPr>
          <w:rFonts w:ascii="Bahnschrift" w:hAnsi="Bahnschrift" w:cs="Tahoma"/>
          <w:szCs w:val="24"/>
        </w:rPr>
        <w:t>,</w:t>
      </w:r>
      <w:r w:rsidRPr="005232D3">
        <w:rPr>
          <w:rFonts w:ascii="Bahnschrift" w:hAnsi="Bahnschrift" w:cs="Tahoma"/>
          <w:szCs w:val="24"/>
        </w:rPr>
        <w:t xml:space="preserve"> Département </w:t>
      </w:r>
      <w:r w:rsidR="008E7A57">
        <w:rPr>
          <w:rFonts w:ascii="Bahnschrift" w:hAnsi="Bahnschrift" w:cs="Tahoma"/>
          <w:szCs w:val="24"/>
        </w:rPr>
        <w:t xml:space="preserve">de la </w:t>
      </w:r>
      <w:r w:rsidR="00FF70E4">
        <w:rPr>
          <w:rFonts w:ascii="Bahnschrift" w:hAnsi="Bahnschrift" w:cs="Tahoma"/>
          <w:szCs w:val="24"/>
        </w:rPr>
        <w:t xml:space="preserve"> BOUMBA &amp; NGOKO</w:t>
      </w:r>
      <w:r w:rsidRPr="005232D3">
        <w:rPr>
          <w:rFonts w:ascii="Bahnschrift" w:hAnsi="Bahnschrift" w:cs="Tahoma"/>
          <w:szCs w:val="24"/>
        </w:rPr>
        <w:t xml:space="preserve">, Région de l’Est, sur financement </w:t>
      </w:r>
      <w:r w:rsidR="003F06D5" w:rsidRPr="005232D3">
        <w:rPr>
          <w:rFonts w:ascii="Bahnschrift" w:hAnsi="Bahnschrift" w:cs="Tahoma"/>
          <w:szCs w:val="24"/>
        </w:rPr>
        <w:t xml:space="preserve">FEICOM/COMMUNE </w:t>
      </w:r>
      <w:r w:rsidR="00060916" w:rsidRPr="005232D3">
        <w:rPr>
          <w:rFonts w:ascii="Bahnschrift" w:hAnsi="Bahnschrift" w:cs="Tahoma"/>
          <w:szCs w:val="24"/>
        </w:rPr>
        <w:t xml:space="preserve">DE </w:t>
      </w:r>
      <w:r w:rsidR="00AD1586">
        <w:rPr>
          <w:rFonts w:ascii="Bahnschrift" w:hAnsi="Bahnschrift" w:cs="Tahoma"/>
          <w:szCs w:val="24"/>
        </w:rPr>
        <w:t>SALAPOUMBE</w:t>
      </w:r>
      <w:r w:rsidR="003F06D5" w:rsidRPr="005232D3">
        <w:rPr>
          <w:rFonts w:ascii="Bahnschrift" w:hAnsi="Bahnschrift" w:cs="Tahoma"/>
          <w:szCs w:val="24"/>
        </w:rPr>
        <w:t xml:space="preserve">, </w:t>
      </w:r>
      <w:r w:rsidR="005E7087" w:rsidRPr="005232D3">
        <w:rPr>
          <w:rFonts w:ascii="Bahnschrift" w:hAnsi="Bahnschrift" w:cs="Tahoma"/>
          <w:szCs w:val="24"/>
        </w:rPr>
        <w:t>Exercice 2021</w:t>
      </w:r>
      <w:r w:rsidRPr="005232D3">
        <w:rPr>
          <w:rFonts w:ascii="Bahnschrift" w:hAnsi="Bahnschrift" w:cs="Tahoma"/>
          <w:szCs w:val="24"/>
        </w:rPr>
        <w:t>.</w:t>
      </w:r>
    </w:p>
    <w:p w:rsidR="006101AD" w:rsidRPr="005232D3" w:rsidRDefault="006101AD" w:rsidP="00021A4C">
      <w:pPr>
        <w:widowControl w:val="0"/>
        <w:autoSpaceDE w:val="0"/>
        <w:autoSpaceDN w:val="0"/>
        <w:adjustRightInd w:val="0"/>
        <w:spacing w:before="60" w:after="60"/>
        <w:ind w:right="-142"/>
        <w:jc w:val="both"/>
        <w:rPr>
          <w:rFonts w:ascii="Bahnschrift" w:hAnsi="Bahnschrift" w:cs="Tahoma"/>
          <w:b/>
          <w:bCs/>
          <w:sz w:val="24"/>
          <w:szCs w:val="24"/>
        </w:rPr>
      </w:pPr>
      <w:r w:rsidRPr="005232D3">
        <w:rPr>
          <w:rFonts w:ascii="Bahnschrift" w:hAnsi="Bahnschrift" w:cs="Tahoma"/>
          <w:b/>
          <w:bCs/>
          <w:sz w:val="24"/>
          <w:szCs w:val="24"/>
        </w:rPr>
        <w:t>Article 29 : Pièces  à  fournir  par  le co-contractant</w:t>
      </w:r>
    </w:p>
    <w:p w:rsidR="00B717CC" w:rsidRPr="005232D3" w:rsidRDefault="00B717CC" w:rsidP="00021A4C">
      <w:pPr>
        <w:pStyle w:val="Corpsdetexte2"/>
        <w:spacing w:before="80" w:after="80"/>
        <w:ind w:right="74"/>
        <w:rPr>
          <w:rFonts w:ascii="Bahnschrift" w:hAnsi="Bahnschrift" w:cs="Tahoma"/>
          <w:szCs w:val="24"/>
        </w:rPr>
      </w:pPr>
      <w:r w:rsidRPr="005232D3">
        <w:rPr>
          <w:rFonts w:ascii="Bahnschrift" w:hAnsi="Bahnschrift" w:cs="Tahoma"/>
          <w:szCs w:val="24"/>
        </w:rPr>
        <w:t>Le projet d’exécution,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directives contenues dans le Dossier d’Appel d’Offres.</w:t>
      </w:r>
    </w:p>
    <w:p w:rsidR="00B717CC" w:rsidRPr="005232D3" w:rsidRDefault="00B717CC" w:rsidP="00021A4C">
      <w:pPr>
        <w:pStyle w:val="Corpsdetexte2"/>
        <w:spacing w:before="80" w:after="80"/>
        <w:ind w:right="74"/>
        <w:rPr>
          <w:rFonts w:ascii="Bahnschrift" w:hAnsi="Bahnschrift" w:cs="Tahoma"/>
          <w:szCs w:val="24"/>
        </w:rPr>
      </w:pPr>
      <w:r w:rsidRPr="005232D3">
        <w:rPr>
          <w:rFonts w:ascii="Bahnschrift" w:hAnsi="Bahnschrift" w:cs="Tahoma"/>
          <w:szCs w:val="24"/>
        </w:rPr>
        <w:t xml:space="preserve">Le projet d’exécution est soumis à l’approbation de l’Ingénieur </w:t>
      </w:r>
      <w:r w:rsidR="0005558A" w:rsidRPr="005232D3">
        <w:rPr>
          <w:rFonts w:ascii="Bahnschrift" w:hAnsi="Bahnschrift" w:cs="Tahoma"/>
          <w:szCs w:val="24"/>
        </w:rPr>
        <w:t>du Marché</w:t>
      </w:r>
      <w:r w:rsidRPr="005232D3">
        <w:rPr>
          <w:rFonts w:ascii="Bahnschrift" w:hAnsi="Bahnschrift" w:cs="Tahoma"/>
          <w:szCs w:val="24"/>
        </w:rPr>
        <w:t>. Il dispose d’un délai maximum de 72 heures pour approuver ou rejeter en motivant son rejet, le projet d’exécution.</w:t>
      </w:r>
    </w:p>
    <w:p w:rsidR="00B717CC" w:rsidRPr="005232D3" w:rsidRDefault="00B717CC" w:rsidP="00021A4C">
      <w:pPr>
        <w:pStyle w:val="Corpsdetexte2"/>
        <w:spacing w:before="80" w:after="80"/>
        <w:ind w:right="74"/>
        <w:rPr>
          <w:rFonts w:ascii="Bahnschrift" w:hAnsi="Bahnschrift" w:cs="Tahoma"/>
          <w:szCs w:val="24"/>
        </w:rPr>
      </w:pPr>
      <w:r w:rsidRPr="005232D3">
        <w:rPr>
          <w:rFonts w:ascii="Bahnschrift" w:hAnsi="Bahnschrift" w:cs="Tahoma"/>
          <w:szCs w:val="24"/>
        </w:rPr>
        <w:t xml:space="preserve">Après approbation, le projet d’exécution est transmis au Chef de Service de la Lettre- Commande pour visa. Le Chef de Service de la Lettre- Commande dispose d’un délai maximum de 72 heures pour viser et transmettre ledit projet d’exécution à l’Ingénieur et au Délégué Départemental des Marchés publics. </w:t>
      </w:r>
    </w:p>
    <w:p w:rsidR="00B717CC" w:rsidRPr="005232D3" w:rsidRDefault="00B717CC" w:rsidP="00021A4C">
      <w:pPr>
        <w:pStyle w:val="Corpsdetexte2"/>
        <w:spacing w:before="80" w:after="80"/>
        <w:ind w:right="74"/>
        <w:rPr>
          <w:rFonts w:ascii="Bahnschrift" w:hAnsi="Bahnschrift" w:cs="Tahoma"/>
          <w:szCs w:val="24"/>
        </w:rPr>
      </w:pPr>
      <w:r w:rsidRPr="005232D3">
        <w:rPr>
          <w:rFonts w:ascii="Bahnschrift" w:hAnsi="Bahnschrift" w:cs="Tahoma"/>
          <w:szCs w:val="24"/>
        </w:rPr>
        <w:t>L’approbation de l’Ingénieur de la Lettre- Commande, le visa du Chef de Service de la Lettre- Commande n’atténuent en rien la responsabilité du Co-contractant pour la conception des ouvrages et l’exécution des travaux correspondants.</w:t>
      </w:r>
    </w:p>
    <w:p w:rsidR="00B717CC" w:rsidRPr="005232D3" w:rsidRDefault="00B717CC" w:rsidP="00021A4C">
      <w:pPr>
        <w:pStyle w:val="Corpsdetexte2"/>
        <w:spacing w:before="80" w:after="80"/>
        <w:ind w:right="74"/>
        <w:rPr>
          <w:rFonts w:ascii="Bahnschrift" w:hAnsi="Bahnschrift" w:cs="Tahoma"/>
          <w:szCs w:val="24"/>
        </w:rPr>
      </w:pPr>
      <w:r w:rsidRPr="005232D3">
        <w:rPr>
          <w:rFonts w:ascii="Bahnschrift" w:hAnsi="Bahnschrift" w:cs="Tahoma"/>
          <w:szCs w:val="24"/>
        </w:rPr>
        <w:t>Avant la réception provisoire, le Co-contractant remet à l’Ingénieur quatre (04) exemplaires des plans de récolement des ouvrages réalisés, dont un original reproductible. La procédure de validation du plan de recollement reste la même que celle du projet d’exécution</w:t>
      </w:r>
    </w:p>
    <w:p w:rsidR="0071230D" w:rsidRPr="005232D3" w:rsidRDefault="0071230D" w:rsidP="00021A4C">
      <w:pPr>
        <w:pStyle w:val="Corpsdetexte2"/>
        <w:spacing w:before="80" w:after="80"/>
        <w:ind w:right="74"/>
        <w:rPr>
          <w:rFonts w:ascii="Bahnschrift" w:hAnsi="Bahnschrift" w:cs="Tahoma"/>
          <w:b/>
          <w:i/>
          <w:szCs w:val="24"/>
        </w:rPr>
      </w:pPr>
      <w:r w:rsidRPr="005232D3">
        <w:rPr>
          <w:rFonts w:ascii="Bahnschrift" w:hAnsi="Bahnschrift" w:cs="Tahoma"/>
          <w:b/>
          <w:i/>
          <w:szCs w:val="24"/>
        </w:rPr>
        <w:t>L’Avis de NON OBJECTION du FEICOM au projet d’exécution de l’Entreprise est requis avant le démarrage effectif des prestations, dans un délai n’excédant pas vingt (20) jours calendaires après approbation du document par l’Ingénieur du Marché</w:t>
      </w:r>
    </w:p>
    <w:p w:rsidR="006101AD" w:rsidRPr="005232D3" w:rsidRDefault="006101AD" w:rsidP="00021A4C">
      <w:pPr>
        <w:widowControl w:val="0"/>
        <w:autoSpaceDE w:val="0"/>
        <w:autoSpaceDN w:val="0"/>
        <w:adjustRightInd w:val="0"/>
        <w:spacing w:before="60" w:after="60"/>
        <w:ind w:right="-142"/>
        <w:jc w:val="both"/>
        <w:rPr>
          <w:rFonts w:ascii="Bahnschrift" w:hAnsi="Bahnschrift" w:cs="Tahoma"/>
          <w:b/>
          <w:bCs/>
          <w:sz w:val="24"/>
          <w:szCs w:val="24"/>
        </w:rPr>
      </w:pPr>
      <w:r w:rsidRPr="005232D3">
        <w:rPr>
          <w:rFonts w:ascii="Bahnschrift" w:hAnsi="Bahnschrift" w:cs="Tahoma"/>
          <w:b/>
          <w:bCs/>
          <w:sz w:val="24"/>
          <w:szCs w:val="24"/>
        </w:rPr>
        <w:t xml:space="preserve">Article 30 : Organisation et sécurité des chantiers </w:t>
      </w:r>
    </w:p>
    <w:p w:rsidR="006101AD" w:rsidRPr="005232D3" w:rsidRDefault="006101AD" w:rsidP="00021A4C">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30.1. Les panneaux de chantier devront être mis en place dans un délai maximum de dix (10) jours après la notification de l’ordre de service de démarrer les travaux.</w:t>
      </w:r>
    </w:p>
    <w:p w:rsidR="006101AD" w:rsidRPr="005232D3" w:rsidRDefault="006101AD" w:rsidP="00021A4C">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Ils devront être conformes aux croquis </w:t>
      </w:r>
      <w:r w:rsidR="001F48DC" w:rsidRPr="005232D3">
        <w:rPr>
          <w:rFonts w:ascii="Bahnschrift" w:hAnsi="Bahnschrift" w:cs="Tahoma"/>
          <w:sz w:val="24"/>
          <w:szCs w:val="24"/>
        </w:rPr>
        <w:t xml:space="preserve">du Maître d’œuvre </w:t>
      </w:r>
      <w:r w:rsidRPr="005232D3">
        <w:rPr>
          <w:rFonts w:ascii="Bahnschrift" w:hAnsi="Bahnschrift" w:cs="Tahoma"/>
          <w:sz w:val="24"/>
          <w:szCs w:val="24"/>
        </w:rPr>
        <w:t>et porter les renseignements suivants :</w:t>
      </w:r>
    </w:p>
    <w:p w:rsidR="006101AD" w:rsidRPr="005232D3" w:rsidRDefault="006101AD" w:rsidP="004F1777">
      <w:pPr>
        <w:pStyle w:val="Paragraphedeliste1"/>
        <w:numPr>
          <w:ilvl w:val="0"/>
          <w:numId w:val="59"/>
        </w:numPr>
        <w:spacing w:after="0" w:line="240" w:lineRule="auto"/>
        <w:ind w:left="714" w:hanging="357"/>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eastAsia="fr-FR"/>
        </w:rPr>
        <w:t xml:space="preserve">Objet des travaux : </w:t>
      </w:r>
      <w:r w:rsidR="008F0012">
        <w:rPr>
          <w:rFonts w:ascii="Bahnschrift" w:hAnsi="Bahnschrift" w:cs="Tahoma"/>
          <w:sz w:val="24"/>
          <w:szCs w:val="24"/>
          <w:lang w:val="fr-FR"/>
        </w:rPr>
        <w:t>Achèvement</w:t>
      </w:r>
      <w:r w:rsidR="00C80B83" w:rsidRPr="005232D3">
        <w:rPr>
          <w:rFonts w:ascii="Bahnschrift" w:hAnsi="Bahnschrift" w:cs="Tahoma"/>
          <w:sz w:val="24"/>
          <w:szCs w:val="24"/>
          <w:lang w:val="fr-FR"/>
        </w:rPr>
        <w:t xml:space="preserve"> d</w:t>
      </w:r>
      <w:r w:rsidR="00C05834" w:rsidRPr="005232D3">
        <w:rPr>
          <w:rFonts w:ascii="Bahnschrift" w:hAnsi="Bahnschrift" w:cs="Tahoma"/>
          <w:sz w:val="24"/>
          <w:szCs w:val="24"/>
          <w:lang w:val="fr-FR"/>
        </w:rPr>
        <w:t xml:space="preserve">e </w:t>
      </w:r>
      <w:r w:rsidR="00C80B83" w:rsidRPr="005232D3">
        <w:rPr>
          <w:rFonts w:ascii="Bahnschrift" w:hAnsi="Bahnschrift" w:cs="Tahoma"/>
          <w:sz w:val="24"/>
          <w:szCs w:val="24"/>
          <w:lang w:val="fr-FR"/>
        </w:rPr>
        <w:t xml:space="preserve">l’hôtel de ville de la Commune </w:t>
      </w:r>
      <w:r w:rsidR="00060916" w:rsidRPr="005232D3">
        <w:rPr>
          <w:rFonts w:ascii="Bahnschrift" w:hAnsi="Bahnschrift" w:cs="Tahoma"/>
          <w:sz w:val="24"/>
          <w:szCs w:val="24"/>
          <w:lang w:val="fr-FR"/>
        </w:rPr>
        <w:t xml:space="preserve">de </w:t>
      </w:r>
      <w:r w:rsidR="00AD1586">
        <w:rPr>
          <w:rFonts w:ascii="Bahnschrift" w:hAnsi="Bahnschrift" w:cs="Tahoma"/>
          <w:sz w:val="24"/>
          <w:szCs w:val="24"/>
          <w:lang w:val="fr-FR"/>
        </w:rPr>
        <w:t>SALAPOUMBE</w:t>
      </w:r>
      <w:r w:rsidR="008625E1" w:rsidRPr="005232D3">
        <w:rPr>
          <w:rFonts w:ascii="Bahnschrift" w:hAnsi="Bahnschrift" w:cs="Tahoma"/>
          <w:sz w:val="24"/>
          <w:szCs w:val="24"/>
          <w:lang w:val="fr-FR"/>
        </w:rPr>
        <w:t>,</w:t>
      </w:r>
    </w:p>
    <w:p w:rsidR="006101AD" w:rsidRPr="005232D3" w:rsidRDefault="006101AD" w:rsidP="004F1777">
      <w:pPr>
        <w:pStyle w:val="Paragraphedeliste1"/>
        <w:numPr>
          <w:ilvl w:val="0"/>
          <w:numId w:val="59"/>
        </w:numPr>
        <w:spacing w:after="0" w:line="240" w:lineRule="auto"/>
        <w:ind w:left="714" w:hanging="357"/>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eastAsia="fr-FR"/>
        </w:rPr>
        <w:t xml:space="preserve">Maître d’Ouvrage : Maire de la Commune </w:t>
      </w:r>
      <w:r w:rsidR="00060916" w:rsidRPr="005232D3">
        <w:rPr>
          <w:rFonts w:ascii="Bahnschrift" w:hAnsi="Bahnschrift" w:cs="Tahoma"/>
          <w:sz w:val="24"/>
          <w:szCs w:val="24"/>
          <w:lang w:val="fr-FR" w:eastAsia="fr-FR"/>
        </w:rPr>
        <w:t xml:space="preserve">de </w:t>
      </w:r>
      <w:r w:rsidR="00AD1586">
        <w:rPr>
          <w:rFonts w:ascii="Bahnschrift" w:hAnsi="Bahnschrift" w:cs="Tahoma"/>
          <w:sz w:val="24"/>
          <w:szCs w:val="24"/>
          <w:lang w:val="fr-FR" w:eastAsia="fr-FR"/>
        </w:rPr>
        <w:t>SALAPOUMBE</w:t>
      </w:r>
    </w:p>
    <w:p w:rsidR="006101AD" w:rsidRPr="005232D3" w:rsidRDefault="006101AD" w:rsidP="004F1777">
      <w:pPr>
        <w:pStyle w:val="Paragraphedeliste1"/>
        <w:numPr>
          <w:ilvl w:val="0"/>
          <w:numId w:val="59"/>
        </w:numPr>
        <w:spacing w:after="0" w:line="240" w:lineRule="auto"/>
        <w:ind w:left="714" w:hanging="357"/>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eastAsia="fr-FR"/>
        </w:rPr>
        <w:t xml:space="preserve">Autorité Contractante : </w:t>
      </w:r>
      <w:r w:rsidR="008625E1" w:rsidRPr="005232D3">
        <w:rPr>
          <w:rFonts w:ascii="Bahnschrift" w:hAnsi="Bahnschrift" w:cs="Tahoma"/>
          <w:sz w:val="24"/>
          <w:szCs w:val="24"/>
          <w:lang w:val="fr-FR" w:eastAsia="fr-FR"/>
        </w:rPr>
        <w:t xml:space="preserve">Maire de la Commune </w:t>
      </w:r>
      <w:r w:rsidR="00060916" w:rsidRPr="005232D3">
        <w:rPr>
          <w:rFonts w:ascii="Bahnschrift" w:hAnsi="Bahnschrift" w:cs="Tahoma"/>
          <w:sz w:val="24"/>
          <w:szCs w:val="24"/>
          <w:lang w:val="fr-FR" w:eastAsia="fr-FR"/>
        </w:rPr>
        <w:t xml:space="preserve">de </w:t>
      </w:r>
      <w:r w:rsidR="008E7A57">
        <w:rPr>
          <w:rFonts w:ascii="Bahnschrift" w:hAnsi="Bahnschrift" w:cs="Tahoma"/>
          <w:sz w:val="24"/>
          <w:szCs w:val="24"/>
          <w:lang w:val="fr-FR" w:eastAsia="fr-FR"/>
        </w:rPr>
        <w:t>SALAPOUMBE</w:t>
      </w:r>
      <w:r w:rsidR="008E7A57" w:rsidRPr="005232D3">
        <w:rPr>
          <w:rFonts w:ascii="Bahnschrift" w:hAnsi="Bahnschrift" w:cs="Tahoma"/>
          <w:sz w:val="24"/>
          <w:szCs w:val="24"/>
          <w:lang w:val="fr-FR" w:eastAsia="fr-FR"/>
        </w:rPr>
        <w:t xml:space="preserve"> ;</w:t>
      </w:r>
    </w:p>
    <w:p w:rsidR="006101AD" w:rsidRPr="005232D3" w:rsidRDefault="006101AD" w:rsidP="004F1777">
      <w:pPr>
        <w:pStyle w:val="Paragraphedeliste1"/>
        <w:numPr>
          <w:ilvl w:val="0"/>
          <w:numId w:val="59"/>
        </w:numPr>
        <w:spacing w:after="0" w:line="240" w:lineRule="auto"/>
        <w:ind w:left="714" w:hanging="357"/>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rPr>
        <w:t xml:space="preserve">Chef de service </w:t>
      </w:r>
      <w:r w:rsidR="00394033" w:rsidRPr="005232D3">
        <w:rPr>
          <w:rFonts w:ascii="Bahnschrift" w:hAnsi="Bahnschrift" w:cs="Tahoma"/>
          <w:sz w:val="24"/>
          <w:szCs w:val="24"/>
          <w:lang w:val="fr-FR"/>
        </w:rPr>
        <w:t xml:space="preserve">du </w:t>
      </w:r>
      <w:r w:rsidR="008E7A57" w:rsidRPr="005232D3">
        <w:rPr>
          <w:rFonts w:ascii="Bahnschrift" w:hAnsi="Bahnschrift" w:cs="Tahoma"/>
          <w:sz w:val="24"/>
          <w:szCs w:val="24"/>
          <w:lang w:val="fr-FR"/>
        </w:rPr>
        <w:t>Marché :</w:t>
      </w:r>
      <w:r w:rsidRPr="005232D3">
        <w:rPr>
          <w:rFonts w:ascii="Bahnschrift" w:hAnsi="Bahnschrift" w:cs="Tahoma"/>
          <w:sz w:val="24"/>
          <w:szCs w:val="24"/>
          <w:lang w:val="fr-FR"/>
        </w:rPr>
        <w:t xml:space="preserve"> </w:t>
      </w:r>
      <w:r w:rsidR="008F0012">
        <w:rPr>
          <w:rFonts w:ascii="Bahnschrift" w:hAnsi="Bahnschrift" w:cs="Tahoma"/>
          <w:sz w:val="24"/>
          <w:szCs w:val="24"/>
          <w:lang w:val="fr-FR"/>
        </w:rPr>
        <w:t>Cadre Communal de Développement</w:t>
      </w:r>
      <w:r w:rsidRPr="005232D3">
        <w:rPr>
          <w:rFonts w:ascii="Bahnschrift" w:hAnsi="Bahnschrift" w:cs="Tahoma"/>
          <w:sz w:val="24"/>
          <w:szCs w:val="24"/>
          <w:lang w:val="fr-FR"/>
        </w:rPr>
        <w:t xml:space="preserve"> de la </w:t>
      </w:r>
      <w:r w:rsidR="001F48DC" w:rsidRPr="005232D3">
        <w:rPr>
          <w:rFonts w:ascii="Bahnschrift" w:hAnsi="Bahnschrift" w:cs="Tahoma"/>
          <w:sz w:val="24"/>
          <w:szCs w:val="24"/>
          <w:lang w:val="fr-FR"/>
        </w:rPr>
        <w:t xml:space="preserve">Mairie </w:t>
      </w:r>
      <w:r w:rsidR="00060916" w:rsidRPr="005232D3">
        <w:rPr>
          <w:rFonts w:ascii="Bahnschrift" w:hAnsi="Bahnschrift" w:cs="Tahoma"/>
          <w:sz w:val="24"/>
          <w:szCs w:val="24"/>
          <w:lang w:val="fr-FR"/>
        </w:rPr>
        <w:t xml:space="preserve">de </w:t>
      </w:r>
      <w:r w:rsidR="00AD1586">
        <w:rPr>
          <w:rFonts w:ascii="Bahnschrift" w:hAnsi="Bahnschrift" w:cs="Tahoma"/>
          <w:sz w:val="24"/>
          <w:szCs w:val="24"/>
          <w:lang w:val="fr-FR"/>
        </w:rPr>
        <w:t>SALAPOUMBE</w:t>
      </w:r>
      <w:r w:rsidR="0042669E" w:rsidRPr="005232D3">
        <w:rPr>
          <w:rFonts w:ascii="Bahnschrift" w:hAnsi="Bahnschrift" w:cs="Tahoma"/>
          <w:sz w:val="24"/>
          <w:szCs w:val="24"/>
          <w:lang w:val="fr-FR"/>
        </w:rPr>
        <w:t xml:space="preserve"> ;</w:t>
      </w:r>
    </w:p>
    <w:p w:rsidR="006101AD" w:rsidRPr="005232D3" w:rsidRDefault="006101AD" w:rsidP="004F1777">
      <w:pPr>
        <w:pStyle w:val="Paragraphedeliste1"/>
        <w:numPr>
          <w:ilvl w:val="0"/>
          <w:numId w:val="59"/>
        </w:numPr>
        <w:spacing w:after="0" w:line="240" w:lineRule="auto"/>
        <w:ind w:left="714" w:hanging="357"/>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rPr>
        <w:t xml:space="preserve">Ingénieur </w:t>
      </w:r>
      <w:r w:rsidR="00394033" w:rsidRPr="005232D3">
        <w:rPr>
          <w:rFonts w:ascii="Bahnschrift" w:hAnsi="Bahnschrift" w:cs="Tahoma"/>
          <w:sz w:val="24"/>
          <w:szCs w:val="24"/>
          <w:lang w:val="fr-FR"/>
        </w:rPr>
        <w:t xml:space="preserve">du </w:t>
      </w:r>
      <w:r w:rsidR="008E7A57" w:rsidRPr="005232D3">
        <w:rPr>
          <w:rFonts w:ascii="Bahnschrift" w:hAnsi="Bahnschrift" w:cs="Tahoma"/>
          <w:sz w:val="24"/>
          <w:szCs w:val="24"/>
          <w:lang w:val="fr-FR"/>
        </w:rPr>
        <w:t>Marché :</w:t>
      </w:r>
      <w:r w:rsidRPr="005232D3">
        <w:rPr>
          <w:rFonts w:ascii="Bahnschrift" w:hAnsi="Bahnschrift" w:cs="Tahoma"/>
          <w:sz w:val="24"/>
          <w:szCs w:val="24"/>
          <w:lang w:val="fr-FR"/>
        </w:rPr>
        <w:t xml:space="preserve"> </w:t>
      </w:r>
      <w:r w:rsidR="0042669E" w:rsidRPr="005232D3">
        <w:rPr>
          <w:rFonts w:ascii="Bahnschrift" w:hAnsi="Bahnschrift" w:cs="Tahoma"/>
          <w:sz w:val="24"/>
          <w:szCs w:val="24"/>
          <w:lang w:val="fr-FR"/>
        </w:rPr>
        <w:t>Délégué Départemental des Travaux Publics</w:t>
      </w:r>
      <w:r w:rsidR="008625E1" w:rsidRPr="005232D3">
        <w:rPr>
          <w:rFonts w:ascii="Bahnschrift" w:hAnsi="Bahnschrift" w:cs="Tahoma"/>
          <w:sz w:val="24"/>
          <w:szCs w:val="24"/>
          <w:lang w:val="fr-FR"/>
        </w:rPr>
        <w:t xml:space="preserve"> </w:t>
      </w:r>
      <w:r w:rsidR="00FF70E4">
        <w:rPr>
          <w:rFonts w:ascii="Bahnschrift" w:hAnsi="Bahnschrift" w:cs="Tahoma"/>
          <w:sz w:val="24"/>
          <w:szCs w:val="24"/>
          <w:lang w:val="fr-FR"/>
        </w:rPr>
        <w:t xml:space="preserve">DE LA BOUMBA &amp; </w:t>
      </w:r>
      <w:r w:rsidR="008E7A57">
        <w:rPr>
          <w:rFonts w:ascii="Bahnschrift" w:hAnsi="Bahnschrift" w:cs="Tahoma"/>
          <w:sz w:val="24"/>
          <w:szCs w:val="24"/>
          <w:lang w:val="fr-FR"/>
        </w:rPr>
        <w:t>NGOKO</w:t>
      </w:r>
      <w:r w:rsidR="008E7A57" w:rsidRPr="005232D3">
        <w:rPr>
          <w:rFonts w:ascii="Bahnschrift" w:hAnsi="Bahnschrift" w:cs="Tahoma"/>
          <w:sz w:val="24"/>
          <w:szCs w:val="24"/>
          <w:lang w:val="fr-FR"/>
        </w:rPr>
        <w:t xml:space="preserve"> ;</w:t>
      </w:r>
    </w:p>
    <w:p w:rsidR="0042669E" w:rsidRPr="005232D3" w:rsidRDefault="0042669E" w:rsidP="004F1777">
      <w:pPr>
        <w:pStyle w:val="Paragraphedeliste1"/>
        <w:numPr>
          <w:ilvl w:val="0"/>
          <w:numId w:val="59"/>
        </w:numPr>
        <w:spacing w:after="0" w:line="240" w:lineRule="auto"/>
        <w:ind w:left="714" w:hanging="357"/>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rPr>
        <w:lastRenderedPageBreak/>
        <w:t>Maître d’œuvre : ______________________</w:t>
      </w:r>
    </w:p>
    <w:p w:rsidR="006101AD" w:rsidRPr="005232D3" w:rsidRDefault="006101AD" w:rsidP="004F1777">
      <w:pPr>
        <w:pStyle w:val="Paragraphedeliste1"/>
        <w:numPr>
          <w:ilvl w:val="0"/>
          <w:numId w:val="59"/>
        </w:numPr>
        <w:spacing w:after="0" w:line="240" w:lineRule="auto"/>
        <w:ind w:left="714" w:hanging="357"/>
        <w:contextualSpacing w:val="0"/>
        <w:jc w:val="both"/>
        <w:rPr>
          <w:rFonts w:ascii="Bahnschrift" w:hAnsi="Bahnschrift" w:cs="Tahoma"/>
          <w:sz w:val="24"/>
          <w:szCs w:val="24"/>
          <w:lang w:val="fr-FR" w:eastAsia="fr-FR"/>
        </w:rPr>
      </w:pPr>
      <w:r w:rsidRPr="005232D3">
        <w:rPr>
          <w:rFonts w:ascii="Bahnschrift" w:hAnsi="Bahnschrift" w:cs="Tahoma"/>
          <w:sz w:val="24"/>
          <w:szCs w:val="24"/>
          <w:lang w:val="fr-FR" w:eastAsia="fr-FR"/>
        </w:rPr>
        <w:t xml:space="preserve">Source de financement : FEICOM/COMMUNE </w:t>
      </w:r>
      <w:r w:rsidR="00060916" w:rsidRPr="005232D3">
        <w:rPr>
          <w:rFonts w:ascii="Bahnschrift" w:hAnsi="Bahnschrift" w:cs="Tahoma"/>
          <w:sz w:val="24"/>
          <w:szCs w:val="24"/>
          <w:lang w:val="fr-FR" w:eastAsia="fr-FR"/>
        </w:rPr>
        <w:t xml:space="preserve">DE </w:t>
      </w:r>
      <w:r w:rsidR="00AD1586">
        <w:rPr>
          <w:rFonts w:ascii="Bahnschrift" w:hAnsi="Bahnschrift" w:cs="Tahoma"/>
          <w:sz w:val="24"/>
          <w:szCs w:val="24"/>
          <w:lang w:val="fr-FR" w:eastAsia="fr-FR"/>
        </w:rPr>
        <w:t>SALAPOUMBE</w:t>
      </w:r>
      <w:r w:rsidR="001F48DC" w:rsidRPr="005232D3">
        <w:rPr>
          <w:rFonts w:ascii="Bahnschrift" w:hAnsi="Bahnschrift" w:cs="Tahoma"/>
          <w:sz w:val="24"/>
          <w:szCs w:val="24"/>
          <w:lang w:val="fr-FR" w:eastAsia="fr-FR"/>
        </w:rPr>
        <w:t xml:space="preserve"> -</w:t>
      </w:r>
      <w:r w:rsidR="009E7275" w:rsidRPr="005232D3">
        <w:rPr>
          <w:rFonts w:ascii="Bahnschrift" w:hAnsi="Bahnschrift" w:cs="Tahoma"/>
          <w:sz w:val="24"/>
          <w:szCs w:val="24"/>
          <w:lang w:val="fr-FR" w:eastAsia="fr-FR"/>
        </w:rPr>
        <w:t xml:space="preserve"> </w:t>
      </w:r>
      <w:r w:rsidR="005E7087" w:rsidRPr="005232D3">
        <w:rPr>
          <w:rFonts w:ascii="Bahnschrift" w:hAnsi="Bahnschrift" w:cs="Tahoma"/>
          <w:sz w:val="24"/>
          <w:szCs w:val="24"/>
          <w:lang w:val="fr-FR" w:eastAsia="fr-FR"/>
        </w:rPr>
        <w:t>Exercice 202</w:t>
      </w:r>
      <w:r w:rsidR="008E7A57">
        <w:rPr>
          <w:rFonts w:ascii="Bahnschrift" w:hAnsi="Bahnschrift" w:cs="Tahoma"/>
          <w:sz w:val="24"/>
          <w:szCs w:val="24"/>
          <w:lang w:val="fr-FR" w:eastAsia="fr-FR"/>
        </w:rPr>
        <w:t>4</w:t>
      </w:r>
    </w:p>
    <w:p w:rsidR="006101AD" w:rsidRPr="005232D3" w:rsidRDefault="006101AD" w:rsidP="004F1777">
      <w:pPr>
        <w:pStyle w:val="Paragraphedeliste1"/>
        <w:numPr>
          <w:ilvl w:val="0"/>
          <w:numId w:val="59"/>
        </w:numPr>
        <w:spacing w:after="0" w:line="240" w:lineRule="auto"/>
        <w:ind w:left="714" w:hanging="357"/>
        <w:contextualSpacing w:val="0"/>
        <w:jc w:val="both"/>
        <w:rPr>
          <w:rFonts w:ascii="Bahnschrift" w:hAnsi="Bahnschrift" w:cs="Tahoma"/>
          <w:sz w:val="24"/>
          <w:szCs w:val="24"/>
          <w:lang w:eastAsia="fr-FR"/>
        </w:rPr>
      </w:pPr>
      <w:r w:rsidRPr="005232D3">
        <w:rPr>
          <w:rFonts w:ascii="Bahnschrift" w:hAnsi="Bahnschrift" w:cs="Tahoma"/>
          <w:sz w:val="24"/>
          <w:szCs w:val="24"/>
        </w:rPr>
        <w:t>Délai</w:t>
      </w:r>
      <w:r w:rsidR="009E7275" w:rsidRPr="005232D3">
        <w:rPr>
          <w:rFonts w:ascii="Bahnschrift" w:hAnsi="Bahnschrift" w:cs="Tahoma"/>
          <w:sz w:val="24"/>
          <w:szCs w:val="24"/>
        </w:rPr>
        <w:t xml:space="preserve"> </w:t>
      </w:r>
      <w:r w:rsidR="008E7A57" w:rsidRPr="005232D3">
        <w:rPr>
          <w:rFonts w:ascii="Bahnschrift" w:hAnsi="Bahnschrift" w:cs="Tahoma"/>
          <w:sz w:val="24"/>
          <w:szCs w:val="24"/>
        </w:rPr>
        <w:t>d’exécution:</w:t>
      </w:r>
      <w:r w:rsidRPr="005232D3">
        <w:rPr>
          <w:rFonts w:ascii="Bahnschrift" w:hAnsi="Bahnschrift" w:cs="Tahoma"/>
          <w:sz w:val="24"/>
          <w:szCs w:val="24"/>
        </w:rPr>
        <w:t xml:space="preserve"> </w:t>
      </w:r>
      <w:r w:rsidR="005C19F2" w:rsidRPr="005232D3">
        <w:rPr>
          <w:rFonts w:ascii="Bahnschrift" w:hAnsi="Bahnschrift" w:cs="Tahoma"/>
          <w:b/>
          <w:sz w:val="24"/>
          <w:szCs w:val="24"/>
        </w:rPr>
        <w:t xml:space="preserve">Six </w:t>
      </w:r>
      <w:r w:rsidR="00A638D1" w:rsidRPr="005232D3">
        <w:rPr>
          <w:rFonts w:ascii="Bahnschrift" w:hAnsi="Bahnschrift" w:cs="Tahoma"/>
          <w:b/>
          <w:sz w:val="24"/>
          <w:szCs w:val="24"/>
        </w:rPr>
        <w:t>(0</w:t>
      </w:r>
      <w:r w:rsidR="00C05834" w:rsidRPr="005232D3">
        <w:rPr>
          <w:rFonts w:ascii="Bahnschrift" w:hAnsi="Bahnschrift" w:cs="Tahoma"/>
          <w:b/>
          <w:sz w:val="24"/>
          <w:szCs w:val="24"/>
        </w:rPr>
        <w:t>6</w:t>
      </w:r>
      <w:r w:rsidR="00A638D1" w:rsidRPr="005232D3">
        <w:rPr>
          <w:rFonts w:ascii="Bahnschrift" w:hAnsi="Bahnschrift" w:cs="Tahoma"/>
          <w:b/>
          <w:sz w:val="24"/>
          <w:szCs w:val="24"/>
        </w:rPr>
        <w:t>) mois</w:t>
      </w:r>
      <w:r w:rsidR="008E7A57">
        <w:rPr>
          <w:rFonts w:ascii="Bahnschrift" w:hAnsi="Bahnschrift" w:cs="Tahoma"/>
          <w:b/>
          <w:sz w:val="24"/>
          <w:szCs w:val="24"/>
        </w:rPr>
        <w:t>.</w:t>
      </w:r>
    </w:p>
    <w:p w:rsidR="006101AD" w:rsidRPr="005232D3" w:rsidRDefault="006101AD" w:rsidP="004F1777">
      <w:pPr>
        <w:pStyle w:val="Paragraphedeliste1"/>
        <w:widowControl w:val="0"/>
        <w:numPr>
          <w:ilvl w:val="0"/>
          <w:numId w:val="59"/>
        </w:numPr>
        <w:autoSpaceDE w:val="0"/>
        <w:autoSpaceDN w:val="0"/>
        <w:adjustRightInd w:val="0"/>
        <w:spacing w:after="0" w:line="240" w:lineRule="auto"/>
        <w:ind w:left="714" w:right="-142" w:hanging="357"/>
        <w:contextualSpacing w:val="0"/>
        <w:jc w:val="both"/>
        <w:rPr>
          <w:rFonts w:ascii="Bahnschrift" w:hAnsi="Bahnschrift" w:cs="Tahoma"/>
          <w:sz w:val="24"/>
          <w:szCs w:val="24"/>
        </w:rPr>
      </w:pPr>
      <w:r w:rsidRPr="005232D3">
        <w:rPr>
          <w:rFonts w:ascii="Bahnschrift" w:hAnsi="Bahnschrift" w:cs="Tahoma"/>
          <w:sz w:val="24"/>
          <w:szCs w:val="24"/>
          <w:lang w:eastAsia="fr-FR"/>
        </w:rPr>
        <w:t xml:space="preserve">Co-Contractant : </w:t>
      </w:r>
      <w:r w:rsidR="000E566F" w:rsidRPr="005232D3">
        <w:rPr>
          <w:rFonts w:ascii="Bahnschrift" w:hAnsi="Bahnschrift" w:cs="Tahoma"/>
          <w:b/>
          <w:sz w:val="24"/>
          <w:szCs w:val="24"/>
        </w:rPr>
        <w:t>_______________</w:t>
      </w:r>
    </w:p>
    <w:p w:rsidR="006101AD" w:rsidRPr="005232D3" w:rsidRDefault="006101AD" w:rsidP="00BD0950">
      <w:pPr>
        <w:widowControl w:val="0"/>
        <w:autoSpaceDE w:val="0"/>
        <w:autoSpaceDN w:val="0"/>
        <w:adjustRightInd w:val="0"/>
        <w:spacing w:before="60"/>
        <w:ind w:right="-142"/>
        <w:jc w:val="both"/>
        <w:rPr>
          <w:rFonts w:ascii="Bahnschrift" w:hAnsi="Bahnschrift" w:cs="Tahoma"/>
          <w:sz w:val="24"/>
          <w:szCs w:val="24"/>
        </w:rPr>
      </w:pPr>
      <w:r w:rsidRPr="005232D3">
        <w:rPr>
          <w:rFonts w:ascii="Bahnschrift" w:hAnsi="Bahnschrift" w:cs="Tahoma"/>
          <w:sz w:val="24"/>
          <w:szCs w:val="24"/>
        </w:rPr>
        <w:t xml:space="preserve">Ces panneaux auront une dimension minimale de 1,5 x 2,5m. Le co-contractant se mettra en rapport avec l’Ingénieur </w:t>
      </w:r>
      <w:r w:rsidR="00394033" w:rsidRPr="005232D3">
        <w:rPr>
          <w:rFonts w:ascii="Bahnschrift" w:hAnsi="Bahnschrift" w:cs="Tahoma"/>
          <w:sz w:val="24"/>
          <w:szCs w:val="24"/>
        </w:rPr>
        <w:t>du Marché</w:t>
      </w:r>
      <w:r w:rsidR="005C19F2" w:rsidRPr="005232D3">
        <w:rPr>
          <w:rFonts w:ascii="Bahnschrift" w:hAnsi="Bahnschrift" w:cs="Tahoma"/>
          <w:sz w:val="24"/>
          <w:szCs w:val="24"/>
        </w:rPr>
        <w:t xml:space="preserve"> </w:t>
      </w:r>
      <w:r w:rsidRPr="005232D3">
        <w:rPr>
          <w:rFonts w:ascii="Bahnschrift" w:hAnsi="Bahnschrift" w:cs="Tahoma"/>
          <w:sz w:val="24"/>
          <w:szCs w:val="24"/>
        </w:rPr>
        <w:t>pour obtenir ce croquis.</w:t>
      </w:r>
    </w:p>
    <w:p w:rsidR="006101AD" w:rsidRPr="005232D3" w:rsidRDefault="006101AD" w:rsidP="00BD0950">
      <w:pPr>
        <w:widowControl w:val="0"/>
        <w:autoSpaceDE w:val="0"/>
        <w:autoSpaceDN w:val="0"/>
        <w:adjustRightInd w:val="0"/>
        <w:spacing w:before="60" w:line="276" w:lineRule="auto"/>
        <w:ind w:right="-142"/>
        <w:jc w:val="both"/>
        <w:rPr>
          <w:rFonts w:ascii="Bahnschrift" w:hAnsi="Bahnschrift" w:cs="Tahoma"/>
          <w:sz w:val="24"/>
          <w:szCs w:val="24"/>
        </w:rPr>
      </w:pPr>
      <w:r w:rsidRPr="005232D3">
        <w:rPr>
          <w:rFonts w:ascii="Bahnschrift" w:hAnsi="Bahnschrift" w:cs="Tahoma"/>
          <w:sz w:val="24"/>
          <w:szCs w:val="24"/>
        </w:rPr>
        <w:t xml:space="preserve">30.2. </w:t>
      </w:r>
      <w:r w:rsidR="00701A4B" w:rsidRPr="005232D3">
        <w:rPr>
          <w:rFonts w:ascii="Bahnschrift" w:hAnsi="Bahnschrift" w:cs="Tahoma"/>
          <w:sz w:val="24"/>
          <w:szCs w:val="24"/>
        </w:rPr>
        <w:t>Le</w:t>
      </w:r>
      <w:r w:rsidRPr="005232D3">
        <w:rPr>
          <w:rFonts w:ascii="Bahnschrift" w:hAnsi="Bahnschrift" w:cs="Tahoma"/>
          <w:sz w:val="24"/>
          <w:szCs w:val="24"/>
        </w:rPr>
        <w:t xml:space="preserve"> co-contractant assurera sous sa responsabilité, l’organisation, la protection et la police du chantier. Il prendra les mesures nécessaires pour faire appliquer par tous les corps d’état, les prescriptions inhérentes à cette responsabilité.</w:t>
      </w:r>
    </w:p>
    <w:p w:rsidR="006101AD" w:rsidRPr="005232D3" w:rsidRDefault="006101AD" w:rsidP="00BD0950">
      <w:pPr>
        <w:widowControl w:val="0"/>
        <w:autoSpaceDE w:val="0"/>
        <w:autoSpaceDN w:val="0"/>
        <w:adjustRightInd w:val="0"/>
        <w:spacing w:before="60" w:line="276" w:lineRule="auto"/>
        <w:ind w:right="-142"/>
        <w:jc w:val="both"/>
        <w:rPr>
          <w:rFonts w:ascii="Bahnschrift" w:hAnsi="Bahnschrift" w:cs="Tahoma"/>
          <w:sz w:val="24"/>
          <w:szCs w:val="24"/>
        </w:rPr>
      </w:pPr>
      <w:r w:rsidRPr="005232D3">
        <w:rPr>
          <w:rFonts w:ascii="Bahnschrift" w:hAnsi="Bahnschrift" w:cs="Tahoma"/>
          <w:sz w:val="24"/>
          <w:szCs w:val="24"/>
        </w:rPr>
        <w:t xml:space="preserve">30.3. </w:t>
      </w:r>
      <w:r w:rsidR="00701A4B" w:rsidRPr="005232D3">
        <w:rPr>
          <w:rFonts w:ascii="Bahnschrift" w:hAnsi="Bahnschrift" w:cs="Tahoma"/>
          <w:sz w:val="24"/>
          <w:szCs w:val="24"/>
        </w:rPr>
        <w:t>Le</w:t>
      </w:r>
      <w:r w:rsidRPr="005232D3">
        <w:rPr>
          <w:rFonts w:ascii="Bahnschrift" w:hAnsi="Bahnschrift" w:cs="Tahoma"/>
          <w:sz w:val="24"/>
          <w:szCs w:val="24"/>
        </w:rPr>
        <w:t xml:space="preserve"> co-contractant doit se conformer à la réglementation en matière d’hygiène, de sécurité, et de protection de l’environnement en vigueur au Cameroun. Il prendra en tous temps et à ses propres frais, toutes les précautions nécessaires pour la protection et la sécurité de toutes les personnes présentes sur le chantier et appliquera tous les règlements et instructions que le Maître d'Ouvrage ou l’Ingénieur </w:t>
      </w:r>
      <w:r w:rsidR="00394033" w:rsidRPr="005232D3">
        <w:rPr>
          <w:rFonts w:ascii="Bahnschrift" w:hAnsi="Bahnschrift" w:cs="Tahoma"/>
          <w:sz w:val="24"/>
          <w:szCs w:val="24"/>
        </w:rPr>
        <w:t>du Marché</w:t>
      </w:r>
      <w:r w:rsidR="007F15E3" w:rsidRPr="005232D3">
        <w:rPr>
          <w:rFonts w:ascii="Bahnschrift" w:hAnsi="Bahnschrift" w:cs="Tahoma"/>
          <w:sz w:val="24"/>
          <w:szCs w:val="24"/>
        </w:rPr>
        <w:t xml:space="preserve"> </w:t>
      </w:r>
      <w:r w:rsidRPr="005232D3">
        <w:rPr>
          <w:rFonts w:ascii="Bahnschrift" w:hAnsi="Bahnschrift" w:cs="Tahoma"/>
          <w:sz w:val="24"/>
          <w:szCs w:val="24"/>
        </w:rPr>
        <w:t xml:space="preserve">pourra exiger en cette matière.  </w:t>
      </w:r>
    </w:p>
    <w:p w:rsidR="006101AD" w:rsidRPr="005232D3" w:rsidRDefault="006101AD" w:rsidP="00147AC5">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Article 31 : Implantation des ouvrages</w:t>
      </w:r>
    </w:p>
    <w:p w:rsidR="006101AD" w:rsidRPr="005232D3" w:rsidRDefault="008E7A57" w:rsidP="006101AD">
      <w:pPr>
        <w:widowControl w:val="0"/>
        <w:autoSpaceDE w:val="0"/>
        <w:autoSpaceDN w:val="0"/>
        <w:adjustRightInd w:val="0"/>
        <w:ind w:right="-144"/>
        <w:jc w:val="both"/>
        <w:rPr>
          <w:rFonts w:ascii="Bahnschrift" w:hAnsi="Bahnschrift" w:cs="Tahoma"/>
          <w:sz w:val="24"/>
          <w:szCs w:val="24"/>
        </w:rPr>
      </w:pPr>
      <w:r w:rsidRPr="005232D3">
        <w:rPr>
          <w:rFonts w:ascii="Bahnschrift" w:hAnsi="Bahnschrift" w:cs="Tahoma"/>
          <w:sz w:val="24"/>
          <w:szCs w:val="24"/>
        </w:rPr>
        <w:t>L’Ingénieur notifiera dans un délai de</w:t>
      </w:r>
      <w:r w:rsidR="006101AD" w:rsidRPr="005232D3">
        <w:rPr>
          <w:rFonts w:ascii="Bahnschrift" w:hAnsi="Bahnschrift" w:cs="Tahoma"/>
          <w:sz w:val="24"/>
          <w:szCs w:val="24"/>
        </w:rPr>
        <w:t xml:space="preserve"> dix (10) jours suivant la date de notification de l’ordre de service de commencer les travaux, les points et niveaux de base du projet.</w:t>
      </w:r>
    </w:p>
    <w:p w:rsidR="006101AD" w:rsidRPr="005232D3" w:rsidRDefault="006101AD" w:rsidP="00147AC5">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32 : Sous-traitance </w:t>
      </w:r>
    </w:p>
    <w:p w:rsidR="006101AD" w:rsidRPr="005232D3" w:rsidRDefault="006101AD"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La part des travaux à sous-traiter est plafonnée à 30 </w:t>
      </w:r>
      <w:r w:rsidR="008E7A57" w:rsidRPr="005232D3">
        <w:rPr>
          <w:rFonts w:ascii="Bahnschrift" w:hAnsi="Bahnschrift" w:cs="Tahoma"/>
          <w:sz w:val="24"/>
          <w:szCs w:val="24"/>
        </w:rPr>
        <w:t>% du montant du</w:t>
      </w:r>
      <w:r w:rsidR="00394033" w:rsidRPr="005232D3">
        <w:rPr>
          <w:rFonts w:ascii="Bahnschrift" w:hAnsi="Bahnschrift" w:cs="Tahoma"/>
          <w:sz w:val="24"/>
          <w:szCs w:val="24"/>
        </w:rPr>
        <w:t xml:space="preserve"> Marché</w:t>
      </w:r>
      <w:r w:rsidR="007F15E3" w:rsidRPr="005232D3">
        <w:rPr>
          <w:rFonts w:ascii="Bahnschrift" w:hAnsi="Bahnschrift" w:cs="Tahoma"/>
          <w:sz w:val="24"/>
          <w:szCs w:val="24"/>
        </w:rPr>
        <w:t xml:space="preserve"> </w:t>
      </w:r>
      <w:r w:rsidR="008E7A57" w:rsidRPr="005232D3">
        <w:rPr>
          <w:rFonts w:ascii="Bahnschrift" w:hAnsi="Bahnschrift" w:cs="Tahoma"/>
          <w:sz w:val="24"/>
          <w:szCs w:val="24"/>
        </w:rPr>
        <w:t>de base et de</w:t>
      </w:r>
      <w:r w:rsidRPr="005232D3">
        <w:rPr>
          <w:rFonts w:ascii="Bahnschrift" w:hAnsi="Bahnschrift" w:cs="Tahoma"/>
          <w:sz w:val="24"/>
          <w:szCs w:val="24"/>
        </w:rPr>
        <w:t xml:space="preserve">  ses avenants (le cas échéant).</w:t>
      </w:r>
    </w:p>
    <w:p w:rsidR="006101AD" w:rsidRPr="005232D3" w:rsidRDefault="00701A4B"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L’Autorité C</w:t>
      </w:r>
      <w:r w:rsidR="006101AD" w:rsidRPr="005232D3">
        <w:rPr>
          <w:rFonts w:ascii="Bahnschrift" w:hAnsi="Bahnschrift" w:cs="Tahoma"/>
          <w:sz w:val="24"/>
          <w:szCs w:val="24"/>
        </w:rPr>
        <w:t xml:space="preserve">ontractante peut autoriser </w:t>
      </w:r>
      <w:r w:rsidRPr="005232D3">
        <w:rPr>
          <w:rFonts w:ascii="Bahnschrift" w:hAnsi="Bahnschrift" w:cs="Tahoma"/>
          <w:sz w:val="24"/>
          <w:szCs w:val="24"/>
        </w:rPr>
        <w:t>le</w:t>
      </w:r>
      <w:r w:rsidR="006101AD" w:rsidRPr="005232D3">
        <w:rPr>
          <w:rFonts w:ascii="Bahnschrift" w:hAnsi="Bahnschrift" w:cs="Tahoma"/>
          <w:sz w:val="24"/>
          <w:szCs w:val="24"/>
        </w:rPr>
        <w:t xml:space="preserve"> co-contractant à sous-traiter l’exécution de certains travaux, objet du présent</w:t>
      </w:r>
      <w:r w:rsidR="00AC7B09" w:rsidRPr="005232D3">
        <w:rPr>
          <w:rFonts w:ascii="Bahnschrift" w:hAnsi="Bahnschrift" w:cs="Tahoma"/>
          <w:sz w:val="24"/>
          <w:szCs w:val="24"/>
        </w:rPr>
        <w:t xml:space="preserve"> marché</w:t>
      </w:r>
      <w:r w:rsidR="006101AD" w:rsidRPr="005232D3">
        <w:rPr>
          <w:rFonts w:ascii="Bahnschrift" w:hAnsi="Bahnschrift" w:cs="Tahoma"/>
          <w:sz w:val="24"/>
          <w:szCs w:val="24"/>
        </w:rPr>
        <w:t xml:space="preserve">. Dans ce cas, </w:t>
      </w:r>
      <w:r w:rsidRPr="005232D3">
        <w:rPr>
          <w:rFonts w:ascii="Bahnschrift" w:hAnsi="Bahnschrift" w:cs="Tahoma"/>
          <w:sz w:val="24"/>
          <w:szCs w:val="24"/>
        </w:rPr>
        <w:t>l</w:t>
      </w:r>
      <w:r w:rsidR="006101AD" w:rsidRPr="005232D3">
        <w:rPr>
          <w:rFonts w:ascii="Bahnschrift" w:hAnsi="Bahnschrift" w:cs="Tahoma"/>
          <w:sz w:val="24"/>
          <w:szCs w:val="24"/>
        </w:rPr>
        <w:t xml:space="preserve">e co-contractant devra fournir à l’autorité contractante, à l’appui de sa demande la nature des prestations faisant l’objet de la sous-traitance et les références du sous-traitant. La sous-traitance ne diminue en rien les obligations du Prestataire titulaire </w:t>
      </w:r>
      <w:r w:rsidR="00394033" w:rsidRPr="005232D3">
        <w:rPr>
          <w:rFonts w:ascii="Bahnschrift" w:hAnsi="Bahnschrift" w:cs="Tahoma"/>
          <w:sz w:val="24"/>
          <w:szCs w:val="24"/>
        </w:rPr>
        <w:t>du Marché</w:t>
      </w:r>
      <w:r w:rsidR="007F15E3" w:rsidRPr="005232D3">
        <w:rPr>
          <w:rFonts w:ascii="Bahnschrift" w:hAnsi="Bahnschrift" w:cs="Tahoma"/>
          <w:sz w:val="24"/>
          <w:szCs w:val="24"/>
        </w:rPr>
        <w:t xml:space="preserve"> </w:t>
      </w:r>
      <w:r w:rsidR="006101AD" w:rsidRPr="005232D3">
        <w:rPr>
          <w:rFonts w:ascii="Bahnschrift" w:hAnsi="Bahnschrift" w:cs="Tahoma"/>
          <w:sz w:val="24"/>
          <w:szCs w:val="24"/>
        </w:rPr>
        <w:t>qui demeure responsable vis-à-vis du Maître d'Ouvrage de la totalité de l’exécution du présent contrat.</w:t>
      </w:r>
    </w:p>
    <w:p w:rsidR="006101AD" w:rsidRPr="005232D3" w:rsidRDefault="006101AD"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Si toutefois </w:t>
      </w:r>
      <w:r w:rsidR="00701A4B" w:rsidRPr="005232D3">
        <w:rPr>
          <w:rFonts w:ascii="Bahnschrift" w:hAnsi="Bahnschrift" w:cs="Tahoma"/>
          <w:sz w:val="24"/>
          <w:szCs w:val="24"/>
        </w:rPr>
        <w:t>le</w:t>
      </w:r>
      <w:r w:rsidRPr="005232D3">
        <w:rPr>
          <w:rFonts w:ascii="Bahnschrift" w:hAnsi="Bahnschrift" w:cs="Tahoma"/>
          <w:sz w:val="24"/>
          <w:szCs w:val="24"/>
        </w:rPr>
        <w:t xml:space="preserve"> co-contractant sous-</w:t>
      </w:r>
      <w:r w:rsidR="008E7A57" w:rsidRPr="005232D3">
        <w:rPr>
          <w:rFonts w:ascii="Bahnschrift" w:hAnsi="Bahnschrift" w:cs="Tahoma"/>
          <w:sz w:val="24"/>
          <w:szCs w:val="24"/>
        </w:rPr>
        <w:t>traite le</w:t>
      </w:r>
      <w:r w:rsidR="00394033" w:rsidRPr="005232D3">
        <w:rPr>
          <w:rFonts w:ascii="Bahnschrift" w:hAnsi="Bahnschrift" w:cs="Tahoma"/>
          <w:sz w:val="24"/>
          <w:szCs w:val="24"/>
        </w:rPr>
        <w:t xml:space="preserve"> Marché </w:t>
      </w:r>
      <w:r w:rsidRPr="005232D3">
        <w:rPr>
          <w:rFonts w:ascii="Bahnschrift" w:hAnsi="Bahnschrift" w:cs="Tahoma"/>
          <w:sz w:val="24"/>
          <w:szCs w:val="24"/>
        </w:rPr>
        <w:t xml:space="preserve">en tout ou partie sans autorisation du Maître d'Ouvrage, celui-ci pourra procéder à la résiliation </w:t>
      </w:r>
      <w:r w:rsidR="00AC7B09" w:rsidRPr="005232D3">
        <w:rPr>
          <w:rFonts w:ascii="Bahnschrift" w:hAnsi="Bahnschrift" w:cs="Tahoma"/>
          <w:sz w:val="24"/>
          <w:szCs w:val="24"/>
        </w:rPr>
        <w:t>dudit marché</w:t>
      </w:r>
      <w:r w:rsidRPr="005232D3">
        <w:rPr>
          <w:rFonts w:ascii="Bahnschrift" w:hAnsi="Bahnschrift" w:cs="Tahoma"/>
          <w:sz w:val="24"/>
          <w:szCs w:val="24"/>
        </w:rPr>
        <w:t xml:space="preserve"> et procéder à l'achèvement ou faire exécuter les travaux par un autre prestataire aux frais du co-contractant.</w:t>
      </w:r>
    </w:p>
    <w:p w:rsidR="006101AD" w:rsidRPr="005232D3" w:rsidRDefault="006101AD" w:rsidP="00147AC5">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Article 33 : Journal de chantier et cahier de chantier</w:t>
      </w:r>
    </w:p>
    <w:p w:rsidR="006101AD" w:rsidRPr="005232D3" w:rsidRDefault="006101AD" w:rsidP="008625E1">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 xml:space="preserve">33.1. Le journal de chantier est un document contradictoire unique. Ses pages sont numérotées et visées. Aucune </w:t>
      </w:r>
      <w:r w:rsidR="008E7A57" w:rsidRPr="005232D3">
        <w:rPr>
          <w:rFonts w:ascii="Bahnschrift" w:hAnsi="Bahnschrift" w:cs="Tahoma"/>
          <w:sz w:val="24"/>
          <w:szCs w:val="24"/>
        </w:rPr>
        <w:t>page ne doit être</w:t>
      </w:r>
      <w:r w:rsidR="008E7A57">
        <w:rPr>
          <w:rFonts w:ascii="Bahnschrift" w:hAnsi="Bahnschrift" w:cs="Tahoma"/>
          <w:sz w:val="24"/>
          <w:szCs w:val="24"/>
        </w:rPr>
        <w:t xml:space="preserve"> </w:t>
      </w:r>
      <w:r w:rsidRPr="005232D3">
        <w:rPr>
          <w:rFonts w:ascii="Bahnschrift" w:hAnsi="Bahnschrift" w:cs="Tahoma"/>
          <w:sz w:val="24"/>
          <w:szCs w:val="24"/>
        </w:rPr>
        <w:t xml:space="preserve">enlevée. Les parties raturées ou annulées sont signalées en marge pour validation. </w:t>
      </w:r>
    </w:p>
    <w:p w:rsidR="006101AD" w:rsidRPr="005232D3" w:rsidRDefault="006101AD" w:rsidP="008625E1">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 xml:space="preserve">Le journal de chantier sera signé contradictoirement et de façon journalière par l’Ingénieur </w:t>
      </w:r>
      <w:r w:rsidR="00394033" w:rsidRPr="005232D3">
        <w:rPr>
          <w:rFonts w:ascii="Bahnschrift" w:hAnsi="Bahnschrift" w:cs="Tahoma"/>
          <w:sz w:val="24"/>
          <w:szCs w:val="24"/>
        </w:rPr>
        <w:t>du Marché</w:t>
      </w:r>
      <w:r w:rsidR="00CA2E2C" w:rsidRPr="005232D3">
        <w:rPr>
          <w:rFonts w:ascii="Bahnschrift" w:hAnsi="Bahnschrift" w:cs="Tahoma"/>
          <w:sz w:val="24"/>
          <w:szCs w:val="24"/>
        </w:rPr>
        <w:t xml:space="preserve"> </w:t>
      </w:r>
      <w:r w:rsidRPr="005232D3">
        <w:rPr>
          <w:rFonts w:ascii="Bahnschrift" w:hAnsi="Bahnschrift" w:cs="Tahoma"/>
          <w:sz w:val="24"/>
          <w:szCs w:val="24"/>
        </w:rPr>
        <w:t>et le représentant du co-contractant. Les visites des différents intervenants au projet pourront également être mentionnées dans ce document.</w:t>
      </w:r>
    </w:p>
    <w:p w:rsidR="006101AD" w:rsidRPr="005232D3" w:rsidRDefault="006101AD" w:rsidP="008625E1">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 xml:space="preserve">33.2. Le cahier de chantier est tenu par l’Ingénieur </w:t>
      </w:r>
      <w:r w:rsidR="00394033" w:rsidRPr="005232D3">
        <w:rPr>
          <w:rFonts w:ascii="Bahnschrift" w:hAnsi="Bahnschrift" w:cs="Tahoma"/>
          <w:sz w:val="24"/>
          <w:szCs w:val="24"/>
        </w:rPr>
        <w:t>du Marché</w:t>
      </w:r>
      <w:r w:rsidR="007321B6" w:rsidRPr="005232D3">
        <w:rPr>
          <w:rFonts w:ascii="Bahnschrift" w:hAnsi="Bahnschrift" w:cs="Tahoma"/>
          <w:sz w:val="24"/>
          <w:szCs w:val="24"/>
        </w:rPr>
        <w:t xml:space="preserve"> </w:t>
      </w:r>
      <w:r w:rsidRPr="005232D3">
        <w:rPr>
          <w:rFonts w:ascii="Bahnschrift" w:hAnsi="Bahnschrift" w:cs="Tahoma"/>
          <w:sz w:val="24"/>
          <w:szCs w:val="24"/>
        </w:rPr>
        <w:t>et c’est dans ce document que sont généralement rédigés les procès-verbaux (visites de chantier, réunions de chantier, …) liés aux différentes situations pouvant intervenir sur le chantier.</w:t>
      </w:r>
    </w:p>
    <w:p w:rsidR="006101AD" w:rsidRPr="005232D3" w:rsidRDefault="006101AD" w:rsidP="00147AC5">
      <w:pPr>
        <w:widowControl w:val="0"/>
        <w:autoSpaceDE w:val="0"/>
        <w:autoSpaceDN w:val="0"/>
        <w:adjustRightInd w:val="0"/>
        <w:spacing w:before="120" w:after="120"/>
        <w:ind w:right="142"/>
        <w:rPr>
          <w:rFonts w:ascii="Bahnschrift" w:hAnsi="Bahnschrift" w:cs="Tahoma"/>
          <w:b/>
          <w:bCs/>
          <w:sz w:val="24"/>
          <w:szCs w:val="24"/>
        </w:rPr>
      </w:pPr>
      <w:r w:rsidRPr="005232D3">
        <w:rPr>
          <w:rFonts w:ascii="Bahnschrift" w:hAnsi="Bahnschrift" w:cs="Tahoma"/>
          <w:b/>
          <w:bCs/>
          <w:sz w:val="24"/>
          <w:szCs w:val="24"/>
        </w:rPr>
        <w:t>Chapitre IV : De la réception</w:t>
      </w:r>
    </w:p>
    <w:p w:rsidR="006101AD" w:rsidRPr="005232D3" w:rsidRDefault="006101AD" w:rsidP="006101AD">
      <w:pPr>
        <w:widowControl w:val="0"/>
        <w:autoSpaceDE w:val="0"/>
        <w:autoSpaceDN w:val="0"/>
        <w:adjustRightInd w:val="0"/>
        <w:spacing w:after="120"/>
        <w:ind w:right="-147"/>
        <w:jc w:val="both"/>
        <w:rPr>
          <w:rFonts w:ascii="Bahnschrift" w:hAnsi="Bahnschrift" w:cs="Tahoma"/>
          <w:b/>
          <w:bCs/>
          <w:sz w:val="24"/>
          <w:szCs w:val="24"/>
        </w:rPr>
      </w:pPr>
      <w:r w:rsidRPr="005232D3">
        <w:rPr>
          <w:rFonts w:ascii="Bahnschrift" w:hAnsi="Bahnschrift" w:cs="Tahoma"/>
          <w:b/>
          <w:bCs/>
          <w:sz w:val="24"/>
          <w:szCs w:val="24"/>
        </w:rPr>
        <w:t>Article 34 : Réception provisoire</w:t>
      </w:r>
    </w:p>
    <w:p w:rsidR="00F619B3" w:rsidRPr="005232D3" w:rsidRDefault="00F619B3" w:rsidP="00F619B3">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Avant la réception provisoire, l’entrepreneur demande par écrit au Chef de service avec copie au Délégué Départemental des Marchés Publics et à l’Ingénieur, l’organisation d’une visite technique préalable à la réception.</w:t>
      </w:r>
    </w:p>
    <w:p w:rsidR="00F619B3" w:rsidRPr="005232D3" w:rsidRDefault="00F619B3" w:rsidP="0071230D">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lastRenderedPageBreak/>
        <w:t xml:space="preserve">Cette visite technique préalable à la réception effectuée contradictoirement par l’Ingénieur </w:t>
      </w:r>
      <w:r w:rsidR="00DF59D5" w:rsidRPr="005232D3">
        <w:rPr>
          <w:rFonts w:ascii="Bahnschrift" w:hAnsi="Bahnschrift" w:cs="Tahoma"/>
          <w:sz w:val="24"/>
          <w:szCs w:val="24"/>
        </w:rPr>
        <w:t>du Marché</w:t>
      </w:r>
      <w:r w:rsidRPr="005232D3">
        <w:rPr>
          <w:rFonts w:ascii="Bahnschrift" w:hAnsi="Bahnschrift" w:cs="Tahoma"/>
          <w:sz w:val="24"/>
          <w:szCs w:val="24"/>
        </w:rPr>
        <w:t xml:space="preserve"> ou son représentant, en présence comme observateur du Délégué Départemental des Marchés Publics ou son représentant et le co-contrantant  porte sur :</w:t>
      </w:r>
    </w:p>
    <w:p w:rsidR="00F619B3" w:rsidRPr="005232D3" w:rsidRDefault="00F619B3" w:rsidP="00BD0950">
      <w:pPr>
        <w:widowControl w:val="0"/>
        <w:tabs>
          <w:tab w:val="num" w:pos="1130"/>
        </w:tabs>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la reconnaissance qualitative et quantitative des ouvrages exécutés ;</w:t>
      </w:r>
    </w:p>
    <w:p w:rsidR="00F619B3" w:rsidRPr="005232D3" w:rsidRDefault="00F619B3" w:rsidP="00BD0950">
      <w:pPr>
        <w:widowControl w:val="0"/>
        <w:tabs>
          <w:tab w:val="num" w:pos="1130"/>
        </w:tabs>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la constatation des quantités effectivement réalisés ;</w:t>
      </w:r>
    </w:p>
    <w:p w:rsidR="00F619B3" w:rsidRPr="005232D3" w:rsidRDefault="00F619B3" w:rsidP="00BD0950">
      <w:pPr>
        <w:widowControl w:val="0"/>
        <w:tabs>
          <w:tab w:val="num" w:pos="1130"/>
        </w:tabs>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la constatation de l’achèvement des travaux conformément aux termes de la Lettre- Commande, ou de la non-exécution ou du non-respect partiel ou total des prestations prévues dans </w:t>
      </w:r>
      <w:r w:rsidR="00394033" w:rsidRPr="005232D3">
        <w:rPr>
          <w:rFonts w:ascii="Bahnschrift" w:hAnsi="Bahnschrift" w:cs="Tahoma"/>
          <w:sz w:val="24"/>
          <w:szCs w:val="24"/>
        </w:rPr>
        <w:t xml:space="preserve"> le Marché </w:t>
      </w:r>
      <w:r w:rsidRPr="005232D3">
        <w:rPr>
          <w:rFonts w:ascii="Bahnschrift" w:hAnsi="Bahnschrift" w:cs="Tahoma"/>
          <w:sz w:val="24"/>
          <w:szCs w:val="24"/>
        </w:rPr>
        <w:t>;</w:t>
      </w:r>
    </w:p>
    <w:p w:rsidR="00F619B3" w:rsidRPr="005232D3" w:rsidRDefault="00F619B3" w:rsidP="00BD0950">
      <w:pPr>
        <w:widowControl w:val="0"/>
        <w:tabs>
          <w:tab w:val="num" w:pos="1130"/>
        </w:tabs>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La notification des réserves éventuelles et des délais de mise en conformité ;</w:t>
      </w:r>
    </w:p>
    <w:p w:rsidR="00F619B3" w:rsidRPr="005232D3" w:rsidRDefault="00F619B3" w:rsidP="00BD0950">
      <w:pPr>
        <w:widowControl w:val="0"/>
        <w:tabs>
          <w:tab w:val="num" w:pos="1130"/>
        </w:tabs>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la constatation du repli des installations de chantier et de la remise en état des lieux.</w:t>
      </w:r>
    </w:p>
    <w:p w:rsidR="00F619B3" w:rsidRPr="005232D3" w:rsidRDefault="00F619B3" w:rsidP="00BD0950">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Ces opérations font l’objet d’un procès-verbal dressé sur le champ et signé contradictoirement par L’Ingénieur de la Lettre- Commande, le Co-contrantant. Les délais de levée des réserves au plus tard avant la réception provisoire des travaux, sont fixés de commun accord avec le Co-contractant.</w:t>
      </w:r>
    </w:p>
    <w:p w:rsidR="00F619B3" w:rsidRPr="005232D3" w:rsidRDefault="00F619B3" w:rsidP="00BD0950">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La réception provisoire est effectuée à la demande du Co-contrantant en cas d’exécution satisfaisante des prestations prévues dans le marché, exécution constatée par un procès-verbal de levée des réserves contenues dans le procès-verbal de la Commission de pré réception technique.</w:t>
      </w:r>
    </w:p>
    <w:p w:rsidR="00F619B3" w:rsidRPr="005232D3" w:rsidRDefault="00F619B3" w:rsidP="00BD0950">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Le Co-contrantant est convoqué à la réception par courrier au moins cinq (5) jours avant la date de la réception. Il est tenu d’y assister (ou de s’y faire représenter).</w:t>
      </w:r>
    </w:p>
    <w:p w:rsidR="00F619B3" w:rsidRPr="005232D3" w:rsidRDefault="00F619B3" w:rsidP="00F619B3">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Il prend part à la réception. Son absence équivaut à l’acceptation sans réserve des conclusions de la Commission de réception.</w:t>
      </w:r>
    </w:p>
    <w:p w:rsidR="00F619B3" w:rsidRPr="005232D3" w:rsidRDefault="00F619B3" w:rsidP="00F619B3">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Après la visite du chantier, la Commission examine le procès-verbal de la Commission de pré réception technique et procède à la réception provisoire des travaux s’il y a lieu.</w:t>
      </w:r>
    </w:p>
    <w:p w:rsidR="00BD0950" w:rsidRPr="005232D3" w:rsidRDefault="00BD0950" w:rsidP="00F619B3">
      <w:pPr>
        <w:widowControl w:val="0"/>
        <w:autoSpaceDE w:val="0"/>
        <w:autoSpaceDN w:val="0"/>
        <w:adjustRightInd w:val="0"/>
        <w:spacing w:before="40" w:after="40"/>
        <w:ind w:right="-142"/>
        <w:jc w:val="both"/>
        <w:rPr>
          <w:rFonts w:ascii="Bahnschrift" w:hAnsi="Bahnschrift" w:cs="Tahoma"/>
          <w:sz w:val="24"/>
          <w:szCs w:val="24"/>
        </w:rPr>
      </w:pPr>
    </w:p>
    <w:p w:rsidR="00F619B3" w:rsidRPr="005232D3" w:rsidRDefault="00F619B3" w:rsidP="00F619B3">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 xml:space="preserve">Le procès-verbal signé séance tenante par </w:t>
      </w:r>
      <w:r w:rsidR="00EF7A12" w:rsidRPr="005232D3">
        <w:rPr>
          <w:rFonts w:ascii="Bahnschrift" w:hAnsi="Bahnschrift" w:cs="Tahoma"/>
          <w:sz w:val="24"/>
          <w:szCs w:val="24"/>
        </w:rPr>
        <w:t>au moins 2/</w:t>
      </w:r>
      <w:r w:rsidR="004A4B4B" w:rsidRPr="005232D3">
        <w:rPr>
          <w:rFonts w:ascii="Bahnschrift" w:hAnsi="Bahnschrift" w:cs="Tahoma"/>
          <w:sz w:val="24"/>
          <w:szCs w:val="24"/>
        </w:rPr>
        <w:t>3 des membres de la Commission présents dont le Président</w:t>
      </w:r>
      <w:r w:rsidRPr="005232D3">
        <w:rPr>
          <w:rFonts w:ascii="Bahnschrift" w:hAnsi="Bahnschrift" w:cs="Tahoma"/>
          <w:sz w:val="24"/>
          <w:szCs w:val="24"/>
        </w:rPr>
        <w:t>, prononce soit :</w:t>
      </w:r>
    </w:p>
    <w:p w:rsidR="00F619B3" w:rsidRPr="005232D3" w:rsidRDefault="00F619B3" w:rsidP="004F1777">
      <w:pPr>
        <w:widowControl w:val="0"/>
        <w:numPr>
          <w:ilvl w:val="0"/>
          <w:numId w:val="80"/>
        </w:numPr>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la réception provisoire des travaux sans réserve ;</w:t>
      </w:r>
    </w:p>
    <w:p w:rsidR="00F619B3" w:rsidRPr="005232D3" w:rsidRDefault="00F619B3" w:rsidP="004F1777">
      <w:pPr>
        <w:widowControl w:val="0"/>
        <w:numPr>
          <w:ilvl w:val="0"/>
          <w:numId w:val="80"/>
        </w:numPr>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le refus de réceptionner les travaux.</w:t>
      </w:r>
    </w:p>
    <w:p w:rsidR="00F619B3" w:rsidRPr="005232D3" w:rsidRDefault="00F619B3" w:rsidP="00F619B3">
      <w:pPr>
        <w:widowControl w:val="0"/>
        <w:autoSpaceDE w:val="0"/>
        <w:autoSpaceDN w:val="0"/>
        <w:adjustRightInd w:val="0"/>
        <w:spacing w:before="40" w:after="40"/>
        <w:ind w:right="-142"/>
        <w:jc w:val="both"/>
        <w:rPr>
          <w:rFonts w:ascii="Bahnschrift" w:hAnsi="Bahnschrift" w:cs="Tahoma"/>
          <w:sz w:val="24"/>
          <w:szCs w:val="24"/>
        </w:rPr>
      </w:pPr>
      <w:r w:rsidRPr="005232D3">
        <w:rPr>
          <w:rFonts w:ascii="Bahnschrift" w:hAnsi="Bahnschrift" w:cs="Tahoma"/>
          <w:sz w:val="24"/>
          <w:szCs w:val="24"/>
        </w:rPr>
        <w:t>Le procès-verbal de réception provisoire précise ou fixe la date d’achèvement des travaux.</w:t>
      </w:r>
    </w:p>
    <w:p w:rsidR="006101AD" w:rsidRPr="005232D3" w:rsidRDefault="006101AD" w:rsidP="008876E1">
      <w:pPr>
        <w:widowControl w:val="0"/>
        <w:autoSpaceDE w:val="0"/>
        <w:autoSpaceDN w:val="0"/>
        <w:adjustRightInd w:val="0"/>
        <w:spacing w:before="120" w:after="120"/>
        <w:ind w:right="-142"/>
        <w:jc w:val="both"/>
        <w:rPr>
          <w:rFonts w:ascii="Bahnschrift" w:hAnsi="Bahnschrift" w:cs="Tahoma"/>
          <w:b/>
          <w:sz w:val="24"/>
          <w:szCs w:val="24"/>
        </w:rPr>
      </w:pPr>
      <w:r w:rsidRPr="005232D3">
        <w:rPr>
          <w:rFonts w:ascii="Bahnschrift" w:hAnsi="Bahnschrift" w:cs="Tahoma"/>
          <w:b/>
          <w:sz w:val="24"/>
          <w:szCs w:val="24"/>
        </w:rPr>
        <w:t>La commission de réception provisoire sera composée des personnes suivantes ou de leurs représentants :</w:t>
      </w:r>
    </w:p>
    <w:p w:rsidR="006101AD" w:rsidRPr="005232D3" w:rsidRDefault="006101AD" w:rsidP="008625E1">
      <w:pPr>
        <w:widowControl w:val="0"/>
        <w:autoSpaceDE w:val="0"/>
        <w:autoSpaceDN w:val="0"/>
        <w:adjustRightInd w:val="0"/>
        <w:spacing w:before="40" w:after="40"/>
        <w:ind w:right="-142" w:firstLine="207"/>
        <w:jc w:val="both"/>
        <w:rPr>
          <w:rFonts w:ascii="Bahnschrift" w:hAnsi="Bahnschrift" w:cs="Tahoma"/>
          <w:b/>
          <w:sz w:val="24"/>
          <w:szCs w:val="24"/>
        </w:rPr>
      </w:pPr>
      <w:r w:rsidRPr="005232D3">
        <w:rPr>
          <w:rFonts w:ascii="Bahnschrift" w:hAnsi="Bahnschrift" w:cs="Tahoma"/>
          <w:b/>
          <w:sz w:val="24"/>
          <w:szCs w:val="24"/>
        </w:rPr>
        <w:t>Président :</w:t>
      </w:r>
    </w:p>
    <w:p w:rsidR="006101AD" w:rsidRPr="005232D3" w:rsidRDefault="006101AD" w:rsidP="004F1777">
      <w:pPr>
        <w:pStyle w:val="Paragraphedeliste"/>
        <w:numPr>
          <w:ilvl w:val="2"/>
          <w:numId w:val="57"/>
        </w:numPr>
        <w:tabs>
          <w:tab w:val="clear" w:pos="2505"/>
          <w:tab w:val="left" w:pos="448"/>
          <w:tab w:val="left" w:pos="1035"/>
          <w:tab w:val="num" w:pos="1843"/>
        </w:tabs>
        <w:spacing w:before="40" w:after="40"/>
        <w:ind w:left="1843"/>
        <w:jc w:val="both"/>
        <w:rPr>
          <w:rFonts w:ascii="Bahnschrift" w:hAnsi="Bahnschrift" w:cs="Tahoma"/>
        </w:rPr>
      </w:pPr>
      <w:r w:rsidRPr="005232D3">
        <w:rPr>
          <w:rFonts w:ascii="Bahnschrift" w:hAnsi="Bahnschrift" w:cs="Tahoma"/>
        </w:rPr>
        <w:t xml:space="preserve">Le Maire, Maitre d’Ouvrage, ou son représentant    </w:t>
      </w:r>
    </w:p>
    <w:p w:rsidR="001F48DC" w:rsidRPr="005232D3" w:rsidRDefault="001F48DC" w:rsidP="008625E1">
      <w:pPr>
        <w:pStyle w:val="Paragraphedeliste"/>
        <w:tabs>
          <w:tab w:val="left" w:pos="448"/>
          <w:tab w:val="left" w:pos="1035"/>
        </w:tabs>
        <w:spacing w:before="40" w:after="40"/>
        <w:ind w:left="207"/>
        <w:jc w:val="both"/>
        <w:rPr>
          <w:rFonts w:ascii="Bahnschrift" w:hAnsi="Bahnschrift" w:cs="Tahoma"/>
          <w:b/>
        </w:rPr>
      </w:pPr>
      <w:r w:rsidRPr="005232D3">
        <w:rPr>
          <w:rFonts w:ascii="Bahnschrift" w:hAnsi="Bahnschrift" w:cs="Tahoma"/>
          <w:b/>
        </w:rPr>
        <w:t>Observateur :</w:t>
      </w:r>
    </w:p>
    <w:p w:rsidR="001F48DC" w:rsidRPr="005232D3" w:rsidRDefault="001F48DC" w:rsidP="004F1777">
      <w:pPr>
        <w:pStyle w:val="Paragraphedeliste"/>
        <w:numPr>
          <w:ilvl w:val="2"/>
          <w:numId w:val="57"/>
        </w:numPr>
        <w:tabs>
          <w:tab w:val="clear" w:pos="2505"/>
          <w:tab w:val="left" w:pos="448"/>
          <w:tab w:val="left" w:pos="1035"/>
          <w:tab w:val="num" w:pos="1843"/>
        </w:tabs>
        <w:spacing w:before="40" w:after="40"/>
        <w:ind w:left="1843"/>
        <w:jc w:val="both"/>
        <w:rPr>
          <w:rFonts w:ascii="Bahnschrift" w:hAnsi="Bahnschrift" w:cs="Tahoma"/>
        </w:rPr>
      </w:pPr>
      <w:r w:rsidRPr="005232D3">
        <w:rPr>
          <w:rFonts w:ascii="Bahnschrift" w:hAnsi="Bahnschrift" w:cs="Tahoma"/>
        </w:rPr>
        <w:t xml:space="preserve">Le Délégué Départemental des Marchés Publics </w:t>
      </w:r>
      <w:r w:rsidR="008E7A57">
        <w:rPr>
          <w:rFonts w:ascii="Bahnschrift" w:hAnsi="Bahnschrift" w:cs="Tahoma"/>
        </w:rPr>
        <w:t>de la BOUMBA &amp; NGOKO</w:t>
      </w:r>
      <w:r w:rsidRPr="005232D3">
        <w:rPr>
          <w:rFonts w:ascii="Bahnschrift" w:hAnsi="Bahnschrift" w:cs="Tahoma"/>
        </w:rPr>
        <w:t>, ou son représentant ;</w:t>
      </w:r>
    </w:p>
    <w:p w:rsidR="006101AD" w:rsidRPr="005232D3" w:rsidRDefault="006101AD" w:rsidP="008625E1">
      <w:pPr>
        <w:pStyle w:val="Paragraphedeliste"/>
        <w:tabs>
          <w:tab w:val="left" w:pos="448"/>
          <w:tab w:val="left" w:pos="1035"/>
        </w:tabs>
        <w:spacing w:before="40" w:after="40"/>
        <w:ind w:left="207"/>
        <w:jc w:val="both"/>
        <w:rPr>
          <w:rFonts w:ascii="Bahnschrift" w:hAnsi="Bahnschrift" w:cs="Tahoma"/>
          <w:b/>
        </w:rPr>
      </w:pPr>
      <w:r w:rsidRPr="005232D3">
        <w:rPr>
          <w:rFonts w:ascii="Bahnschrift" w:hAnsi="Bahnschrift" w:cs="Tahoma"/>
          <w:b/>
        </w:rPr>
        <w:t xml:space="preserve">Membre :                                                              </w:t>
      </w:r>
    </w:p>
    <w:p w:rsidR="00CB67C5" w:rsidRPr="005232D3" w:rsidRDefault="00CB67C5" w:rsidP="004F1777">
      <w:pPr>
        <w:pStyle w:val="Paragraphedeliste"/>
        <w:numPr>
          <w:ilvl w:val="2"/>
          <w:numId w:val="57"/>
        </w:numPr>
        <w:tabs>
          <w:tab w:val="clear" w:pos="2505"/>
          <w:tab w:val="left" w:pos="448"/>
          <w:tab w:val="left" w:pos="1035"/>
          <w:tab w:val="num" w:pos="1843"/>
        </w:tabs>
        <w:spacing w:before="40" w:after="40"/>
        <w:ind w:left="1843"/>
        <w:jc w:val="both"/>
        <w:rPr>
          <w:rFonts w:ascii="Bahnschrift" w:hAnsi="Bahnschrift" w:cs="Tahoma"/>
        </w:rPr>
      </w:pPr>
      <w:r w:rsidRPr="005232D3">
        <w:rPr>
          <w:rFonts w:ascii="Bahnschrift" w:hAnsi="Bahnschrift" w:cs="Tahoma"/>
        </w:rPr>
        <w:t>Le Directeur Général du FEICOM ou son représentant</w:t>
      </w:r>
    </w:p>
    <w:p w:rsidR="00CB67C5" w:rsidRPr="005232D3" w:rsidRDefault="00CB67C5" w:rsidP="004F1777">
      <w:pPr>
        <w:pStyle w:val="Paragraphedeliste"/>
        <w:numPr>
          <w:ilvl w:val="2"/>
          <w:numId w:val="57"/>
        </w:numPr>
        <w:tabs>
          <w:tab w:val="clear" w:pos="2505"/>
          <w:tab w:val="left" w:pos="448"/>
          <w:tab w:val="left" w:pos="1035"/>
          <w:tab w:val="num" w:pos="1843"/>
        </w:tabs>
        <w:spacing w:before="40" w:after="40"/>
        <w:ind w:left="1843"/>
        <w:jc w:val="both"/>
        <w:rPr>
          <w:rFonts w:ascii="Bahnschrift" w:hAnsi="Bahnschrift" w:cs="Tahoma"/>
        </w:rPr>
      </w:pPr>
      <w:r w:rsidRPr="005232D3">
        <w:rPr>
          <w:rFonts w:ascii="Bahnschrift" w:hAnsi="Bahnschrift" w:cs="Tahoma"/>
        </w:rPr>
        <w:t>Le Chef Service du suivi et du Contrôle des Investissements du FEICOM-Est</w:t>
      </w:r>
      <w:r w:rsidR="00F619B3" w:rsidRPr="005232D3">
        <w:rPr>
          <w:rFonts w:ascii="Bahnschrift" w:hAnsi="Bahnschrift" w:cs="Tahoma"/>
        </w:rPr>
        <w:t> ;</w:t>
      </w:r>
      <w:r w:rsidR="008E7A57">
        <w:rPr>
          <w:rFonts w:ascii="Bahnschrift" w:hAnsi="Bahnschrift" w:cs="Tahoma"/>
        </w:rPr>
        <w:t xml:space="preserve"> </w:t>
      </w:r>
    </w:p>
    <w:p w:rsidR="006101AD" w:rsidRPr="005232D3" w:rsidRDefault="006101AD" w:rsidP="004F1777">
      <w:pPr>
        <w:pStyle w:val="Paragraphedeliste"/>
        <w:numPr>
          <w:ilvl w:val="2"/>
          <w:numId w:val="57"/>
        </w:numPr>
        <w:tabs>
          <w:tab w:val="clear" w:pos="2505"/>
          <w:tab w:val="left" w:pos="448"/>
          <w:tab w:val="left" w:pos="1035"/>
          <w:tab w:val="num" w:pos="1843"/>
        </w:tabs>
        <w:spacing w:before="40" w:after="40"/>
        <w:ind w:left="1843"/>
        <w:jc w:val="both"/>
        <w:rPr>
          <w:rFonts w:ascii="Bahnschrift" w:hAnsi="Bahnschrift" w:cs="Tahoma"/>
        </w:rPr>
      </w:pPr>
      <w:r w:rsidRPr="005232D3">
        <w:rPr>
          <w:rFonts w:ascii="Bahnschrift" w:hAnsi="Bahnschrift" w:cs="Tahoma"/>
        </w:rPr>
        <w:t xml:space="preserve">Le </w:t>
      </w:r>
      <w:r w:rsidR="008F0012">
        <w:rPr>
          <w:rFonts w:ascii="Bahnschrift" w:hAnsi="Bahnschrift" w:cs="Tahoma"/>
        </w:rPr>
        <w:t xml:space="preserve">Cadre Communal de Développement </w:t>
      </w:r>
      <w:r w:rsidR="0071230D" w:rsidRPr="005232D3">
        <w:rPr>
          <w:rFonts w:ascii="Bahnschrift" w:hAnsi="Bahnschrift" w:cs="Tahoma"/>
        </w:rPr>
        <w:t xml:space="preserve"> de la Mairie</w:t>
      </w:r>
      <w:r w:rsidR="001C6286" w:rsidRPr="005232D3">
        <w:rPr>
          <w:rFonts w:ascii="Bahnschrift" w:hAnsi="Bahnschrift" w:cs="Tahoma"/>
        </w:rPr>
        <w:t xml:space="preserve"> </w:t>
      </w:r>
      <w:r w:rsidR="00060916" w:rsidRPr="005232D3">
        <w:rPr>
          <w:rFonts w:ascii="Bahnschrift" w:hAnsi="Bahnschrift" w:cs="Tahoma"/>
        </w:rPr>
        <w:t xml:space="preserve">de </w:t>
      </w:r>
      <w:r w:rsidR="00AD1586">
        <w:rPr>
          <w:rFonts w:ascii="Bahnschrift" w:hAnsi="Bahnschrift" w:cs="Tahoma"/>
        </w:rPr>
        <w:t>SALAPOUMBE</w:t>
      </w:r>
      <w:r w:rsidR="00F619B3" w:rsidRPr="005232D3">
        <w:rPr>
          <w:rFonts w:ascii="Bahnschrift" w:hAnsi="Bahnschrift" w:cs="Tahoma"/>
        </w:rPr>
        <w:t>,</w:t>
      </w:r>
      <w:r w:rsidRPr="005232D3">
        <w:rPr>
          <w:rFonts w:ascii="Bahnschrift" w:hAnsi="Bahnschrift" w:cs="Tahoma"/>
        </w:rPr>
        <w:t xml:space="preserve"> Chef de service </w:t>
      </w:r>
      <w:r w:rsidR="00394033" w:rsidRPr="005232D3">
        <w:rPr>
          <w:rFonts w:ascii="Bahnschrift" w:hAnsi="Bahnschrift" w:cs="Tahoma"/>
        </w:rPr>
        <w:t xml:space="preserve">du </w:t>
      </w:r>
      <w:r w:rsidR="0071230D" w:rsidRPr="005232D3">
        <w:rPr>
          <w:rFonts w:ascii="Bahnschrift" w:hAnsi="Bahnschrift" w:cs="Tahoma"/>
        </w:rPr>
        <w:t>Marché,</w:t>
      </w:r>
      <w:r w:rsidRPr="005232D3">
        <w:rPr>
          <w:rFonts w:ascii="Bahnschrift" w:hAnsi="Bahnschrift" w:cs="Tahoma"/>
        </w:rPr>
        <w:t xml:space="preserve"> ou son représentant</w:t>
      </w:r>
      <w:r w:rsidR="008625E1" w:rsidRPr="005232D3">
        <w:rPr>
          <w:rFonts w:ascii="Bahnschrift" w:hAnsi="Bahnschrift" w:cs="Tahoma"/>
        </w:rPr>
        <w:t> ;</w:t>
      </w:r>
    </w:p>
    <w:p w:rsidR="00F619B3" w:rsidRPr="005232D3" w:rsidRDefault="00F619B3" w:rsidP="004F1777">
      <w:pPr>
        <w:pStyle w:val="Paragraphedeliste"/>
        <w:numPr>
          <w:ilvl w:val="2"/>
          <w:numId w:val="57"/>
        </w:numPr>
        <w:tabs>
          <w:tab w:val="clear" w:pos="2505"/>
          <w:tab w:val="left" w:pos="448"/>
          <w:tab w:val="left" w:pos="1035"/>
          <w:tab w:val="num" w:pos="1843"/>
        </w:tabs>
        <w:spacing w:before="40" w:after="40"/>
        <w:ind w:left="1843"/>
        <w:jc w:val="both"/>
        <w:rPr>
          <w:rFonts w:ascii="Bahnschrift" w:hAnsi="Bahnschrift" w:cs="Tahoma"/>
        </w:rPr>
      </w:pPr>
      <w:r w:rsidRPr="005232D3">
        <w:rPr>
          <w:rFonts w:ascii="Bahnschrift" w:hAnsi="Bahnschrift" w:cs="Tahoma"/>
        </w:rPr>
        <w:t xml:space="preserve">L’ingénieur </w:t>
      </w:r>
      <w:r w:rsidR="00394033" w:rsidRPr="005232D3">
        <w:rPr>
          <w:rFonts w:ascii="Bahnschrift" w:hAnsi="Bahnschrift" w:cs="Tahoma"/>
        </w:rPr>
        <w:t xml:space="preserve">du </w:t>
      </w:r>
      <w:r w:rsidR="008E7A57" w:rsidRPr="005232D3">
        <w:rPr>
          <w:rFonts w:ascii="Bahnschrift" w:hAnsi="Bahnschrift" w:cs="Tahoma"/>
        </w:rPr>
        <w:t>Marché ;</w:t>
      </w:r>
    </w:p>
    <w:p w:rsidR="006101AD" w:rsidRPr="005232D3" w:rsidRDefault="006101AD" w:rsidP="008625E1">
      <w:pPr>
        <w:pStyle w:val="Paragraphedeliste"/>
        <w:tabs>
          <w:tab w:val="left" w:pos="448"/>
          <w:tab w:val="left" w:pos="1035"/>
        </w:tabs>
        <w:spacing w:before="40" w:after="40"/>
        <w:ind w:left="207"/>
        <w:jc w:val="both"/>
        <w:rPr>
          <w:rFonts w:ascii="Bahnschrift" w:hAnsi="Bahnschrift" w:cs="Tahoma"/>
          <w:b/>
        </w:rPr>
      </w:pPr>
      <w:r w:rsidRPr="005232D3">
        <w:rPr>
          <w:rFonts w:ascii="Bahnschrift" w:hAnsi="Bahnschrift" w:cs="Tahoma"/>
          <w:b/>
        </w:rPr>
        <w:t xml:space="preserve">Rapporteur : </w:t>
      </w:r>
    </w:p>
    <w:p w:rsidR="006101AD" w:rsidRPr="005232D3" w:rsidRDefault="00F619B3" w:rsidP="004F1777">
      <w:pPr>
        <w:pStyle w:val="Paragraphedeliste"/>
        <w:numPr>
          <w:ilvl w:val="2"/>
          <w:numId w:val="57"/>
        </w:numPr>
        <w:tabs>
          <w:tab w:val="clear" w:pos="2505"/>
          <w:tab w:val="left" w:pos="448"/>
          <w:tab w:val="left" w:pos="1035"/>
          <w:tab w:val="num" w:pos="1843"/>
        </w:tabs>
        <w:spacing w:before="40" w:after="40"/>
        <w:ind w:left="1843"/>
        <w:jc w:val="both"/>
        <w:rPr>
          <w:rFonts w:ascii="Bahnschrift" w:hAnsi="Bahnschrift" w:cs="Tahoma"/>
        </w:rPr>
      </w:pPr>
      <w:r w:rsidRPr="005232D3">
        <w:rPr>
          <w:rFonts w:ascii="Bahnschrift" w:hAnsi="Bahnschrift" w:cs="Tahoma"/>
        </w:rPr>
        <w:t>Le Maître d’Œuvre</w:t>
      </w:r>
      <w:r w:rsidR="006101AD" w:rsidRPr="005232D3">
        <w:rPr>
          <w:rFonts w:ascii="Bahnschrift" w:hAnsi="Bahnschrift" w:cs="Tahoma"/>
        </w:rPr>
        <w:t>.</w:t>
      </w:r>
    </w:p>
    <w:p w:rsidR="006101AD" w:rsidRPr="005232D3" w:rsidRDefault="006101AD" w:rsidP="009B753D">
      <w:pPr>
        <w:pStyle w:val="Paragraphedeliste"/>
        <w:tabs>
          <w:tab w:val="left" w:pos="0"/>
          <w:tab w:val="left" w:pos="1035"/>
        </w:tabs>
        <w:ind w:left="0"/>
        <w:jc w:val="both"/>
        <w:rPr>
          <w:rFonts w:ascii="Bahnschrift" w:hAnsi="Bahnschrift" w:cs="Tahoma"/>
        </w:rPr>
      </w:pPr>
      <w:r w:rsidRPr="005232D3">
        <w:rPr>
          <w:rFonts w:ascii="Bahnschrift" w:hAnsi="Bahnschrift" w:cs="Tahoma"/>
        </w:rPr>
        <w:t xml:space="preserve"> Le Co-Contractant assiste à la réception provisoire en qualité d’observateur. Son absence équivaut à l’acceptation sans réserve des conclusions de la commission de réception. </w:t>
      </w:r>
    </w:p>
    <w:p w:rsidR="00805C22" w:rsidRPr="005232D3" w:rsidRDefault="00805C22" w:rsidP="009B753D">
      <w:pPr>
        <w:tabs>
          <w:tab w:val="left" w:pos="567"/>
        </w:tabs>
        <w:jc w:val="both"/>
        <w:rPr>
          <w:rFonts w:ascii="Bahnschrift" w:hAnsi="Bahnschrift" w:cs="Tahoma"/>
          <w:sz w:val="24"/>
          <w:szCs w:val="24"/>
        </w:rPr>
      </w:pPr>
      <w:r w:rsidRPr="005232D3">
        <w:rPr>
          <w:rFonts w:ascii="Bahnschrift" w:hAnsi="Bahnschrift" w:cs="Tahoma"/>
          <w:sz w:val="24"/>
          <w:szCs w:val="24"/>
        </w:rPr>
        <w:lastRenderedPageBreak/>
        <w:t xml:space="preserve">Le Délégué Départemental des Marchés Publics, ou son représentant, atteste de sa présence </w:t>
      </w:r>
      <w:r w:rsidR="001F48DC" w:rsidRPr="005232D3">
        <w:rPr>
          <w:rFonts w:ascii="Bahnschrift" w:hAnsi="Bahnschrift" w:cs="Tahoma"/>
          <w:sz w:val="24"/>
          <w:szCs w:val="24"/>
        </w:rPr>
        <w:t>sur la feuil</w:t>
      </w:r>
      <w:r w:rsidR="008E7A57">
        <w:rPr>
          <w:rFonts w:ascii="Bahnschrift" w:hAnsi="Bahnschrift" w:cs="Tahoma"/>
          <w:sz w:val="24"/>
          <w:szCs w:val="24"/>
        </w:rPr>
        <w:t>l</w:t>
      </w:r>
      <w:r w:rsidR="001F48DC" w:rsidRPr="005232D3">
        <w:rPr>
          <w:rFonts w:ascii="Bahnschrift" w:hAnsi="Bahnschrift" w:cs="Tahoma"/>
          <w:sz w:val="24"/>
          <w:szCs w:val="24"/>
        </w:rPr>
        <w:t>e de présences établie à cet effet</w:t>
      </w:r>
      <w:r w:rsidRPr="005232D3">
        <w:rPr>
          <w:rFonts w:ascii="Bahnschrift" w:hAnsi="Bahnschrift" w:cs="Tahoma"/>
          <w:sz w:val="24"/>
          <w:szCs w:val="24"/>
        </w:rPr>
        <w:t xml:space="preserve">. Il dresse un rapport d’observation dont copies sont adressées dans les soixante-douze (72) heures entre autres au Maître d’Ouvrage, à l’Ingénieur, au Maître d’œuvre.  </w:t>
      </w:r>
    </w:p>
    <w:p w:rsidR="006101AD" w:rsidRPr="005232D3" w:rsidRDefault="006101AD" w:rsidP="009B753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La Commission examinera si :</w:t>
      </w:r>
    </w:p>
    <w:p w:rsidR="006101AD" w:rsidRPr="005232D3" w:rsidRDefault="006101AD" w:rsidP="004F1777">
      <w:pPr>
        <w:pStyle w:val="Retraitcorpsdetexte2"/>
        <w:numPr>
          <w:ilvl w:val="0"/>
          <w:numId w:val="61"/>
        </w:numPr>
        <w:tabs>
          <w:tab w:val="num" w:pos="2490"/>
        </w:tabs>
        <w:rPr>
          <w:rFonts w:ascii="Bahnschrift" w:hAnsi="Bahnschrift" w:cs="Tahoma"/>
          <w:snapToGrid w:val="0"/>
          <w:szCs w:val="24"/>
        </w:rPr>
      </w:pPr>
      <w:r w:rsidRPr="005232D3">
        <w:rPr>
          <w:rFonts w:ascii="Bahnschrift" w:hAnsi="Bahnschrift" w:cs="Tahoma"/>
          <w:snapToGrid w:val="0"/>
          <w:szCs w:val="24"/>
        </w:rPr>
        <w:t>Les réserves ont été levées ;</w:t>
      </w:r>
    </w:p>
    <w:p w:rsidR="006101AD" w:rsidRPr="005232D3" w:rsidRDefault="006101AD" w:rsidP="004F1777">
      <w:pPr>
        <w:pStyle w:val="Retraitcorpsdetexte2"/>
        <w:numPr>
          <w:ilvl w:val="0"/>
          <w:numId w:val="61"/>
        </w:numPr>
        <w:tabs>
          <w:tab w:val="num" w:pos="2490"/>
        </w:tabs>
        <w:rPr>
          <w:rFonts w:ascii="Bahnschrift" w:hAnsi="Bahnschrift" w:cs="Tahoma"/>
          <w:snapToGrid w:val="0"/>
          <w:szCs w:val="24"/>
        </w:rPr>
      </w:pPr>
      <w:r w:rsidRPr="005232D3">
        <w:rPr>
          <w:rFonts w:ascii="Bahnschrift" w:hAnsi="Bahnschrift" w:cs="Tahoma"/>
          <w:snapToGrid w:val="0"/>
          <w:szCs w:val="24"/>
        </w:rPr>
        <w:t>Les dossiers de récolement ont été remis ;</w:t>
      </w:r>
    </w:p>
    <w:p w:rsidR="006101AD" w:rsidRPr="005232D3" w:rsidRDefault="006101AD" w:rsidP="004F1777">
      <w:pPr>
        <w:pStyle w:val="Retraitcorpsdetexte2"/>
        <w:numPr>
          <w:ilvl w:val="0"/>
          <w:numId w:val="61"/>
        </w:numPr>
        <w:tabs>
          <w:tab w:val="num" w:pos="2490"/>
        </w:tabs>
        <w:rPr>
          <w:rFonts w:ascii="Bahnschrift" w:hAnsi="Bahnschrift" w:cs="Tahoma"/>
          <w:snapToGrid w:val="0"/>
          <w:szCs w:val="24"/>
        </w:rPr>
      </w:pPr>
      <w:r w:rsidRPr="005232D3">
        <w:rPr>
          <w:rFonts w:ascii="Bahnschrift" w:hAnsi="Bahnschrift" w:cs="Tahoma"/>
          <w:snapToGrid w:val="0"/>
          <w:szCs w:val="24"/>
        </w:rPr>
        <w:t>Les sites ont été remis en état et les installations démontées ;</w:t>
      </w:r>
    </w:p>
    <w:p w:rsidR="006101AD" w:rsidRPr="005232D3" w:rsidRDefault="006101AD" w:rsidP="009B753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Elle prononcera la réception provisoire ou non suivant les constatations et établira un procès-verbal séance tenante qui sera signé par tous les participants.</w:t>
      </w:r>
    </w:p>
    <w:p w:rsidR="006101AD" w:rsidRPr="005232D3" w:rsidRDefault="006101AD" w:rsidP="00173D0B">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35 : Documents à fournir après exécution </w:t>
      </w:r>
    </w:p>
    <w:p w:rsidR="006101AD" w:rsidRPr="005232D3" w:rsidRDefault="006101AD"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Après la réception provisoire des travaux, </w:t>
      </w:r>
      <w:r w:rsidR="00701A4B" w:rsidRPr="005232D3">
        <w:rPr>
          <w:rFonts w:ascii="Bahnschrift" w:hAnsi="Bahnschrift" w:cs="Tahoma"/>
          <w:sz w:val="24"/>
          <w:szCs w:val="24"/>
        </w:rPr>
        <w:t>le</w:t>
      </w:r>
      <w:r w:rsidRPr="005232D3">
        <w:rPr>
          <w:rFonts w:ascii="Bahnschrift" w:hAnsi="Bahnschrift" w:cs="Tahoma"/>
          <w:sz w:val="24"/>
          <w:szCs w:val="24"/>
        </w:rPr>
        <w:t xml:space="preserve"> co-contractant soumettra au Maître d'Ouvrage dans un délai de 30 jours, une copie de plans de recollement, ainsi que tout manuel opératoire et d'entretien de tout équipement ou matériels faisant partie ou intégrés aux travaux.</w:t>
      </w:r>
    </w:p>
    <w:p w:rsidR="006101AD" w:rsidRPr="005232D3" w:rsidRDefault="006101AD" w:rsidP="00173D0B">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36 : Délai de garantie </w:t>
      </w:r>
    </w:p>
    <w:p w:rsidR="006101AD" w:rsidRPr="005232D3" w:rsidRDefault="006101AD" w:rsidP="00A50983">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Le délai de garantie est de </w:t>
      </w:r>
      <w:r w:rsidRPr="005232D3">
        <w:rPr>
          <w:rFonts w:ascii="Bahnschrift" w:hAnsi="Bahnschrift" w:cs="Tahoma"/>
          <w:b/>
          <w:sz w:val="24"/>
          <w:szCs w:val="24"/>
        </w:rPr>
        <w:t>douze (12) mois</w:t>
      </w:r>
      <w:r w:rsidRPr="005232D3">
        <w:rPr>
          <w:rFonts w:ascii="Bahnschrift" w:hAnsi="Bahnschrift" w:cs="Tahoma"/>
          <w:sz w:val="24"/>
          <w:szCs w:val="24"/>
        </w:rPr>
        <w:t xml:space="preserve"> et commence à partir de la date de l’établissement du procès-verbal de réception provisoire. Pendant ce délai, </w:t>
      </w:r>
      <w:r w:rsidR="00701A4B" w:rsidRPr="005232D3">
        <w:rPr>
          <w:rFonts w:ascii="Bahnschrift" w:hAnsi="Bahnschrift" w:cs="Tahoma"/>
          <w:sz w:val="24"/>
          <w:szCs w:val="24"/>
        </w:rPr>
        <w:t>le</w:t>
      </w:r>
      <w:r w:rsidRPr="005232D3">
        <w:rPr>
          <w:rFonts w:ascii="Bahnschrift" w:hAnsi="Bahnschrift" w:cs="Tahoma"/>
          <w:sz w:val="24"/>
          <w:szCs w:val="24"/>
        </w:rPr>
        <w:t xml:space="preserve"> co-contractant </w:t>
      </w:r>
      <w:r w:rsidR="002679DC" w:rsidRPr="005232D3">
        <w:rPr>
          <w:rFonts w:ascii="Bahnschrift" w:hAnsi="Bahnschrift" w:cs="Tahoma"/>
          <w:sz w:val="24"/>
          <w:szCs w:val="24"/>
        </w:rPr>
        <w:t>peut-être</w:t>
      </w:r>
      <w:r w:rsidRPr="005232D3">
        <w:rPr>
          <w:rFonts w:ascii="Bahnschrift" w:hAnsi="Bahnschrift" w:cs="Tahoma"/>
          <w:sz w:val="24"/>
          <w:szCs w:val="24"/>
        </w:rPr>
        <w:t xml:space="preserve"> requis par le Maître d'Ouvrage d’exécuter les travaux correctifs rendus nécessaires par des défaillances constatées aux travaux achevés. </w:t>
      </w:r>
    </w:p>
    <w:p w:rsidR="006101AD" w:rsidRPr="005232D3" w:rsidRDefault="006101AD" w:rsidP="009B753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En cas de refus ou d’inexécution, le Maître d'Ouvrage est en droit de recourir à l’exécution d’office des travaux correctifs et de prélever sur la garantie d’exécution retenue du Prestataire pour couvrir </w:t>
      </w:r>
      <w:r w:rsidR="002679DC" w:rsidRPr="005232D3">
        <w:rPr>
          <w:rFonts w:ascii="Bahnschrift" w:hAnsi="Bahnschrift" w:cs="Tahoma"/>
          <w:sz w:val="24"/>
          <w:szCs w:val="24"/>
        </w:rPr>
        <w:t>le remboursement</w:t>
      </w:r>
      <w:r w:rsidRPr="005232D3">
        <w:rPr>
          <w:rFonts w:ascii="Bahnschrift" w:hAnsi="Bahnschrift" w:cs="Tahoma"/>
          <w:sz w:val="24"/>
          <w:szCs w:val="24"/>
        </w:rPr>
        <w:t xml:space="preserve"> des dépenses engagées.</w:t>
      </w:r>
    </w:p>
    <w:p w:rsidR="006101AD" w:rsidRPr="005232D3" w:rsidRDefault="006101AD" w:rsidP="00173D0B">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Article 37</w:t>
      </w:r>
      <w:r w:rsidR="002679DC">
        <w:rPr>
          <w:rFonts w:ascii="Bahnschrift" w:hAnsi="Bahnschrift" w:cs="Tahoma"/>
          <w:b/>
          <w:bCs/>
          <w:sz w:val="24"/>
          <w:szCs w:val="24"/>
        </w:rPr>
        <w:t xml:space="preserve"> </w:t>
      </w:r>
      <w:r w:rsidRPr="005232D3">
        <w:rPr>
          <w:rFonts w:ascii="Bahnschrift" w:hAnsi="Bahnschrift" w:cs="Tahoma"/>
          <w:b/>
          <w:bCs/>
          <w:sz w:val="24"/>
          <w:szCs w:val="24"/>
        </w:rPr>
        <w:t>: Réception définitive</w:t>
      </w:r>
    </w:p>
    <w:p w:rsidR="006101AD" w:rsidRPr="005232D3" w:rsidRDefault="006101AD" w:rsidP="00805C22">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La réception définitive s’effectuera dans un délai maximal de trente (30) jours à compter de la date d’expiration du délai de garantie. Elle est prononcée à la fin du délai de garantie par un procès-verbal notifié au co-contractant ;</w:t>
      </w:r>
    </w:p>
    <w:p w:rsidR="006101AD" w:rsidRPr="005232D3" w:rsidRDefault="006101AD" w:rsidP="00805C22">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La procédure de réception </w:t>
      </w:r>
      <w:r w:rsidR="00173D0B" w:rsidRPr="005232D3">
        <w:rPr>
          <w:rFonts w:ascii="Bahnschrift" w:hAnsi="Bahnschrift" w:cs="Tahoma"/>
          <w:sz w:val="24"/>
          <w:szCs w:val="24"/>
        </w:rPr>
        <w:t xml:space="preserve">définitive </w:t>
      </w:r>
      <w:r w:rsidRPr="005232D3">
        <w:rPr>
          <w:rFonts w:ascii="Bahnschrift" w:hAnsi="Bahnschrift" w:cs="Tahoma"/>
          <w:sz w:val="24"/>
          <w:szCs w:val="24"/>
        </w:rPr>
        <w:t xml:space="preserve">est la même que celle de la réception provisoire. </w:t>
      </w:r>
    </w:p>
    <w:p w:rsidR="00F619B3" w:rsidRPr="005232D3" w:rsidRDefault="00F619B3" w:rsidP="00805C22">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A la fin de la période de garantie qui donne lieu à la réception définitive des travaux, </w:t>
      </w:r>
      <w:r w:rsidR="00A50983" w:rsidRPr="005232D3">
        <w:rPr>
          <w:rFonts w:ascii="Bahnschrift" w:hAnsi="Bahnschrift" w:cs="Tahoma"/>
          <w:sz w:val="24"/>
          <w:szCs w:val="24"/>
        </w:rPr>
        <w:t xml:space="preserve">le chef service du </w:t>
      </w:r>
      <w:r w:rsidR="006929FE" w:rsidRPr="005232D3">
        <w:rPr>
          <w:rFonts w:ascii="Bahnschrift" w:hAnsi="Bahnschrift" w:cs="Tahoma"/>
          <w:sz w:val="24"/>
          <w:szCs w:val="24"/>
        </w:rPr>
        <w:t>marché dresse</w:t>
      </w:r>
      <w:r w:rsidRPr="005232D3">
        <w:rPr>
          <w:rFonts w:ascii="Bahnschrift" w:hAnsi="Bahnschrift" w:cs="Tahoma"/>
          <w:sz w:val="24"/>
          <w:szCs w:val="24"/>
        </w:rPr>
        <w:t xml:space="preserve"> le décompte général et définitif </w:t>
      </w:r>
      <w:r w:rsidR="00DF59D5" w:rsidRPr="005232D3">
        <w:rPr>
          <w:rFonts w:ascii="Bahnschrift" w:hAnsi="Bahnschrift" w:cs="Tahoma"/>
          <w:sz w:val="24"/>
          <w:szCs w:val="24"/>
        </w:rPr>
        <w:t>du Marché</w:t>
      </w:r>
      <w:r w:rsidRPr="005232D3">
        <w:rPr>
          <w:rFonts w:ascii="Bahnschrift" w:hAnsi="Bahnschrift" w:cs="Tahoma"/>
          <w:sz w:val="24"/>
          <w:szCs w:val="24"/>
        </w:rPr>
        <w:t xml:space="preserve"> qu’il fait signer contradictoirement par le Co-contractant et le Chef de Service qui le transmet au Délégué Départemental des Marchés Publics qui y appose le visa. Ce décompte comprend :</w:t>
      </w:r>
    </w:p>
    <w:p w:rsidR="00A50983" w:rsidRPr="005232D3" w:rsidRDefault="00A50983" w:rsidP="004F1777">
      <w:pPr>
        <w:numPr>
          <w:ilvl w:val="0"/>
          <w:numId w:val="76"/>
        </w:numPr>
        <w:tabs>
          <w:tab w:val="num" w:pos="1701"/>
        </w:tabs>
        <w:jc w:val="both"/>
        <w:rPr>
          <w:rFonts w:ascii="Bahnschrift" w:hAnsi="Bahnschrift" w:cs="Tahoma"/>
          <w:sz w:val="24"/>
          <w:szCs w:val="24"/>
        </w:rPr>
      </w:pPr>
      <w:r w:rsidRPr="005232D3">
        <w:rPr>
          <w:rFonts w:ascii="Bahnschrift" w:hAnsi="Bahnschrift" w:cs="Tahoma"/>
          <w:sz w:val="24"/>
          <w:szCs w:val="24"/>
        </w:rPr>
        <w:t xml:space="preserve">Le décompte final définitif et les additifs éventuels ; </w:t>
      </w:r>
    </w:p>
    <w:p w:rsidR="00A50983" w:rsidRPr="005232D3" w:rsidRDefault="00A50983" w:rsidP="004F1777">
      <w:pPr>
        <w:numPr>
          <w:ilvl w:val="0"/>
          <w:numId w:val="76"/>
        </w:numPr>
        <w:tabs>
          <w:tab w:val="num" w:pos="1701"/>
        </w:tabs>
        <w:jc w:val="both"/>
        <w:rPr>
          <w:rFonts w:ascii="Bahnschrift" w:hAnsi="Bahnschrift" w:cs="Tahoma"/>
          <w:sz w:val="24"/>
          <w:szCs w:val="24"/>
        </w:rPr>
      </w:pPr>
      <w:r w:rsidRPr="005232D3">
        <w:rPr>
          <w:rFonts w:ascii="Bahnschrift" w:hAnsi="Bahnschrift" w:cs="Tahoma"/>
          <w:sz w:val="24"/>
          <w:szCs w:val="24"/>
        </w:rPr>
        <w:t xml:space="preserve">Eventuellement la libération du reliquat de la retenue de garantie, le cas échéant ; </w:t>
      </w:r>
    </w:p>
    <w:p w:rsidR="00A50983" w:rsidRPr="005232D3" w:rsidRDefault="00A50983" w:rsidP="004F1777">
      <w:pPr>
        <w:numPr>
          <w:ilvl w:val="0"/>
          <w:numId w:val="76"/>
        </w:numPr>
        <w:tabs>
          <w:tab w:val="num" w:pos="1701"/>
        </w:tabs>
        <w:jc w:val="both"/>
        <w:rPr>
          <w:rFonts w:ascii="Bahnschrift" w:hAnsi="Bahnschrift" w:cs="Tahoma"/>
          <w:sz w:val="24"/>
          <w:szCs w:val="24"/>
        </w:rPr>
      </w:pPr>
      <w:r w:rsidRPr="005232D3">
        <w:rPr>
          <w:rFonts w:ascii="Bahnschrift" w:hAnsi="Bahnschrift" w:cs="Tahoma"/>
          <w:sz w:val="24"/>
          <w:szCs w:val="24"/>
        </w:rPr>
        <w:t>La récapitulation des acomptes mensuels et du solde.</w:t>
      </w:r>
    </w:p>
    <w:p w:rsidR="00F619B3" w:rsidRPr="005232D3" w:rsidRDefault="00F619B3" w:rsidP="008876E1">
      <w:pPr>
        <w:widowControl w:val="0"/>
        <w:autoSpaceDE w:val="0"/>
        <w:autoSpaceDN w:val="0"/>
        <w:adjustRightInd w:val="0"/>
        <w:spacing w:before="120"/>
        <w:ind w:right="-142"/>
        <w:jc w:val="both"/>
        <w:rPr>
          <w:rFonts w:ascii="Bahnschrift" w:hAnsi="Bahnschrift" w:cs="Tahoma"/>
          <w:sz w:val="24"/>
          <w:szCs w:val="24"/>
        </w:rPr>
      </w:pPr>
      <w:r w:rsidRPr="005232D3">
        <w:rPr>
          <w:rFonts w:ascii="Bahnschrift" w:hAnsi="Bahnschrift" w:cs="Tahoma"/>
          <w:sz w:val="24"/>
          <w:szCs w:val="24"/>
        </w:rPr>
        <w:t xml:space="preserve">La </w:t>
      </w:r>
      <w:r w:rsidR="00E610C4" w:rsidRPr="005232D3">
        <w:rPr>
          <w:rFonts w:ascii="Bahnschrift" w:hAnsi="Bahnschrift" w:cs="Tahoma"/>
          <w:sz w:val="24"/>
          <w:szCs w:val="24"/>
        </w:rPr>
        <w:t xml:space="preserve">signature de la main levée de la retenue de garantie par le Maître d’Ouvrage ne sera effectuée </w:t>
      </w:r>
      <w:r w:rsidRPr="005232D3">
        <w:rPr>
          <w:rFonts w:ascii="Bahnschrift" w:hAnsi="Bahnschrift" w:cs="Tahoma"/>
          <w:sz w:val="24"/>
          <w:szCs w:val="24"/>
        </w:rPr>
        <w:t>qu’à l’issue de l’établissement et de la validation du décompte général et définitif prévu à l’article 37.5 ci-dessus.</w:t>
      </w:r>
    </w:p>
    <w:p w:rsidR="00F619B3" w:rsidRPr="005232D3" w:rsidRDefault="00F619B3" w:rsidP="008876E1">
      <w:pPr>
        <w:widowControl w:val="0"/>
        <w:autoSpaceDE w:val="0"/>
        <w:autoSpaceDN w:val="0"/>
        <w:adjustRightInd w:val="0"/>
        <w:spacing w:before="120"/>
        <w:ind w:right="-142"/>
        <w:jc w:val="both"/>
        <w:rPr>
          <w:rFonts w:ascii="Bahnschrift" w:hAnsi="Bahnschrift" w:cs="Tahoma"/>
          <w:sz w:val="24"/>
          <w:szCs w:val="24"/>
        </w:rPr>
      </w:pPr>
      <w:r w:rsidRPr="005232D3">
        <w:rPr>
          <w:rFonts w:ascii="Bahnschrift" w:hAnsi="Bahnschrift" w:cs="Tahoma"/>
          <w:sz w:val="24"/>
          <w:szCs w:val="24"/>
        </w:rPr>
        <w:t>La signature du décompte général et définitif sans réserve par le Co-contractant et la réception définitive, lient définitivement les parties et met fin au marché, sauf en ce qui concerne les intérêts moratoires.</w:t>
      </w:r>
    </w:p>
    <w:p w:rsidR="006101AD" w:rsidRPr="005232D3" w:rsidRDefault="006101AD" w:rsidP="00E610C4">
      <w:pPr>
        <w:widowControl w:val="0"/>
        <w:autoSpaceDE w:val="0"/>
        <w:autoSpaceDN w:val="0"/>
        <w:adjustRightInd w:val="0"/>
        <w:spacing w:before="120" w:after="120"/>
        <w:ind w:right="142"/>
        <w:rPr>
          <w:rFonts w:ascii="Bahnschrift" w:hAnsi="Bahnschrift" w:cs="Tahoma"/>
          <w:b/>
          <w:bCs/>
          <w:sz w:val="24"/>
          <w:szCs w:val="24"/>
        </w:rPr>
      </w:pPr>
      <w:r w:rsidRPr="005232D3">
        <w:rPr>
          <w:rFonts w:ascii="Bahnschrift" w:hAnsi="Bahnschrift" w:cs="Tahoma"/>
          <w:b/>
          <w:bCs/>
          <w:sz w:val="24"/>
          <w:szCs w:val="24"/>
        </w:rPr>
        <w:t>Chapitre V : Dispositions diverses</w:t>
      </w:r>
    </w:p>
    <w:p w:rsidR="006101AD" w:rsidRPr="005232D3" w:rsidRDefault="006101AD" w:rsidP="006101AD">
      <w:pPr>
        <w:widowControl w:val="0"/>
        <w:autoSpaceDE w:val="0"/>
        <w:autoSpaceDN w:val="0"/>
        <w:adjustRightInd w:val="0"/>
        <w:spacing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38 : Résiliation </w:t>
      </w:r>
      <w:r w:rsidR="00394033" w:rsidRPr="005232D3">
        <w:rPr>
          <w:rFonts w:ascii="Bahnschrift" w:hAnsi="Bahnschrift" w:cs="Tahoma"/>
          <w:b/>
          <w:bCs/>
          <w:sz w:val="24"/>
          <w:szCs w:val="24"/>
        </w:rPr>
        <w:t xml:space="preserve">du Marché </w:t>
      </w:r>
    </w:p>
    <w:p w:rsidR="00F619B3" w:rsidRPr="005232D3" w:rsidRDefault="00AC7B09" w:rsidP="00F619B3">
      <w:pPr>
        <w:spacing w:before="60" w:after="60"/>
        <w:ind w:left="851"/>
        <w:jc w:val="both"/>
        <w:rPr>
          <w:rFonts w:ascii="Bahnschrift" w:hAnsi="Bahnschrift" w:cs="Tahoma"/>
          <w:sz w:val="24"/>
          <w:szCs w:val="24"/>
        </w:rPr>
      </w:pPr>
      <w:r w:rsidRPr="005232D3">
        <w:rPr>
          <w:rFonts w:ascii="Bahnschrift" w:hAnsi="Bahnschrift" w:cs="Tahoma"/>
          <w:sz w:val="24"/>
          <w:szCs w:val="24"/>
        </w:rPr>
        <w:t>Le présent marché</w:t>
      </w:r>
      <w:r w:rsidR="00F619B3" w:rsidRPr="005232D3">
        <w:rPr>
          <w:rFonts w:ascii="Bahnschrift" w:hAnsi="Bahnschrift" w:cs="Tahoma"/>
          <w:sz w:val="24"/>
          <w:szCs w:val="24"/>
        </w:rPr>
        <w:t xml:space="preserve"> peut être résilié dans les conditions et formes prévues par la réglementation en vigueur au Cameroun, notamment au Titre V, Chapitre I, Section II, Sous-Section I du décret n° 2018/366 du 20 Juin 2018</w:t>
      </w:r>
      <w:r w:rsidR="006929FE">
        <w:rPr>
          <w:rFonts w:ascii="Bahnschrift" w:hAnsi="Bahnschrift" w:cs="Tahoma"/>
          <w:sz w:val="24"/>
          <w:szCs w:val="24"/>
        </w:rPr>
        <w:t xml:space="preserve"> </w:t>
      </w:r>
      <w:r w:rsidR="00F619B3" w:rsidRPr="005232D3">
        <w:rPr>
          <w:rFonts w:ascii="Bahnschrift" w:hAnsi="Bahnschrift" w:cs="Tahoma"/>
          <w:sz w:val="24"/>
          <w:szCs w:val="24"/>
        </w:rPr>
        <w:t xml:space="preserve">portant Code des </w:t>
      </w:r>
      <w:r w:rsidR="00F619B3" w:rsidRPr="005232D3">
        <w:rPr>
          <w:rFonts w:ascii="Bahnschrift" w:hAnsi="Bahnschrift" w:cs="Tahoma"/>
          <w:sz w:val="24"/>
          <w:szCs w:val="24"/>
        </w:rPr>
        <w:lastRenderedPageBreak/>
        <w:t>Marchés Publics et également dans les conditions stipulées aux articles 74, 75 et 76 du CCAG, dans les cas  de :</w:t>
      </w:r>
    </w:p>
    <w:p w:rsidR="00F619B3" w:rsidRPr="005232D3" w:rsidRDefault="00F619B3" w:rsidP="004F1777">
      <w:pPr>
        <w:numPr>
          <w:ilvl w:val="0"/>
          <w:numId w:val="76"/>
        </w:numPr>
        <w:tabs>
          <w:tab w:val="clear" w:pos="1020"/>
          <w:tab w:val="num" w:pos="1130"/>
          <w:tab w:val="num" w:pos="1843"/>
        </w:tabs>
        <w:ind w:left="1843"/>
        <w:jc w:val="both"/>
        <w:rPr>
          <w:rFonts w:ascii="Bahnschrift" w:hAnsi="Bahnschrift" w:cs="Tahoma"/>
          <w:sz w:val="24"/>
          <w:szCs w:val="24"/>
        </w:rPr>
      </w:pPr>
      <w:r w:rsidRPr="005232D3">
        <w:rPr>
          <w:rFonts w:ascii="Bahnschrift" w:hAnsi="Bahnschrift" w:cs="Tahoma"/>
          <w:sz w:val="24"/>
          <w:szCs w:val="24"/>
        </w:rPr>
        <w:t>Retard de plus de 15 (quinze) jours calendaires dans l’exécution d’un Ordre de Service, une mise en demeure ou arrêt injustifié des travaux  de plus de sept (07) jours calendaires ;</w:t>
      </w:r>
    </w:p>
    <w:p w:rsidR="00F619B3" w:rsidRPr="005232D3" w:rsidRDefault="00F619B3" w:rsidP="004F1777">
      <w:pPr>
        <w:numPr>
          <w:ilvl w:val="0"/>
          <w:numId w:val="76"/>
        </w:numPr>
        <w:tabs>
          <w:tab w:val="clear" w:pos="1020"/>
          <w:tab w:val="num" w:pos="1130"/>
          <w:tab w:val="num" w:pos="1843"/>
        </w:tabs>
        <w:ind w:left="1843"/>
        <w:jc w:val="both"/>
        <w:rPr>
          <w:rFonts w:ascii="Bahnschrift" w:hAnsi="Bahnschrift" w:cs="Tahoma"/>
          <w:sz w:val="24"/>
          <w:szCs w:val="24"/>
        </w:rPr>
      </w:pPr>
      <w:r w:rsidRPr="005232D3">
        <w:rPr>
          <w:rFonts w:ascii="Bahnschrift" w:hAnsi="Bahnschrift" w:cs="Tahoma"/>
          <w:sz w:val="24"/>
          <w:szCs w:val="24"/>
        </w:rPr>
        <w:t xml:space="preserve">Retard dans les travaux entraînant des pénalités au-delà de 10% du montant </w:t>
      </w:r>
      <w:r w:rsidR="00394033" w:rsidRPr="005232D3">
        <w:rPr>
          <w:rFonts w:ascii="Bahnschrift" w:hAnsi="Bahnschrift" w:cs="Tahoma"/>
          <w:sz w:val="24"/>
          <w:szCs w:val="24"/>
        </w:rPr>
        <w:t>du Marché</w:t>
      </w:r>
      <w:r w:rsidRPr="005232D3">
        <w:rPr>
          <w:rFonts w:ascii="Bahnschrift" w:hAnsi="Bahnschrift" w:cs="Tahoma"/>
          <w:sz w:val="24"/>
          <w:szCs w:val="24"/>
        </w:rPr>
        <w:t>;</w:t>
      </w:r>
    </w:p>
    <w:p w:rsidR="00F619B3" w:rsidRPr="005232D3" w:rsidRDefault="00F619B3" w:rsidP="004F1777">
      <w:pPr>
        <w:numPr>
          <w:ilvl w:val="0"/>
          <w:numId w:val="76"/>
        </w:numPr>
        <w:tabs>
          <w:tab w:val="clear" w:pos="1020"/>
          <w:tab w:val="num" w:pos="1130"/>
          <w:tab w:val="num" w:pos="1843"/>
        </w:tabs>
        <w:ind w:left="1843"/>
        <w:jc w:val="both"/>
        <w:rPr>
          <w:rFonts w:ascii="Bahnschrift" w:hAnsi="Bahnschrift" w:cs="Tahoma"/>
          <w:sz w:val="24"/>
          <w:szCs w:val="24"/>
        </w:rPr>
      </w:pPr>
      <w:r w:rsidRPr="005232D3">
        <w:rPr>
          <w:rFonts w:ascii="Bahnschrift" w:hAnsi="Bahnschrift" w:cs="Tahoma"/>
          <w:sz w:val="24"/>
          <w:szCs w:val="24"/>
        </w:rPr>
        <w:t>Absence de cautionnement définitif ;</w:t>
      </w:r>
    </w:p>
    <w:p w:rsidR="00F619B3" w:rsidRPr="005232D3" w:rsidRDefault="00F619B3" w:rsidP="004F1777">
      <w:pPr>
        <w:numPr>
          <w:ilvl w:val="0"/>
          <w:numId w:val="76"/>
        </w:numPr>
        <w:tabs>
          <w:tab w:val="clear" w:pos="1020"/>
          <w:tab w:val="num" w:pos="1130"/>
          <w:tab w:val="num" w:pos="1843"/>
        </w:tabs>
        <w:ind w:left="1843"/>
        <w:jc w:val="both"/>
        <w:rPr>
          <w:rFonts w:ascii="Bahnschrift" w:hAnsi="Bahnschrift" w:cs="Tahoma"/>
          <w:sz w:val="24"/>
          <w:szCs w:val="24"/>
        </w:rPr>
      </w:pPr>
      <w:r w:rsidRPr="005232D3">
        <w:rPr>
          <w:rFonts w:ascii="Bahnschrift" w:hAnsi="Bahnschrift" w:cs="Tahoma"/>
          <w:sz w:val="24"/>
          <w:szCs w:val="24"/>
        </w:rPr>
        <w:t>Refus de la reprise des travaux mal exécutés ;</w:t>
      </w:r>
    </w:p>
    <w:p w:rsidR="00F619B3" w:rsidRPr="005232D3" w:rsidRDefault="00F619B3" w:rsidP="004F1777">
      <w:pPr>
        <w:numPr>
          <w:ilvl w:val="0"/>
          <w:numId w:val="76"/>
        </w:numPr>
        <w:tabs>
          <w:tab w:val="clear" w:pos="1020"/>
          <w:tab w:val="num" w:pos="1130"/>
          <w:tab w:val="num" w:pos="1843"/>
        </w:tabs>
        <w:ind w:left="1843"/>
        <w:jc w:val="both"/>
        <w:rPr>
          <w:rFonts w:ascii="Bahnschrift" w:hAnsi="Bahnschrift" w:cs="Tahoma"/>
          <w:sz w:val="24"/>
          <w:szCs w:val="24"/>
        </w:rPr>
      </w:pPr>
      <w:r w:rsidRPr="005232D3">
        <w:rPr>
          <w:rFonts w:ascii="Bahnschrift" w:hAnsi="Bahnschrift" w:cs="Tahoma"/>
          <w:sz w:val="24"/>
          <w:szCs w:val="24"/>
        </w:rPr>
        <w:t>Défaillance de l’Entrepreneur ;</w:t>
      </w:r>
    </w:p>
    <w:p w:rsidR="00F619B3" w:rsidRPr="005232D3" w:rsidRDefault="00F619B3" w:rsidP="004F1777">
      <w:pPr>
        <w:numPr>
          <w:ilvl w:val="0"/>
          <w:numId w:val="76"/>
        </w:numPr>
        <w:tabs>
          <w:tab w:val="clear" w:pos="1020"/>
          <w:tab w:val="num" w:pos="1130"/>
          <w:tab w:val="num" w:pos="1843"/>
        </w:tabs>
        <w:ind w:left="1843"/>
        <w:jc w:val="both"/>
        <w:rPr>
          <w:rFonts w:ascii="Bahnschrift" w:hAnsi="Bahnschrift" w:cs="Tahoma"/>
          <w:sz w:val="24"/>
          <w:szCs w:val="24"/>
        </w:rPr>
      </w:pPr>
      <w:r w:rsidRPr="005232D3">
        <w:rPr>
          <w:rFonts w:ascii="Bahnschrift" w:hAnsi="Bahnschrift" w:cs="Tahoma"/>
          <w:sz w:val="24"/>
          <w:szCs w:val="24"/>
        </w:rPr>
        <w:t>Non-paiement persistant des prestations.</w:t>
      </w:r>
    </w:p>
    <w:p w:rsidR="006101AD" w:rsidRPr="005232D3" w:rsidRDefault="006101AD" w:rsidP="00173D0B">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39 : Cas de force majeure </w:t>
      </w:r>
    </w:p>
    <w:p w:rsidR="006101AD" w:rsidRPr="005232D3" w:rsidRDefault="006101AD"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En cas de force majeure provoquée par les forces naturelles et entraînant l’arrêt des tra</w:t>
      </w:r>
      <w:r w:rsidR="00173D0B" w:rsidRPr="005232D3">
        <w:rPr>
          <w:rFonts w:ascii="Bahnschrift" w:hAnsi="Bahnschrift" w:cs="Tahoma"/>
          <w:sz w:val="24"/>
          <w:szCs w:val="24"/>
        </w:rPr>
        <w:t xml:space="preserve">vaux, objet </w:t>
      </w:r>
      <w:r w:rsidR="00AC7B09" w:rsidRPr="005232D3">
        <w:rPr>
          <w:rFonts w:ascii="Bahnschrift" w:hAnsi="Bahnschrift" w:cs="Tahoma"/>
          <w:sz w:val="24"/>
          <w:szCs w:val="24"/>
        </w:rPr>
        <w:t>du marché</w:t>
      </w:r>
      <w:r w:rsidR="00173D0B" w:rsidRPr="005232D3">
        <w:rPr>
          <w:rFonts w:ascii="Bahnschrift" w:hAnsi="Bahnschrift" w:cs="Tahoma"/>
          <w:sz w:val="24"/>
          <w:szCs w:val="24"/>
        </w:rPr>
        <w:t>, le c</w:t>
      </w:r>
      <w:r w:rsidRPr="005232D3">
        <w:rPr>
          <w:rFonts w:ascii="Bahnschrift" w:hAnsi="Bahnschrift" w:cs="Tahoma"/>
          <w:sz w:val="24"/>
          <w:szCs w:val="24"/>
        </w:rPr>
        <w:t>o-Contractant ne verra sa responsabilité dégagée que s’il a averti par écrit l’Administration de la survenance de cet évènement et ce, avant la fin du 20</w:t>
      </w:r>
      <w:r w:rsidR="004F6508" w:rsidRPr="005232D3">
        <w:rPr>
          <w:rFonts w:ascii="Bahnschrift" w:hAnsi="Bahnschrift" w:cs="Tahoma"/>
          <w:sz w:val="24"/>
          <w:szCs w:val="24"/>
        </w:rPr>
        <w:t xml:space="preserve"> </w:t>
      </w:r>
      <w:r w:rsidRPr="005232D3">
        <w:rPr>
          <w:rFonts w:ascii="Bahnschrift" w:hAnsi="Bahnschrift" w:cs="Tahoma"/>
          <w:sz w:val="24"/>
          <w:szCs w:val="24"/>
        </w:rPr>
        <w:t>ème jour qui lui a succédé.</w:t>
      </w:r>
    </w:p>
    <w:p w:rsidR="006101AD" w:rsidRPr="005232D3" w:rsidRDefault="006101AD"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En tout état de cause, il appartiendra au Maître d’Ouvrage d’en apprécier la gravité ainsi que les preuves fournies.</w:t>
      </w:r>
    </w:p>
    <w:p w:rsidR="006101AD" w:rsidRPr="005232D3" w:rsidRDefault="006101AD" w:rsidP="00173D0B">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40 : Différends et litiges </w:t>
      </w:r>
    </w:p>
    <w:p w:rsidR="006101AD" w:rsidRPr="005232D3" w:rsidRDefault="00AC7B09"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Le présent marché</w:t>
      </w:r>
      <w:r w:rsidR="006101AD" w:rsidRPr="005232D3">
        <w:rPr>
          <w:rFonts w:ascii="Bahnschrift" w:hAnsi="Bahnschrift" w:cs="Tahoma"/>
          <w:sz w:val="24"/>
          <w:szCs w:val="24"/>
        </w:rPr>
        <w:t xml:space="preserve"> est régi par le droit de la République du Cameroun. En cas de différend entre les parties en raison des dispositions </w:t>
      </w:r>
      <w:r w:rsidR="00394033" w:rsidRPr="005232D3">
        <w:rPr>
          <w:rFonts w:ascii="Bahnschrift" w:hAnsi="Bahnschrift" w:cs="Tahoma"/>
          <w:sz w:val="24"/>
          <w:szCs w:val="24"/>
        </w:rPr>
        <w:t>du Marché</w:t>
      </w:r>
      <w:r w:rsidR="00952DFB" w:rsidRPr="005232D3">
        <w:rPr>
          <w:rFonts w:ascii="Bahnschrift" w:hAnsi="Bahnschrift" w:cs="Tahoma"/>
          <w:sz w:val="24"/>
          <w:szCs w:val="24"/>
        </w:rPr>
        <w:t xml:space="preserve"> </w:t>
      </w:r>
      <w:r w:rsidR="00E755A5" w:rsidRPr="005232D3">
        <w:rPr>
          <w:rFonts w:ascii="Bahnschrift" w:hAnsi="Bahnschrift" w:cs="Tahoma"/>
          <w:sz w:val="24"/>
          <w:szCs w:val="24"/>
        </w:rPr>
        <w:t>en projet</w:t>
      </w:r>
      <w:r w:rsidR="006101AD" w:rsidRPr="005232D3">
        <w:rPr>
          <w:rFonts w:ascii="Bahnschrift" w:hAnsi="Bahnschrift" w:cs="Tahoma"/>
          <w:sz w:val="24"/>
          <w:szCs w:val="24"/>
        </w:rPr>
        <w:t>, celles-ci s'efforceront de trouver un règlement à l'amiable. En cas d'insuccès, le litige sera porté devant le tribunal territorialement compétent.</w:t>
      </w:r>
    </w:p>
    <w:p w:rsidR="006101AD" w:rsidRPr="005232D3" w:rsidRDefault="006101AD" w:rsidP="00173D0B">
      <w:pPr>
        <w:widowControl w:val="0"/>
        <w:autoSpaceDE w:val="0"/>
        <w:autoSpaceDN w:val="0"/>
        <w:adjustRightInd w:val="0"/>
        <w:spacing w:before="120"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41 : Edition et diffusion </w:t>
      </w:r>
      <w:r w:rsidR="00394033" w:rsidRPr="005232D3">
        <w:rPr>
          <w:rFonts w:ascii="Bahnschrift" w:hAnsi="Bahnschrift" w:cs="Tahoma"/>
          <w:b/>
          <w:bCs/>
          <w:sz w:val="24"/>
          <w:szCs w:val="24"/>
        </w:rPr>
        <w:t xml:space="preserve">du Marché </w:t>
      </w:r>
    </w:p>
    <w:p w:rsidR="006101AD" w:rsidRPr="005232D3" w:rsidRDefault="006101AD"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Quinze (15) exemplaires </w:t>
      </w:r>
      <w:r w:rsidR="00394033" w:rsidRPr="005232D3">
        <w:rPr>
          <w:rFonts w:ascii="Bahnschrift" w:hAnsi="Bahnschrift" w:cs="Tahoma"/>
          <w:sz w:val="24"/>
          <w:szCs w:val="24"/>
        </w:rPr>
        <w:t>du Marché</w:t>
      </w:r>
      <w:r w:rsidR="00952DFB" w:rsidRPr="005232D3">
        <w:rPr>
          <w:rFonts w:ascii="Bahnschrift" w:hAnsi="Bahnschrift" w:cs="Tahoma"/>
          <w:sz w:val="24"/>
          <w:szCs w:val="24"/>
        </w:rPr>
        <w:t xml:space="preserve"> </w:t>
      </w:r>
      <w:r w:rsidR="00173D0B" w:rsidRPr="005232D3">
        <w:rPr>
          <w:rFonts w:ascii="Bahnschrift" w:hAnsi="Bahnschrift" w:cs="Tahoma"/>
          <w:sz w:val="24"/>
          <w:szCs w:val="24"/>
        </w:rPr>
        <w:t xml:space="preserve">en projet </w:t>
      </w:r>
      <w:r w:rsidRPr="005232D3">
        <w:rPr>
          <w:rFonts w:ascii="Bahnschrift" w:hAnsi="Bahnschrift" w:cs="Tahoma"/>
          <w:sz w:val="24"/>
          <w:szCs w:val="24"/>
        </w:rPr>
        <w:t>seront édités par les soins d</w:t>
      </w:r>
      <w:r w:rsidR="00E755A5" w:rsidRPr="005232D3">
        <w:rPr>
          <w:rFonts w:ascii="Bahnschrift" w:hAnsi="Bahnschrift" w:cs="Tahoma"/>
          <w:sz w:val="24"/>
          <w:szCs w:val="24"/>
        </w:rPr>
        <w:t>u</w:t>
      </w:r>
      <w:r w:rsidRPr="005232D3">
        <w:rPr>
          <w:rFonts w:ascii="Bahnschrift" w:hAnsi="Bahnschrift" w:cs="Tahoma"/>
          <w:sz w:val="24"/>
          <w:szCs w:val="24"/>
        </w:rPr>
        <w:t xml:space="preserve"> co-contractant</w:t>
      </w:r>
      <w:r w:rsidR="00B028DB">
        <w:rPr>
          <w:rFonts w:ascii="Bahnschrift" w:hAnsi="Bahnschrift" w:cs="Tahoma"/>
          <w:sz w:val="24"/>
          <w:szCs w:val="24"/>
        </w:rPr>
        <w:t xml:space="preserve"> </w:t>
      </w:r>
      <w:r w:rsidRPr="005232D3">
        <w:rPr>
          <w:rFonts w:ascii="Bahnschrift" w:hAnsi="Bahnschrift" w:cs="Tahoma"/>
          <w:sz w:val="24"/>
          <w:szCs w:val="24"/>
        </w:rPr>
        <w:t xml:space="preserve">et fournis à l’Autorité Contractante pour diffusion. </w:t>
      </w:r>
    </w:p>
    <w:p w:rsidR="006101AD" w:rsidRPr="005232D3" w:rsidRDefault="006101AD"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Sept (07) exemplaires </w:t>
      </w:r>
      <w:r w:rsidR="00394033" w:rsidRPr="005232D3">
        <w:rPr>
          <w:rFonts w:ascii="Bahnschrift" w:hAnsi="Bahnschrift" w:cs="Tahoma"/>
          <w:sz w:val="24"/>
          <w:szCs w:val="24"/>
        </w:rPr>
        <w:t>du Marché</w:t>
      </w:r>
      <w:r w:rsidR="00952DFB" w:rsidRPr="005232D3">
        <w:rPr>
          <w:rFonts w:ascii="Bahnschrift" w:hAnsi="Bahnschrift" w:cs="Tahoma"/>
          <w:sz w:val="24"/>
          <w:szCs w:val="24"/>
        </w:rPr>
        <w:t xml:space="preserve"> </w:t>
      </w:r>
      <w:r w:rsidRPr="005232D3">
        <w:rPr>
          <w:rFonts w:ascii="Bahnschrift" w:hAnsi="Bahnschrift" w:cs="Tahoma"/>
          <w:sz w:val="24"/>
          <w:szCs w:val="24"/>
        </w:rPr>
        <w:t>seront à enregistrer par les soins d</w:t>
      </w:r>
      <w:r w:rsidR="00E755A5" w:rsidRPr="005232D3">
        <w:rPr>
          <w:rFonts w:ascii="Bahnschrift" w:hAnsi="Bahnschrift" w:cs="Tahoma"/>
          <w:sz w:val="24"/>
          <w:szCs w:val="24"/>
        </w:rPr>
        <w:t>u</w:t>
      </w:r>
      <w:r w:rsidRPr="005232D3">
        <w:rPr>
          <w:rFonts w:ascii="Bahnschrift" w:hAnsi="Bahnschrift" w:cs="Tahoma"/>
          <w:sz w:val="24"/>
          <w:szCs w:val="24"/>
        </w:rPr>
        <w:t xml:space="preserve"> co-contractant dont cinq (05) fournis à l’Autorité Contractante pour diffusion.</w:t>
      </w:r>
    </w:p>
    <w:p w:rsidR="006101AD" w:rsidRPr="005232D3" w:rsidRDefault="006101AD" w:rsidP="006101AD">
      <w:pPr>
        <w:widowControl w:val="0"/>
        <w:autoSpaceDE w:val="0"/>
        <w:autoSpaceDN w:val="0"/>
        <w:adjustRightInd w:val="0"/>
        <w:ind w:right="-147"/>
        <w:jc w:val="both"/>
        <w:rPr>
          <w:rFonts w:ascii="Bahnschrift" w:hAnsi="Bahnschrift" w:cs="Tahoma"/>
          <w:b/>
          <w:bCs/>
          <w:sz w:val="24"/>
          <w:szCs w:val="24"/>
        </w:rPr>
      </w:pPr>
    </w:p>
    <w:p w:rsidR="006101AD" w:rsidRPr="005232D3" w:rsidRDefault="006101AD" w:rsidP="006101AD">
      <w:pPr>
        <w:widowControl w:val="0"/>
        <w:autoSpaceDE w:val="0"/>
        <w:autoSpaceDN w:val="0"/>
        <w:adjustRightInd w:val="0"/>
        <w:spacing w:after="120"/>
        <w:ind w:right="-147"/>
        <w:jc w:val="both"/>
        <w:rPr>
          <w:rFonts w:ascii="Bahnschrift" w:hAnsi="Bahnschrift" w:cs="Tahoma"/>
          <w:b/>
          <w:bCs/>
          <w:sz w:val="24"/>
          <w:szCs w:val="24"/>
        </w:rPr>
      </w:pPr>
      <w:r w:rsidRPr="005232D3">
        <w:rPr>
          <w:rFonts w:ascii="Bahnschrift" w:hAnsi="Bahnschrift" w:cs="Tahoma"/>
          <w:b/>
          <w:bCs/>
          <w:sz w:val="24"/>
          <w:szCs w:val="24"/>
        </w:rPr>
        <w:t xml:space="preserve">Article 42 et dernier : Entrée en vigueur </w:t>
      </w:r>
      <w:r w:rsidR="00394033" w:rsidRPr="005232D3">
        <w:rPr>
          <w:rFonts w:ascii="Bahnschrift" w:hAnsi="Bahnschrift" w:cs="Tahoma"/>
          <w:b/>
          <w:bCs/>
          <w:sz w:val="24"/>
          <w:szCs w:val="24"/>
        </w:rPr>
        <w:t xml:space="preserve">du  Marché </w:t>
      </w:r>
    </w:p>
    <w:p w:rsidR="006101AD" w:rsidRPr="005232D3" w:rsidRDefault="00394033" w:rsidP="006101AD">
      <w:pPr>
        <w:widowControl w:val="0"/>
        <w:autoSpaceDE w:val="0"/>
        <w:autoSpaceDN w:val="0"/>
        <w:adjustRightInd w:val="0"/>
        <w:ind w:right="-142"/>
        <w:jc w:val="both"/>
        <w:rPr>
          <w:rFonts w:ascii="Bahnschrift" w:hAnsi="Bahnschrift" w:cs="Tahoma"/>
          <w:sz w:val="24"/>
          <w:szCs w:val="24"/>
        </w:rPr>
      </w:pPr>
      <w:r w:rsidRPr="005232D3">
        <w:rPr>
          <w:rFonts w:ascii="Bahnschrift" w:hAnsi="Bahnschrift" w:cs="Tahoma"/>
          <w:sz w:val="24"/>
          <w:szCs w:val="24"/>
        </w:rPr>
        <w:t xml:space="preserve">le Marché </w:t>
      </w:r>
      <w:r w:rsidR="00173D0B" w:rsidRPr="005232D3">
        <w:rPr>
          <w:rFonts w:ascii="Bahnschrift" w:hAnsi="Bahnschrift" w:cs="Tahoma"/>
          <w:sz w:val="24"/>
          <w:szCs w:val="24"/>
        </w:rPr>
        <w:t xml:space="preserve">à élaborer </w:t>
      </w:r>
      <w:r w:rsidR="006101AD" w:rsidRPr="005232D3">
        <w:rPr>
          <w:rFonts w:ascii="Bahnschrift" w:hAnsi="Bahnschrift" w:cs="Tahoma"/>
          <w:sz w:val="24"/>
          <w:szCs w:val="24"/>
        </w:rPr>
        <w:t>ne deviendra définiti</w:t>
      </w:r>
      <w:r w:rsidRPr="005232D3">
        <w:rPr>
          <w:rFonts w:ascii="Bahnschrift" w:hAnsi="Bahnschrift" w:cs="Tahoma"/>
          <w:sz w:val="24"/>
          <w:szCs w:val="24"/>
        </w:rPr>
        <w:t>f</w:t>
      </w:r>
      <w:r w:rsidR="006101AD" w:rsidRPr="005232D3">
        <w:rPr>
          <w:rFonts w:ascii="Bahnschrift" w:hAnsi="Bahnschrift" w:cs="Tahoma"/>
          <w:sz w:val="24"/>
          <w:szCs w:val="24"/>
        </w:rPr>
        <w:t xml:space="preserve"> qu’après sa signature par l’Autorité Contractante. Elle entrera en vigueur dès sa notification au co-contractant par </w:t>
      </w:r>
      <w:r w:rsidR="00E610C4" w:rsidRPr="005232D3">
        <w:rPr>
          <w:rFonts w:ascii="Bahnschrift" w:hAnsi="Bahnschrift" w:cs="Tahoma"/>
          <w:sz w:val="24"/>
          <w:szCs w:val="24"/>
        </w:rPr>
        <w:t>ladite</w:t>
      </w:r>
      <w:r w:rsidR="006101AD" w:rsidRPr="005232D3">
        <w:rPr>
          <w:rFonts w:ascii="Bahnschrift" w:hAnsi="Bahnschrift" w:cs="Tahoma"/>
          <w:sz w:val="24"/>
          <w:szCs w:val="24"/>
        </w:rPr>
        <w:t xml:space="preserve"> Autorité.</w:t>
      </w:r>
    </w:p>
    <w:p w:rsidR="00ED4660" w:rsidRPr="005232D3" w:rsidRDefault="00ED4660" w:rsidP="00F70624">
      <w:pPr>
        <w:spacing w:before="120" w:after="120"/>
        <w:rPr>
          <w:rFonts w:ascii="Bahnschrift" w:hAnsi="Bahnschrift" w:cs="Tahoma"/>
          <w:sz w:val="24"/>
          <w:szCs w:val="24"/>
        </w:rPr>
      </w:pPr>
    </w:p>
    <w:p w:rsidR="00ED4660" w:rsidRPr="00ED3259" w:rsidRDefault="00644663" w:rsidP="00F70624">
      <w:pPr>
        <w:spacing w:before="120" w:after="120"/>
        <w:rPr>
          <w:rFonts w:ascii="Bahnschrift" w:hAnsi="Bahnschrift" w:cs="Tahoma"/>
        </w:rPr>
      </w:pPr>
      <w:r>
        <w:rPr>
          <w:rFonts w:ascii="Bahnschrift" w:hAnsi="Bahnschrift" w:cs="Tahoma"/>
          <w:noProof/>
          <w:sz w:val="24"/>
          <w:szCs w:val="24"/>
        </w:rPr>
        <w:pict>
          <v:shape id="_x0000_s1578" style="position:absolute;margin-left:5.6pt;margin-top:17.15pt;width:439.25pt;height:601.9pt;z-index:251679232" coordsize="6747,4740" path="m4552,c5649,107,6747,215,6097,855,5447,1495,1304,3193,652,3840,,4487,1091,4613,2182,4740e" filled="f">
            <v:path arrowok="t"/>
          </v:shape>
        </w:pict>
      </w:r>
    </w:p>
    <w:p w:rsidR="00E16B3D" w:rsidRPr="005B404E" w:rsidRDefault="00ED4660" w:rsidP="00173D0B">
      <w:pPr>
        <w:spacing w:before="120" w:after="120"/>
        <w:jc w:val="both"/>
        <w:rPr>
          <w:rFonts w:ascii="Bahnschrift" w:hAnsi="Bahnschrift" w:cs="Tahoma"/>
          <w:b/>
          <w:sz w:val="28"/>
        </w:rPr>
      </w:pPr>
      <w:r w:rsidRPr="00ED3259">
        <w:rPr>
          <w:rFonts w:ascii="Bahnschrift" w:hAnsi="Bahnschrift" w:cs="Tahoma"/>
        </w:rPr>
        <w:br w:type="page"/>
      </w:r>
      <w:r w:rsidR="00E16B3D" w:rsidRPr="005B404E">
        <w:rPr>
          <w:rFonts w:ascii="Bahnschrift" w:hAnsi="Bahnschrift" w:cs="Tahoma"/>
          <w:b/>
          <w:sz w:val="28"/>
        </w:rPr>
        <w:lastRenderedPageBreak/>
        <w:t xml:space="preserve">TITRE </w:t>
      </w:r>
      <w:r w:rsidR="00173D0B" w:rsidRPr="005B404E">
        <w:rPr>
          <w:rFonts w:ascii="Bahnschrift" w:hAnsi="Bahnschrift" w:cs="Tahoma"/>
          <w:b/>
          <w:sz w:val="28"/>
        </w:rPr>
        <w:t>2</w:t>
      </w:r>
      <w:r w:rsidR="00E16B3D" w:rsidRPr="005B404E">
        <w:rPr>
          <w:rFonts w:ascii="Bahnschrift" w:hAnsi="Bahnschrift" w:cs="Tahoma"/>
          <w:b/>
          <w:sz w:val="28"/>
        </w:rPr>
        <w:t> : CAHIER DES CLAUSES TECHNIQUES PARTICULIERES (CCTP)</w:t>
      </w:r>
    </w:p>
    <w:p w:rsidR="00E265C2" w:rsidRDefault="00E265C2" w:rsidP="00E265C2">
      <w:pPr>
        <w:jc w:val="both"/>
        <w:rPr>
          <w:rFonts w:ascii="Bahnschrift" w:hAnsi="Bahnschrift"/>
          <w:b/>
          <w:color w:val="000000" w:themeColor="text1"/>
          <w:sz w:val="32"/>
          <w:szCs w:val="22"/>
        </w:rPr>
      </w:pPr>
      <w:r w:rsidRPr="00A73CA2">
        <w:rPr>
          <w:rFonts w:ascii="Bahnschrift" w:hAnsi="Bahnschrift"/>
          <w:b/>
          <w:color w:val="000000" w:themeColor="text1"/>
          <w:sz w:val="32"/>
          <w:szCs w:val="22"/>
        </w:rPr>
        <w:t>SOMMAIRE</w:t>
      </w:r>
    </w:p>
    <w:p w:rsidR="00CD3DD5" w:rsidRDefault="00CD3DD5" w:rsidP="00E265C2">
      <w:pPr>
        <w:jc w:val="both"/>
        <w:rPr>
          <w:rFonts w:ascii="Bahnschrift" w:hAnsi="Bahnschrift"/>
          <w:b/>
          <w:color w:val="000000" w:themeColor="text1"/>
          <w:sz w:val="32"/>
          <w:szCs w:val="22"/>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53"/>
        <w:gridCol w:w="7838"/>
        <w:gridCol w:w="1418"/>
      </w:tblGrid>
      <w:tr w:rsidR="00CD3DD5" w:rsidRPr="00C65633" w:rsidTr="007C6ECD">
        <w:trPr>
          <w:trHeight w:val="484"/>
          <w:jc w:val="center"/>
        </w:trPr>
        <w:tc>
          <w:tcPr>
            <w:tcW w:w="753" w:type="dxa"/>
            <w:vAlign w:val="center"/>
          </w:tcPr>
          <w:p w:rsidR="00CD3DD5" w:rsidRPr="00CD3DD5" w:rsidRDefault="00CD3DD5" w:rsidP="003E31F8">
            <w:pPr>
              <w:jc w:val="center"/>
              <w:rPr>
                <w:rFonts w:ascii="Bahnschrift" w:hAnsi="Bahnschrift"/>
                <w:b/>
                <w:color w:val="000000" w:themeColor="text1"/>
                <w:sz w:val="22"/>
                <w:szCs w:val="22"/>
              </w:rPr>
            </w:pPr>
            <w:r>
              <w:rPr>
                <w:rFonts w:ascii="Bahnschrift" w:hAnsi="Bahnschrift"/>
                <w:b/>
                <w:color w:val="000000" w:themeColor="text1"/>
                <w:sz w:val="22"/>
                <w:szCs w:val="22"/>
              </w:rPr>
              <w:t>N°</w:t>
            </w:r>
          </w:p>
        </w:tc>
        <w:tc>
          <w:tcPr>
            <w:tcW w:w="7838" w:type="dxa"/>
            <w:vAlign w:val="center"/>
          </w:tcPr>
          <w:p w:rsidR="00CD3DD5" w:rsidRPr="00CD3DD5" w:rsidRDefault="00B95E59" w:rsidP="003E31F8">
            <w:pPr>
              <w:jc w:val="center"/>
              <w:rPr>
                <w:rFonts w:ascii="Bahnschrift" w:hAnsi="Bahnschrift"/>
                <w:b/>
                <w:color w:val="000000" w:themeColor="text1"/>
                <w:sz w:val="22"/>
                <w:szCs w:val="22"/>
              </w:rPr>
            </w:pPr>
            <w:r>
              <w:rPr>
                <w:rFonts w:ascii="Bahnschrift" w:hAnsi="Bahnschrift"/>
                <w:b/>
                <w:color w:val="000000" w:themeColor="text1"/>
                <w:sz w:val="22"/>
                <w:szCs w:val="22"/>
              </w:rPr>
              <w:t>DESIGNATION</w:t>
            </w:r>
          </w:p>
        </w:tc>
        <w:tc>
          <w:tcPr>
            <w:tcW w:w="1418" w:type="dxa"/>
            <w:vAlign w:val="center"/>
          </w:tcPr>
          <w:p w:rsidR="00CD3DD5" w:rsidRPr="00CD3DD5" w:rsidRDefault="00CD3DD5" w:rsidP="003E31F8">
            <w:pPr>
              <w:jc w:val="center"/>
              <w:rPr>
                <w:rFonts w:ascii="Bahnschrift" w:hAnsi="Bahnschrift"/>
                <w:b/>
                <w:color w:val="000000" w:themeColor="text1"/>
                <w:sz w:val="22"/>
                <w:szCs w:val="22"/>
              </w:rPr>
            </w:pPr>
            <w:r w:rsidRPr="00CD3DD5">
              <w:rPr>
                <w:rFonts w:ascii="Bahnschrift" w:hAnsi="Bahnschrift"/>
                <w:b/>
                <w:color w:val="000000" w:themeColor="text1"/>
                <w:sz w:val="22"/>
                <w:szCs w:val="22"/>
              </w:rPr>
              <w:t>PAGE</w:t>
            </w:r>
          </w:p>
        </w:tc>
      </w:tr>
      <w:tr w:rsidR="00CD3DD5" w:rsidRPr="00C65633" w:rsidTr="007C6ECD">
        <w:trPr>
          <w:trHeight w:val="227"/>
          <w:jc w:val="center"/>
        </w:trPr>
        <w:tc>
          <w:tcPr>
            <w:tcW w:w="753" w:type="dxa"/>
            <w:vAlign w:val="center"/>
          </w:tcPr>
          <w:p w:rsidR="00CD3DD5" w:rsidRPr="00CD3DD5" w:rsidRDefault="00CD3DD5" w:rsidP="004B3DBE">
            <w:pPr>
              <w:jc w:val="center"/>
              <w:rPr>
                <w:rFonts w:ascii="Bahnschrift" w:hAnsi="Bahnschrift"/>
                <w:color w:val="000000" w:themeColor="text1"/>
                <w:sz w:val="22"/>
                <w:szCs w:val="22"/>
              </w:rPr>
            </w:pPr>
            <w:r w:rsidRPr="00CD3DD5">
              <w:rPr>
                <w:rFonts w:ascii="Bahnschrift" w:hAnsi="Bahnschrift"/>
                <w:color w:val="000000" w:themeColor="text1"/>
                <w:sz w:val="22"/>
                <w:szCs w:val="22"/>
              </w:rPr>
              <w:t>1</w:t>
            </w:r>
          </w:p>
        </w:tc>
        <w:tc>
          <w:tcPr>
            <w:tcW w:w="7838" w:type="dxa"/>
            <w:vAlign w:val="center"/>
          </w:tcPr>
          <w:p w:rsidR="00CD3DD5" w:rsidRPr="00CD3DD5" w:rsidRDefault="00CD3DD5" w:rsidP="003E31F8">
            <w:pPr>
              <w:rPr>
                <w:rFonts w:ascii="Bahnschrift" w:hAnsi="Bahnschrift"/>
                <w:color w:val="000000" w:themeColor="text1"/>
                <w:sz w:val="22"/>
                <w:szCs w:val="22"/>
              </w:rPr>
            </w:pPr>
            <w:r w:rsidRPr="00CD3DD5">
              <w:rPr>
                <w:rFonts w:ascii="Bahnschrift" w:hAnsi="Bahnschrift"/>
                <w:color w:val="000000" w:themeColor="text1"/>
                <w:sz w:val="22"/>
                <w:szCs w:val="22"/>
              </w:rPr>
              <w:t>TRAVAUX PRELIMINAIRES ET INSTALLATION DE CHANTIER</w:t>
            </w:r>
          </w:p>
        </w:tc>
        <w:tc>
          <w:tcPr>
            <w:tcW w:w="1418" w:type="dxa"/>
            <w:vAlign w:val="center"/>
          </w:tcPr>
          <w:p w:rsidR="00CD3DD5" w:rsidRPr="0081517D" w:rsidRDefault="00CD3DD5" w:rsidP="003E31F8">
            <w:pPr>
              <w:jc w:val="right"/>
              <w:rPr>
                <w:rFonts w:ascii="Bahnschrift" w:hAnsi="Bahnschrift" w:cs="Tahoma"/>
                <w:szCs w:val="18"/>
              </w:rPr>
            </w:pPr>
          </w:p>
        </w:tc>
      </w:tr>
      <w:tr w:rsidR="00ED0DB5" w:rsidRPr="00C65633" w:rsidTr="007C6ECD">
        <w:trPr>
          <w:trHeight w:val="227"/>
          <w:jc w:val="center"/>
        </w:trPr>
        <w:tc>
          <w:tcPr>
            <w:tcW w:w="753" w:type="dxa"/>
            <w:vAlign w:val="center"/>
          </w:tcPr>
          <w:p w:rsidR="00ED0DB5" w:rsidRPr="00CD3DD5" w:rsidRDefault="00ED0DB5" w:rsidP="00ED0DB5">
            <w:pPr>
              <w:jc w:val="center"/>
              <w:rPr>
                <w:rFonts w:ascii="Bahnschrift" w:hAnsi="Bahnschrift"/>
                <w:color w:val="000000" w:themeColor="text1"/>
                <w:sz w:val="22"/>
                <w:szCs w:val="22"/>
              </w:rPr>
            </w:pPr>
            <w:r w:rsidRPr="00CD3DD5">
              <w:rPr>
                <w:rFonts w:ascii="Bahnschrift" w:hAnsi="Bahnschrift"/>
                <w:color w:val="000000" w:themeColor="text1"/>
                <w:sz w:val="22"/>
                <w:szCs w:val="22"/>
              </w:rPr>
              <w:t>2</w:t>
            </w:r>
          </w:p>
        </w:tc>
        <w:tc>
          <w:tcPr>
            <w:tcW w:w="7838" w:type="dxa"/>
            <w:vAlign w:val="center"/>
          </w:tcPr>
          <w:p w:rsidR="00ED0DB5" w:rsidRDefault="00ED0DB5" w:rsidP="00ED0DB5">
            <w:pPr>
              <w:rPr>
                <w:rFonts w:ascii="Bahnschrift" w:hAnsi="Bahnschrift"/>
                <w:color w:val="000000" w:themeColor="text1"/>
                <w:sz w:val="22"/>
                <w:szCs w:val="22"/>
              </w:rPr>
            </w:pPr>
            <w:r w:rsidRPr="00CD3DD5">
              <w:rPr>
                <w:rFonts w:ascii="Bahnschrift" w:hAnsi="Bahnschrift"/>
                <w:color w:val="000000" w:themeColor="text1"/>
                <w:sz w:val="22"/>
                <w:szCs w:val="22"/>
              </w:rPr>
              <w:t>CHARPENTE - COUVERTURE - FAUX PLAFONDS</w:t>
            </w:r>
          </w:p>
        </w:tc>
        <w:tc>
          <w:tcPr>
            <w:tcW w:w="1418" w:type="dxa"/>
            <w:vAlign w:val="center"/>
          </w:tcPr>
          <w:p w:rsidR="00ED0DB5" w:rsidRPr="0081517D" w:rsidRDefault="00ED0DB5" w:rsidP="00ED0DB5">
            <w:pPr>
              <w:jc w:val="right"/>
              <w:rPr>
                <w:rFonts w:ascii="Bahnschrift" w:hAnsi="Bahnschrift" w:cs="Tahoma"/>
                <w:szCs w:val="18"/>
              </w:rPr>
            </w:pPr>
          </w:p>
        </w:tc>
      </w:tr>
      <w:tr w:rsidR="00ED0DB5" w:rsidRPr="00C65633" w:rsidTr="007C6ECD">
        <w:trPr>
          <w:trHeight w:val="227"/>
          <w:jc w:val="center"/>
        </w:trPr>
        <w:tc>
          <w:tcPr>
            <w:tcW w:w="753" w:type="dxa"/>
            <w:vAlign w:val="center"/>
          </w:tcPr>
          <w:p w:rsidR="00ED0DB5" w:rsidRPr="00CD3DD5" w:rsidRDefault="00ED0DB5" w:rsidP="00ED0DB5">
            <w:pPr>
              <w:jc w:val="center"/>
              <w:rPr>
                <w:rFonts w:ascii="Bahnschrift" w:hAnsi="Bahnschrift"/>
                <w:color w:val="000000" w:themeColor="text1"/>
                <w:sz w:val="22"/>
                <w:szCs w:val="22"/>
              </w:rPr>
            </w:pPr>
            <w:r>
              <w:rPr>
                <w:rFonts w:ascii="Bahnschrift" w:hAnsi="Bahnschrift"/>
                <w:color w:val="000000" w:themeColor="text1"/>
                <w:sz w:val="22"/>
                <w:szCs w:val="22"/>
              </w:rPr>
              <w:t>3</w:t>
            </w:r>
          </w:p>
        </w:tc>
        <w:tc>
          <w:tcPr>
            <w:tcW w:w="7838" w:type="dxa"/>
            <w:vAlign w:val="center"/>
          </w:tcPr>
          <w:p w:rsidR="00ED0DB5" w:rsidRPr="00CD3DD5" w:rsidRDefault="00ED0DB5" w:rsidP="00ED0DB5">
            <w:pPr>
              <w:rPr>
                <w:rFonts w:ascii="Bahnschrift" w:hAnsi="Bahnschrift"/>
                <w:color w:val="000000" w:themeColor="text1"/>
                <w:sz w:val="22"/>
                <w:szCs w:val="22"/>
              </w:rPr>
            </w:pPr>
            <w:r w:rsidRPr="00CD3DD5">
              <w:rPr>
                <w:rFonts w:ascii="Bahnschrift" w:hAnsi="Bahnschrift"/>
                <w:color w:val="000000" w:themeColor="text1"/>
                <w:sz w:val="22"/>
                <w:szCs w:val="22"/>
              </w:rPr>
              <w:t>MENUISREIES METALLIQUES - MENUISERIE ALU</w:t>
            </w:r>
          </w:p>
        </w:tc>
        <w:tc>
          <w:tcPr>
            <w:tcW w:w="1418" w:type="dxa"/>
            <w:vAlign w:val="center"/>
          </w:tcPr>
          <w:p w:rsidR="00ED0DB5" w:rsidRPr="0081517D" w:rsidRDefault="00ED0DB5" w:rsidP="00ED0DB5">
            <w:pPr>
              <w:jc w:val="right"/>
              <w:rPr>
                <w:rFonts w:ascii="Bahnschrift" w:hAnsi="Bahnschrift" w:cs="Tahoma"/>
                <w:szCs w:val="18"/>
              </w:rPr>
            </w:pPr>
          </w:p>
        </w:tc>
      </w:tr>
      <w:tr w:rsidR="00ED0DB5" w:rsidRPr="00C65633" w:rsidTr="007C6ECD">
        <w:trPr>
          <w:trHeight w:val="227"/>
          <w:jc w:val="center"/>
        </w:trPr>
        <w:tc>
          <w:tcPr>
            <w:tcW w:w="753" w:type="dxa"/>
            <w:vAlign w:val="center"/>
          </w:tcPr>
          <w:p w:rsidR="00ED0DB5" w:rsidRDefault="00ED0DB5" w:rsidP="00ED0DB5">
            <w:pPr>
              <w:jc w:val="center"/>
              <w:rPr>
                <w:rFonts w:ascii="Bahnschrift" w:hAnsi="Bahnschrift"/>
                <w:color w:val="000000" w:themeColor="text1"/>
                <w:sz w:val="22"/>
                <w:szCs w:val="22"/>
              </w:rPr>
            </w:pPr>
            <w:r>
              <w:rPr>
                <w:rFonts w:ascii="Bahnschrift" w:hAnsi="Bahnschrift"/>
                <w:color w:val="000000" w:themeColor="text1"/>
                <w:sz w:val="22"/>
                <w:szCs w:val="22"/>
              </w:rPr>
              <w:t>4</w:t>
            </w:r>
          </w:p>
        </w:tc>
        <w:tc>
          <w:tcPr>
            <w:tcW w:w="7838" w:type="dxa"/>
            <w:vAlign w:val="center"/>
          </w:tcPr>
          <w:p w:rsidR="00ED0DB5" w:rsidRDefault="00ED0DB5" w:rsidP="00ED0DB5">
            <w:pPr>
              <w:rPr>
                <w:rFonts w:ascii="Bahnschrift" w:hAnsi="Bahnschrift"/>
                <w:color w:val="000000" w:themeColor="text1"/>
                <w:sz w:val="22"/>
                <w:szCs w:val="22"/>
              </w:rPr>
            </w:pPr>
            <w:r w:rsidRPr="00CD3DD5">
              <w:rPr>
                <w:rFonts w:ascii="Bahnschrift" w:hAnsi="Bahnschrift"/>
                <w:color w:val="000000" w:themeColor="text1"/>
                <w:sz w:val="22"/>
                <w:szCs w:val="22"/>
              </w:rPr>
              <w:t>ELECTRICITE COURANT FORT - COURANT FAIBLES/ CLIMATISATION</w:t>
            </w:r>
          </w:p>
        </w:tc>
        <w:tc>
          <w:tcPr>
            <w:tcW w:w="1418" w:type="dxa"/>
            <w:vAlign w:val="center"/>
          </w:tcPr>
          <w:p w:rsidR="00ED0DB5" w:rsidRPr="0081517D" w:rsidRDefault="00ED0DB5" w:rsidP="00ED0DB5">
            <w:pPr>
              <w:jc w:val="right"/>
              <w:rPr>
                <w:rFonts w:ascii="Bahnschrift" w:hAnsi="Bahnschrift" w:cs="Tahoma"/>
                <w:szCs w:val="18"/>
              </w:rPr>
            </w:pPr>
          </w:p>
        </w:tc>
      </w:tr>
      <w:tr w:rsidR="00ED0DB5" w:rsidRPr="00C65633" w:rsidTr="007C6ECD">
        <w:trPr>
          <w:trHeight w:val="227"/>
          <w:jc w:val="center"/>
        </w:trPr>
        <w:tc>
          <w:tcPr>
            <w:tcW w:w="753" w:type="dxa"/>
            <w:vAlign w:val="center"/>
          </w:tcPr>
          <w:p w:rsidR="00ED0DB5" w:rsidRPr="00CD3DD5" w:rsidRDefault="00ED0DB5" w:rsidP="00ED0DB5">
            <w:pPr>
              <w:jc w:val="center"/>
              <w:rPr>
                <w:rFonts w:ascii="Bahnschrift" w:hAnsi="Bahnschrift"/>
                <w:color w:val="000000" w:themeColor="text1"/>
                <w:sz w:val="22"/>
                <w:szCs w:val="22"/>
              </w:rPr>
            </w:pPr>
            <w:r>
              <w:rPr>
                <w:rFonts w:ascii="Bahnschrift" w:hAnsi="Bahnschrift"/>
                <w:color w:val="000000" w:themeColor="text1"/>
                <w:sz w:val="22"/>
                <w:szCs w:val="22"/>
              </w:rPr>
              <w:t>5</w:t>
            </w:r>
          </w:p>
        </w:tc>
        <w:tc>
          <w:tcPr>
            <w:tcW w:w="7838" w:type="dxa"/>
            <w:vAlign w:val="center"/>
          </w:tcPr>
          <w:p w:rsidR="00ED0DB5" w:rsidRPr="00CD3DD5" w:rsidRDefault="00ED0DB5" w:rsidP="00ED0DB5">
            <w:pPr>
              <w:rPr>
                <w:rFonts w:ascii="Bahnschrift" w:hAnsi="Bahnschrift"/>
                <w:color w:val="000000" w:themeColor="text1"/>
                <w:sz w:val="22"/>
                <w:szCs w:val="22"/>
              </w:rPr>
            </w:pPr>
            <w:r w:rsidRPr="00CD3DD5">
              <w:rPr>
                <w:rFonts w:ascii="Bahnschrift" w:hAnsi="Bahnschrift"/>
                <w:color w:val="000000" w:themeColor="text1"/>
                <w:sz w:val="22"/>
                <w:szCs w:val="22"/>
              </w:rPr>
              <w:t>PLOMBERIE - SANITAIRE</w:t>
            </w:r>
          </w:p>
        </w:tc>
        <w:tc>
          <w:tcPr>
            <w:tcW w:w="1418" w:type="dxa"/>
            <w:vAlign w:val="center"/>
          </w:tcPr>
          <w:p w:rsidR="00ED0DB5" w:rsidRPr="0081517D" w:rsidRDefault="00ED0DB5" w:rsidP="00ED0DB5">
            <w:pPr>
              <w:jc w:val="right"/>
              <w:rPr>
                <w:rFonts w:ascii="Bahnschrift" w:hAnsi="Bahnschrift" w:cs="Tahoma"/>
                <w:szCs w:val="18"/>
              </w:rPr>
            </w:pPr>
          </w:p>
        </w:tc>
      </w:tr>
      <w:tr w:rsidR="00ED0DB5" w:rsidRPr="00C65633" w:rsidTr="007C6ECD">
        <w:trPr>
          <w:trHeight w:val="227"/>
          <w:jc w:val="center"/>
        </w:trPr>
        <w:tc>
          <w:tcPr>
            <w:tcW w:w="753" w:type="dxa"/>
            <w:vAlign w:val="center"/>
          </w:tcPr>
          <w:p w:rsidR="00ED0DB5" w:rsidRPr="00CD3DD5" w:rsidRDefault="00ED0DB5" w:rsidP="00ED0DB5">
            <w:pPr>
              <w:jc w:val="center"/>
              <w:rPr>
                <w:rFonts w:ascii="Bahnschrift" w:hAnsi="Bahnschrift"/>
                <w:color w:val="000000" w:themeColor="text1"/>
                <w:sz w:val="22"/>
                <w:szCs w:val="22"/>
              </w:rPr>
            </w:pPr>
            <w:r>
              <w:rPr>
                <w:rFonts w:ascii="Bahnschrift" w:hAnsi="Bahnschrift"/>
                <w:color w:val="000000" w:themeColor="text1"/>
                <w:sz w:val="22"/>
                <w:szCs w:val="22"/>
              </w:rPr>
              <w:t>6</w:t>
            </w:r>
          </w:p>
        </w:tc>
        <w:tc>
          <w:tcPr>
            <w:tcW w:w="7838" w:type="dxa"/>
            <w:vAlign w:val="center"/>
          </w:tcPr>
          <w:p w:rsidR="00ED0DB5" w:rsidRPr="00CD3DD5" w:rsidRDefault="00ED0DB5" w:rsidP="00ED0DB5">
            <w:pPr>
              <w:rPr>
                <w:rFonts w:ascii="Bahnschrift" w:hAnsi="Bahnschrift"/>
                <w:color w:val="000000" w:themeColor="text1"/>
                <w:sz w:val="22"/>
                <w:szCs w:val="22"/>
              </w:rPr>
            </w:pPr>
            <w:r w:rsidRPr="00CD3DD5">
              <w:rPr>
                <w:rFonts w:ascii="Bahnschrift" w:hAnsi="Bahnschrift"/>
                <w:color w:val="000000" w:themeColor="text1"/>
                <w:sz w:val="22"/>
                <w:szCs w:val="22"/>
              </w:rPr>
              <w:t>PEINTURE</w:t>
            </w:r>
          </w:p>
        </w:tc>
        <w:tc>
          <w:tcPr>
            <w:tcW w:w="1418" w:type="dxa"/>
            <w:vAlign w:val="center"/>
          </w:tcPr>
          <w:p w:rsidR="00ED0DB5" w:rsidRPr="0081517D" w:rsidRDefault="00ED0DB5" w:rsidP="00ED0DB5">
            <w:pPr>
              <w:jc w:val="right"/>
              <w:rPr>
                <w:rFonts w:ascii="Bahnschrift" w:hAnsi="Bahnschrift" w:cs="Tahoma"/>
                <w:szCs w:val="18"/>
              </w:rPr>
            </w:pPr>
          </w:p>
        </w:tc>
      </w:tr>
      <w:tr w:rsidR="00ED0DB5" w:rsidRPr="00C65633" w:rsidTr="007C6ECD">
        <w:trPr>
          <w:trHeight w:val="227"/>
          <w:jc w:val="center"/>
        </w:trPr>
        <w:tc>
          <w:tcPr>
            <w:tcW w:w="753" w:type="dxa"/>
            <w:vAlign w:val="center"/>
          </w:tcPr>
          <w:p w:rsidR="00ED0DB5" w:rsidRPr="00CD3DD5" w:rsidRDefault="00ED0DB5" w:rsidP="00ED0DB5">
            <w:pPr>
              <w:jc w:val="center"/>
              <w:rPr>
                <w:rFonts w:ascii="Bahnschrift" w:hAnsi="Bahnschrift"/>
                <w:color w:val="000000" w:themeColor="text1"/>
                <w:sz w:val="22"/>
                <w:szCs w:val="22"/>
              </w:rPr>
            </w:pPr>
            <w:r>
              <w:rPr>
                <w:rFonts w:ascii="Bahnschrift" w:hAnsi="Bahnschrift"/>
                <w:color w:val="000000" w:themeColor="text1"/>
                <w:sz w:val="22"/>
                <w:szCs w:val="22"/>
              </w:rPr>
              <w:t>7</w:t>
            </w:r>
          </w:p>
        </w:tc>
        <w:tc>
          <w:tcPr>
            <w:tcW w:w="7838" w:type="dxa"/>
            <w:vAlign w:val="center"/>
          </w:tcPr>
          <w:p w:rsidR="00ED0DB5" w:rsidRPr="00CD3DD5" w:rsidRDefault="00862394" w:rsidP="00ED0DB5">
            <w:pPr>
              <w:rPr>
                <w:rFonts w:ascii="Bahnschrift" w:hAnsi="Bahnschrift"/>
                <w:color w:val="000000" w:themeColor="text1"/>
                <w:sz w:val="22"/>
                <w:szCs w:val="22"/>
              </w:rPr>
            </w:pPr>
            <w:r w:rsidRPr="00CD3DD5">
              <w:rPr>
                <w:rFonts w:ascii="Bahnschrift" w:hAnsi="Bahnschrift"/>
                <w:color w:val="000000" w:themeColor="text1"/>
                <w:sz w:val="22"/>
                <w:szCs w:val="22"/>
              </w:rPr>
              <w:t>REVETEMENT SOLS ET MURS</w:t>
            </w:r>
          </w:p>
        </w:tc>
        <w:tc>
          <w:tcPr>
            <w:tcW w:w="1418" w:type="dxa"/>
            <w:vAlign w:val="center"/>
          </w:tcPr>
          <w:p w:rsidR="00ED0DB5" w:rsidRPr="0081517D" w:rsidRDefault="00ED0DB5" w:rsidP="00ED0DB5">
            <w:pPr>
              <w:jc w:val="right"/>
              <w:rPr>
                <w:rFonts w:ascii="Bahnschrift" w:hAnsi="Bahnschrift" w:cs="Tahoma"/>
                <w:szCs w:val="18"/>
              </w:rPr>
            </w:pPr>
          </w:p>
        </w:tc>
      </w:tr>
      <w:tr w:rsidR="00ED0DB5" w:rsidRPr="00C65633" w:rsidTr="007C6ECD">
        <w:trPr>
          <w:trHeight w:val="227"/>
          <w:jc w:val="center"/>
        </w:trPr>
        <w:tc>
          <w:tcPr>
            <w:tcW w:w="753" w:type="dxa"/>
            <w:vAlign w:val="center"/>
          </w:tcPr>
          <w:p w:rsidR="00ED0DB5" w:rsidRPr="00CD3DD5" w:rsidRDefault="00ED0DB5" w:rsidP="00ED0DB5">
            <w:pPr>
              <w:jc w:val="center"/>
              <w:rPr>
                <w:rFonts w:ascii="Bahnschrift" w:hAnsi="Bahnschrift"/>
                <w:color w:val="000000" w:themeColor="text1"/>
                <w:sz w:val="22"/>
                <w:szCs w:val="22"/>
              </w:rPr>
            </w:pPr>
            <w:r>
              <w:rPr>
                <w:rFonts w:ascii="Bahnschrift" w:hAnsi="Bahnschrift"/>
                <w:color w:val="000000" w:themeColor="text1"/>
                <w:sz w:val="22"/>
                <w:szCs w:val="22"/>
              </w:rPr>
              <w:t>8</w:t>
            </w:r>
          </w:p>
        </w:tc>
        <w:tc>
          <w:tcPr>
            <w:tcW w:w="7838" w:type="dxa"/>
            <w:vAlign w:val="center"/>
          </w:tcPr>
          <w:p w:rsidR="00ED0DB5" w:rsidRPr="00CD3DD5" w:rsidRDefault="00862394" w:rsidP="00ED0DB5">
            <w:pPr>
              <w:rPr>
                <w:rFonts w:ascii="Bahnschrift" w:hAnsi="Bahnschrift"/>
                <w:color w:val="000000" w:themeColor="text1"/>
                <w:sz w:val="22"/>
                <w:szCs w:val="22"/>
              </w:rPr>
            </w:pPr>
            <w:r w:rsidRPr="00CD3DD5">
              <w:rPr>
                <w:rFonts w:ascii="Bahnschrift" w:hAnsi="Bahnschrift"/>
                <w:color w:val="000000" w:themeColor="text1"/>
                <w:sz w:val="22"/>
                <w:szCs w:val="22"/>
              </w:rPr>
              <w:t>AMENAGEMENTS EXTERIEURS - RESEAUX DIVERS (VRD)</w:t>
            </w:r>
          </w:p>
        </w:tc>
        <w:tc>
          <w:tcPr>
            <w:tcW w:w="1418" w:type="dxa"/>
            <w:vAlign w:val="center"/>
          </w:tcPr>
          <w:p w:rsidR="00ED0DB5" w:rsidRPr="0081517D" w:rsidRDefault="00ED0DB5" w:rsidP="00ED0DB5">
            <w:pPr>
              <w:jc w:val="right"/>
              <w:rPr>
                <w:rFonts w:ascii="Bahnschrift" w:hAnsi="Bahnschrift" w:cs="Tahoma"/>
                <w:szCs w:val="18"/>
              </w:rPr>
            </w:pPr>
          </w:p>
        </w:tc>
      </w:tr>
    </w:tbl>
    <w:p w:rsidR="00CD3DD5" w:rsidRDefault="00CD3DD5" w:rsidP="00E265C2">
      <w:pPr>
        <w:jc w:val="both"/>
        <w:rPr>
          <w:rFonts w:ascii="Bahnschrift" w:hAnsi="Bahnschrift"/>
          <w:b/>
          <w:color w:val="000000" w:themeColor="text1"/>
          <w:sz w:val="32"/>
          <w:szCs w:val="22"/>
        </w:rPr>
      </w:pPr>
    </w:p>
    <w:p w:rsidR="00CD3DD5" w:rsidRPr="00A73CA2" w:rsidRDefault="00CD3DD5" w:rsidP="00E265C2">
      <w:pPr>
        <w:jc w:val="both"/>
        <w:rPr>
          <w:rFonts w:ascii="Bahnschrift" w:hAnsi="Bahnschrift"/>
          <w:b/>
          <w:color w:val="000000" w:themeColor="text1"/>
          <w:sz w:val="32"/>
          <w:szCs w:val="22"/>
        </w:rPr>
      </w:pPr>
    </w:p>
    <w:p w:rsidR="00C65429" w:rsidRDefault="00C65429" w:rsidP="00E265C2">
      <w:pPr>
        <w:jc w:val="both"/>
        <w:rPr>
          <w:color w:val="000000" w:themeColor="text1"/>
          <w:sz w:val="22"/>
          <w:szCs w:val="22"/>
        </w:rPr>
      </w:pPr>
    </w:p>
    <w:p w:rsidR="00E265C2" w:rsidRPr="00594674" w:rsidRDefault="00E265C2" w:rsidP="00E265C2">
      <w:pPr>
        <w:jc w:val="both"/>
        <w:rPr>
          <w:color w:val="000000" w:themeColor="text1"/>
          <w:sz w:val="22"/>
          <w:szCs w:val="22"/>
        </w:rPr>
      </w:pPr>
    </w:p>
    <w:p w:rsidR="00E265C2" w:rsidRPr="00594674" w:rsidRDefault="00E265C2" w:rsidP="00E265C2">
      <w:pPr>
        <w:jc w:val="both"/>
        <w:rPr>
          <w:color w:val="000000" w:themeColor="text1"/>
          <w:sz w:val="22"/>
          <w:szCs w:val="22"/>
        </w:rPr>
      </w:pPr>
    </w:p>
    <w:p w:rsidR="00E265C2" w:rsidRPr="00594674" w:rsidRDefault="00E265C2" w:rsidP="00E265C2">
      <w:pPr>
        <w:jc w:val="both"/>
        <w:rPr>
          <w:color w:val="000000" w:themeColor="text1"/>
          <w:sz w:val="22"/>
          <w:szCs w:val="22"/>
        </w:rPr>
      </w:pPr>
    </w:p>
    <w:p w:rsidR="00E265C2" w:rsidRDefault="00E265C2" w:rsidP="00E265C2">
      <w:pPr>
        <w:jc w:val="both"/>
        <w:rPr>
          <w:color w:val="000000" w:themeColor="text1"/>
          <w:sz w:val="22"/>
          <w:szCs w:val="22"/>
        </w:rPr>
      </w:pPr>
    </w:p>
    <w:p w:rsidR="00A259A9" w:rsidRDefault="00A259A9" w:rsidP="00E265C2">
      <w:pPr>
        <w:jc w:val="both"/>
        <w:rPr>
          <w:color w:val="000000" w:themeColor="text1"/>
          <w:sz w:val="22"/>
          <w:szCs w:val="22"/>
        </w:rPr>
      </w:pPr>
    </w:p>
    <w:p w:rsidR="00A259A9" w:rsidRDefault="00A259A9" w:rsidP="00E265C2">
      <w:pPr>
        <w:jc w:val="both"/>
        <w:rPr>
          <w:color w:val="000000" w:themeColor="text1"/>
          <w:sz w:val="22"/>
          <w:szCs w:val="22"/>
        </w:rPr>
      </w:pPr>
    </w:p>
    <w:p w:rsidR="00A259A9" w:rsidRDefault="00A259A9" w:rsidP="00E265C2">
      <w:pPr>
        <w:jc w:val="both"/>
        <w:rPr>
          <w:color w:val="000000" w:themeColor="text1"/>
          <w:sz w:val="22"/>
          <w:szCs w:val="22"/>
        </w:rPr>
      </w:pPr>
    </w:p>
    <w:p w:rsidR="00A259A9" w:rsidRDefault="00A259A9" w:rsidP="00E265C2">
      <w:pPr>
        <w:jc w:val="both"/>
        <w:rPr>
          <w:color w:val="000000" w:themeColor="text1"/>
          <w:sz w:val="22"/>
          <w:szCs w:val="22"/>
        </w:rPr>
      </w:pPr>
    </w:p>
    <w:p w:rsidR="00A259A9" w:rsidRDefault="00A259A9" w:rsidP="00E265C2">
      <w:pPr>
        <w:jc w:val="both"/>
        <w:rPr>
          <w:color w:val="000000" w:themeColor="text1"/>
          <w:sz w:val="22"/>
          <w:szCs w:val="22"/>
        </w:rPr>
      </w:pPr>
    </w:p>
    <w:p w:rsidR="00A259A9" w:rsidRDefault="00A259A9" w:rsidP="00E265C2">
      <w:pPr>
        <w:jc w:val="both"/>
        <w:rPr>
          <w:color w:val="000000" w:themeColor="text1"/>
          <w:sz w:val="22"/>
          <w:szCs w:val="22"/>
        </w:rPr>
      </w:pPr>
    </w:p>
    <w:p w:rsidR="00A259A9" w:rsidRDefault="00A259A9" w:rsidP="00E265C2">
      <w:pPr>
        <w:jc w:val="both"/>
        <w:rPr>
          <w:color w:val="000000" w:themeColor="text1"/>
          <w:sz w:val="22"/>
          <w:szCs w:val="22"/>
        </w:rPr>
      </w:pPr>
    </w:p>
    <w:p w:rsidR="00A259A9" w:rsidRDefault="00A259A9" w:rsidP="00E265C2">
      <w:pPr>
        <w:jc w:val="both"/>
        <w:rPr>
          <w:color w:val="000000" w:themeColor="text1"/>
          <w:sz w:val="22"/>
          <w:szCs w:val="22"/>
        </w:rPr>
      </w:pPr>
    </w:p>
    <w:p w:rsidR="00186ADD" w:rsidRDefault="00186ADD" w:rsidP="00E265C2">
      <w:pPr>
        <w:jc w:val="both"/>
        <w:rPr>
          <w:color w:val="000000" w:themeColor="text1"/>
          <w:sz w:val="22"/>
          <w:szCs w:val="22"/>
        </w:rPr>
      </w:pPr>
    </w:p>
    <w:p w:rsidR="00186ADD" w:rsidRDefault="00186ADD"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862394" w:rsidRDefault="00862394" w:rsidP="00E265C2">
      <w:pPr>
        <w:jc w:val="both"/>
        <w:rPr>
          <w:color w:val="000000" w:themeColor="text1"/>
          <w:sz w:val="22"/>
          <w:szCs w:val="22"/>
        </w:rPr>
      </w:pPr>
    </w:p>
    <w:p w:rsidR="00862394" w:rsidRDefault="00862394"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8F0012" w:rsidRDefault="008F0012" w:rsidP="00E265C2">
      <w:pPr>
        <w:jc w:val="both"/>
        <w:rPr>
          <w:color w:val="000000" w:themeColor="text1"/>
          <w:sz w:val="22"/>
          <w:szCs w:val="22"/>
        </w:rPr>
      </w:pPr>
    </w:p>
    <w:p w:rsidR="008F0012" w:rsidRDefault="008F0012"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CC10B3" w:rsidRDefault="00CC10B3" w:rsidP="00E265C2">
      <w:pPr>
        <w:jc w:val="both"/>
        <w:rPr>
          <w:color w:val="000000" w:themeColor="text1"/>
          <w:sz w:val="22"/>
          <w:szCs w:val="22"/>
        </w:rPr>
      </w:pPr>
    </w:p>
    <w:p w:rsidR="00186ADD" w:rsidRDefault="00186ADD" w:rsidP="00E265C2">
      <w:pPr>
        <w:jc w:val="both"/>
        <w:rPr>
          <w:color w:val="000000" w:themeColor="text1"/>
          <w:sz w:val="22"/>
          <w:szCs w:val="22"/>
        </w:rPr>
      </w:pPr>
    </w:p>
    <w:p w:rsidR="001C5786" w:rsidRPr="001C5786" w:rsidRDefault="001C5786" w:rsidP="001C5786">
      <w:pPr>
        <w:keepNext/>
        <w:rPr>
          <w:rFonts w:ascii="Arial Narrow" w:eastAsia="Arial" w:hAnsi="Arial Narrow"/>
          <w:b/>
          <w:sz w:val="24"/>
          <w:shd w:val="clear" w:color="auto" w:fill="FFFFFF"/>
        </w:rPr>
      </w:pPr>
      <w:r w:rsidRPr="001C5786">
        <w:rPr>
          <w:rFonts w:ascii="Arial Narrow" w:eastAsia="Arial" w:hAnsi="Arial Narrow"/>
          <w:b/>
          <w:sz w:val="24"/>
          <w:shd w:val="clear" w:color="auto" w:fill="FFFFFF"/>
        </w:rPr>
        <w:lastRenderedPageBreak/>
        <w:t>1 : TRAVAUX PRELIMINAIRES ET INSTALLATIONS DE  CHANTIER</w:t>
      </w:r>
    </w:p>
    <w:p w:rsidR="001C5786" w:rsidRPr="001C5786" w:rsidRDefault="001C5786" w:rsidP="001C5786">
      <w:pPr>
        <w:keepNext/>
        <w:rPr>
          <w:rFonts w:ascii="Arial Narrow" w:eastAsia="Arial" w:hAnsi="Arial Narrow"/>
          <w:b/>
          <w:shd w:val="clear" w:color="auto" w:fill="FFFFFF"/>
        </w:rPr>
      </w:pPr>
    </w:p>
    <w:p w:rsidR="001C5786" w:rsidRPr="001C5786" w:rsidRDefault="001C5786" w:rsidP="001C5786">
      <w:pPr>
        <w:tabs>
          <w:tab w:val="left" w:pos="850"/>
          <w:tab w:val="left" w:pos="1134"/>
          <w:tab w:val="left" w:pos="1418"/>
          <w:tab w:val="left" w:pos="1702"/>
          <w:tab w:val="left" w:pos="1986"/>
        </w:tabs>
        <w:ind w:left="850" w:hanging="850"/>
        <w:rPr>
          <w:rFonts w:ascii="Arial Narrow" w:eastAsia="Arial" w:hAnsi="Arial Narrow"/>
          <w:b/>
          <w:color w:val="000000"/>
          <w:sz w:val="24"/>
          <w:shd w:val="clear" w:color="auto" w:fill="FFFFFF"/>
        </w:rPr>
      </w:pPr>
      <w:r w:rsidRPr="001C5786">
        <w:rPr>
          <w:rFonts w:ascii="Arial Narrow" w:eastAsia="Arial" w:hAnsi="Arial Narrow"/>
          <w:b/>
          <w:color w:val="000000"/>
          <w:sz w:val="24"/>
          <w:shd w:val="clear" w:color="auto" w:fill="FFFFFF"/>
        </w:rPr>
        <w:t>1.1</w:t>
      </w:r>
      <w:r w:rsidRPr="001C5786">
        <w:rPr>
          <w:rFonts w:ascii="Arial Narrow" w:eastAsia="Arial" w:hAnsi="Arial Narrow"/>
          <w:b/>
          <w:color w:val="000000"/>
          <w:sz w:val="24"/>
          <w:shd w:val="clear" w:color="auto" w:fill="FFFFFF"/>
        </w:rPr>
        <w:tab/>
        <w:t>GENERALITE</w:t>
      </w:r>
    </w:p>
    <w:p w:rsidR="001C5786" w:rsidRPr="001C5786" w:rsidRDefault="001C5786" w:rsidP="001C5786">
      <w:pPr>
        <w:tabs>
          <w:tab w:val="left" w:pos="850"/>
          <w:tab w:val="left" w:pos="1134"/>
          <w:tab w:val="left" w:pos="1418"/>
          <w:tab w:val="left" w:pos="1702"/>
          <w:tab w:val="left" w:pos="1986"/>
        </w:tabs>
        <w:ind w:left="850" w:hanging="850"/>
        <w:rPr>
          <w:rFonts w:ascii="Arial Narrow" w:eastAsia="Arial" w:hAnsi="Arial Narrow"/>
          <w:color w:val="000000"/>
          <w:shd w:val="clear" w:color="auto" w:fill="FFFFFF"/>
        </w:rPr>
      </w:pPr>
    </w:p>
    <w:p w:rsidR="001C5786" w:rsidRPr="001C5786" w:rsidRDefault="001C5786" w:rsidP="001C5786">
      <w:pPr>
        <w:tabs>
          <w:tab w:val="left" w:pos="850"/>
          <w:tab w:val="left" w:pos="1134"/>
          <w:tab w:val="left" w:pos="1418"/>
          <w:tab w:val="left" w:pos="1702"/>
          <w:tab w:val="left" w:pos="1986"/>
        </w:tabs>
        <w:ind w:left="850" w:hanging="850"/>
        <w:rPr>
          <w:rFonts w:ascii="Arial Narrow" w:eastAsia="Arial" w:hAnsi="Arial Narrow"/>
          <w:b/>
          <w:color w:val="000000"/>
          <w:sz w:val="24"/>
          <w:shd w:val="clear" w:color="auto" w:fill="FFFFFF"/>
        </w:rPr>
      </w:pPr>
      <w:r w:rsidRPr="001C5786">
        <w:rPr>
          <w:rFonts w:ascii="Arial Narrow" w:eastAsia="Arial" w:hAnsi="Arial Narrow"/>
          <w:b/>
          <w:color w:val="000000"/>
          <w:sz w:val="24"/>
          <w:shd w:val="clear" w:color="auto" w:fill="FFFFFF"/>
        </w:rPr>
        <w:t>1.1.1</w:t>
      </w:r>
      <w:r w:rsidRPr="001C5786">
        <w:rPr>
          <w:rFonts w:ascii="Arial Narrow" w:eastAsia="Arial" w:hAnsi="Arial Narrow"/>
          <w:b/>
          <w:color w:val="000000"/>
          <w:sz w:val="24"/>
          <w:shd w:val="clear" w:color="auto" w:fill="FFFFFF"/>
        </w:rPr>
        <w:tab/>
        <w:t>Etendue des travaux</w:t>
      </w:r>
    </w:p>
    <w:p w:rsidR="001C5786" w:rsidRPr="001C5786" w:rsidRDefault="001C5786" w:rsidP="001C5786">
      <w:pPr>
        <w:tabs>
          <w:tab w:val="left" w:pos="850"/>
          <w:tab w:val="left" w:pos="1134"/>
          <w:tab w:val="left" w:pos="1418"/>
          <w:tab w:val="left" w:pos="1702"/>
          <w:tab w:val="left" w:pos="1986"/>
        </w:tabs>
        <w:ind w:left="850" w:hanging="850"/>
        <w:rPr>
          <w:rFonts w:ascii="Arial Narrow" w:eastAsia="Arial" w:hAnsi="Arial Narrow"/>
          <w:color w:val="000000"/>
          <w:shd w:val="clear" w:color="auto" w:fill="FFFFFF"/>
        </w:rPr>
      </w:pPr>
    </w:p>
    <w:p w:rsidR="001C5786" w:rsidRPr="001C5786"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1C5786">
        <w:rPr>
          <w:rFonts w:ascii="Arial Narrow" w:eastAsia="Arial" w:hAnsi="Arial Narrow"/>
          <w:sz w:val="24"/>
        </w:rPr>
        <w:t>Le Cocontractant aura à sa charge la réalisation des travaux de terrassements généraux, des travaux préparatoires au chantier ainsi que toutes les prestations d'intérêt commun à tous les lots, nécessaires à la bonne marche du chantier.</w:t>
      </w:r>
    </w:p>
    <w:p w:rsidR="001C5786" w:rsidRPr="001C5786" w:rsidRDefault="001C5786" w:rsidP="001C5786">
      <w:pPr>
        <w:tabs>
          <w:tab w:val="left" w:pos="850"/>
          <w:tab w:val="left" w:pos="1134"/>
          <w:tab w:val="left" w:pos="1418"/>
          <w:tab w:val="left" w:pos="1702"/>
          <w:tab w:val="left" w:pos="1986"/>
        </w:tabs>
        <w:ind w:left="850" w:hanging="850"/>
        <w:rPr>
          <w:rFonts w:ascii="Arial Narrow" w:eastAsia="Arial" w:hAnsi="Arial Narrow"/>
        </w:rPr>
      </w:pPr>
    </w:p>
    <w:p w:rsidR="001C5786" w:rsidRPr="001C5786"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1C5786">
        <w:rPr>
          <w:rFonts w:ascii="Arial Narrow" w:eastAsia="Arial" w:hAnsi="Arial Narrow"/>
          <w:sz w:val="24"/>
        </w:rPr>
        <w:t>Le Cocontractant prévoira dans son offre :</w:t>
      </w:r>
    </w:p>
    <w:p w:rsidR="001C5786" w:rsidRPr="001C5786" w:rsidRDefault="001C5786" w:rsidP="001C5786">
      <w:pPr>
        <w:tabs>
          <w:tab w:val="left" w:pos="850"/>
          <w:tab w:val="left" w:pos="1134"/>
          <w:tab w:val="left" w:pos="1418"/>
          <w:tab w:val="left" w:pos="1702"/>
          <w:tab w:val="left" w:pos="1986"/>
        </w:tabs>
        <w:ind w:left="850" w:hanging="850"/>
        <w:rPr>
          <w:rFonts w:ascii="Arial Narrow" w:eastAsia="Arial" w:hAnsi="Arial Narrow"/>
        </w:rPr>
      </w:pPr>
    </w:p>
    <w:p w:rsidR="001C5786" w:rsidRPr="001C5786" w:rsidRDefault="001C5786" w:rsidP="00240928">
      <w:pPr>
        <w:numPr>
          <w:ilvl w:val="0"/>
          <w:numId w:val="126"/>
        </w:numPr>
        <w:tabs>
          <w:tab w:val="left" w:pos="567"/>
        </w:tabs>
        <w:ind w:left="1065" w:right="-285" w:hanging="705"/>
        <w:rPr>
          <w:rFonts w:ascii="Arial Narrow" w:eastAsia="Arial" w:hAnsi="Arial Narrow"/>
          <w:color w:val="000000"/>
          <w:spacing w:val="-2"/>
          <w:sz w:val="24"/>
        </w:rPr>
      </w:pPr>
      <w:r w:rsidRPr="001C5786">
        <w:rPr>
          <w:rFonts w:ascii="Arial Narrow" w:eastAsia="Arial" w:hAnsi="Arial Narrow"/>
          <w:color w:val="000000"/>
          <w:spacing w:val="-2"/>
          <w:sz w:val="24"/>
        </w:rPr>
        <w:t>Toute la logistique et les moyens humains nécessaires à la réalisation des terrassements généraux ;</w:t>
      </w:r>
    </w:p>
    <w:p w:rsidR="001C5786" w:rsidRPr="001C5786" w:rsidRDefault="001C5786" w:rsidP="00240928">
      <w:pPr>
        <w:numPr>
          <w:ilvl w:val="0"/>
          <w:numId w:val="126"/>
        </w:numPr>
        <w:tabs>
          <w:tab w:val="left" w:pos="567"/>
        </w:tabs>
        <w:ind w:left="1065" w:right="-285" w:hanging="705"/>
        <w:rPr>
          <w:rFonts w:ascii="Arial Narrow" w:eastAsia="Arial" w:hAnsi="Arial Narrow"/>
          <w:color w:val="000000"/>
          <w:spacing w:val="-2"/>
          <w:sz w:val="24"/>
        </w:rPr>
      </w:pPr>
      <w:r w:rsidRPr="001C5786">
        <w:rPr>
          <w:rFonts w:ascii="Arial Narrow" w:eastAsia="Arial" w:hAnsi="Arial Narrow"/>
          <w:color w:val="000000"/>
          <w:spacing w:val="-2"/>
          <w:sz w:val="24"/>
        </w:rPr>
        <w:t>Les installations suffisantes pour garantir la sécurité du personnel, des visiteurs et des matériaux et matériels stockés sur le chantier ;</w:t>
      </w:r>
    </w:p>
    <w:p w:rsidR="001C5786" w:rsidRPr="001C5786" w:rsidRDefault="001C5786" w:rsidP="00240928">
      <w:pPr>
        <w:numPr>
          <w:ilvl w:val="0"/>
          <w:numId w:val="126"/>
        </w:numPr>
        <w:tabs>
          <w:tab w:val="left" w:pos="567"/>
        </w:tabs>
        <w:ind w:left="1065" w:right="-285" w:hanging="705"/>
        <w:rPr>
          <w:rFonts w:ascii="Arial Narrow" w:eastAsia="Arial" w:hAnsi="Arial Narrow"/>
          <w:color w:val="000000"/>
          <w:spacing w:val="-2"/>
          <w:sz w:val="24"/>
        </w:rPr>
      </w:pPr>
      <w:r w:rsidRPr="001C5786">
        <w:rPr>
          <w:rFonts w:ascii="Arial Narrow" w:eastAsia="Arial" w:hAnsi="Arial Narrow"/>
          <w:color w:val="000000"/>
          <w:spacing w:val="-2"/>
          <w:sz w:val="24"/>
        </w:rPr>
        <w:t>La mise en place et le maintien pendant toute la durée des travaux, de tous les dispositifs de protection collective, la sécurité des biens et des personnes ;</w:t>
      </w:r>
    </w:p>
    <w:p w:rsidR="001C5786" w:rsidRPr="001C5786" w:rsidRDefault="001C5786" w:rsidP="00240928">
      <w:pPr>
        <w:numPr>
          <w:ilvl w:val="0"/>
          <w:numId w:val="126"/>
        </w:numPr>
        <w:tabs>
          <w:tab w:val="left" w:pos="567"/>
        </w:tabs>
        <w:ind w:left="1065" w:right="-285" w:hanging="705"/>
        <w:rPr>
          <w:rFonts w:ascii="Arial Narrow" w:eastAsia="Arial" w:hAnsi="Arial Narrow"/>
          <w:color w:val="000000"/>
          <w:spacing w:val="-2"/>
          <w:sz w:val="24"/>
        </w:rPr>
      </w:pPr>
      <w:r w:rsidRPr="001C5786">
        <w:rPr>
          <w:rFonts w:ascii="Arial Narrow" w:eastAsia="Arial" w:hAnsi="Arial Narrow"/>
          <w:color w:val="000000"/>
          <w:spacing w:val="-2"/>
          <w:sz w:val="24"/>
        </w:rPr>
        <w:t>La tenue au jour le jour et pendant toute la durée des travaux un cahier journalier de chantier où seront mentionnés la date du jour, le nom de toutes les personnes travaillant sur le chantier avec leurs fonctions respectives, les heures d’arrivée, ainsi que les observations pertinentes relevées ;</w:t>
      </w:r>
    </w:p>
    <w:p w:rsidR="001C5786" w:rsidRPr="001C5786" w:rsidRDefault="001C5786" w:rsidP="00240928">
      <w:pPr>
        <w:numPr>
          <w:ilvl w:val="0"/>
          <w:numId w:val="126"/>
        </w:numPr>
        <w:tabs>
          <w:tab w:val="left" w:pos="567"/>
        </w:tabs>
        <w:ind w:left="1065" w:right="-285" w:hanging="705"/>
        <w:rPr>
          <w:rFonts w:ascii="Arial Narrow" w:eastAsia="Arial" w:hAnsi="Arial Narrow"/>
          <w:color w:val="000000"/>
          <w:spacing w:val="-2"/>
          <w:sz w:val="24"/>
        </w:rPr>
      </w:pPr>
      <w:r w:rsidRPr="001C5786">
        <w:rPr>
          <w:rFonts w:ascii="Arial Narrow" w:eastAsia="Arial" w:hAnsi="Arial Narrow"/>
          <w:color w:val="000000"/>
          <w:spacing w:val="-2"/>
          <w:sz w:val="24"/>
        </w:rPr>
        <w:t>L’hygiène et la sécurité du chantier.</w:t>
      </w:r>
    </w:p>
    <w:p w:rsidR="001C5786" w:rsidRPr="001C5786"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rPr>
      </w:pPr>
    </w:p>
    <w:p w:rsidR="001C5786" w:rsidRPr="001C5786"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1C5786">
        <w:rPr>
          <w:rFonts w:ascii="Arial Narrow" w:eastAsia="Arial" w:hAnsi="Arial Narrow"/>
          <w:sz w:val="24"/>
        </w:rPr>
        <w:t>Le Cocontractant  sera responsable du site durant le chantier et cela jusqu’à la réception provisoire des travaux.</w:t>
      </w:r>
    </w:p>
    <w:p w:rsidR="001C5786" w:rsidRPr="001C5786"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rPr>
      </w:pPr>
    </w:p>
    <w:p w:rsidR="001C5786" w:rsidRPr="001C5786"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1C5786">
        <w:rPr>
          <w:rFonts w:ascii="Arial Narrow" w:eastAsia="Arial" w:hAnsi="Arial Narrow"/>
          <w:sz w:val="24"/>
        </w:rPr>
        <w:t>A ce titre il devra :</w:t>
      </w:r>
    </w:p>
    <w:p w:rsidR="001C5786" w:rsidRPr="001C5786"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rPr>
      </w:pP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Présenter à l’approbation du Maître d’œuvre et avant le démarrage des travaux, le plan d’installation de chantier</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Assurer le gardiennage de jour comme de nuit</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Procéder au repli de toutes les machines et matériaux à la fin des travaux</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Assurer le nettoyage régulier du chantier ainsi qu’un nettoyage général du site en fin de chantier</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Mettre en place une clôture provisoire de façon à clore l’enceinte du chantier ainsi que des panneaux réglementaires de prévention des risques et  de restriction d’accès</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Mettre en place les panneaux de chantier à l’entrée du site, soumis à l’approbation du maître d'œuvre.</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Installer des bureaux de chantier ainsi que des sanitaires dans le respect des normes d’hygiènes des locaux à l’usage collectif.</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Les alimentations eau et électricité ainsi que l’ensemble des démarches administratives pour que ces branchements soient fait dans le respect de la réglementation et de la législation</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L’ensemble des assurances dues au titre du marché, notamment  les assurances tout risque chantier (TRC), responsabilité civile (RC) et la garantie décennale.</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La réalisation de l’ensemble des notes de calculs et  plans d’exécutions nécessaires à la bonne réalisation des ouvrages notamment ceux en béton armé.</w:t>
      </w:r>
    </w:p>
    <w:p w:rsidR="001C5786" w:rsidRPr="001C5786" w:rsidRDefault="001C5786" w:rsidP="00240928">
      <w:pPr>
        <w:numPr>
          <w:ilvl w:val="0"/>
          <w:numId w:val="127"/>
        </w:numPr>
        <w:tabs>
          <w:tab w:val="left" w:pos="426"/>
        </w:tabs>
        <w:ind w:left="397" w:right="-285" w:hanging="397"/>
        <w:rPr>
          <w:rFonts w:ascii="Arial Narrow" w:eastAsia="Arial" w:hAnsi="Arial Narrow"/>
          <w:color w:val="000000"/>
          <w:spacing w:val="-2"/>
          <w:sz w:val="24"/>
        </w:rPr>
      </w:pPr>
      <w:r w:rsidRPr="001C5786">
        <w:rPr>
          <w:rFonts w:ascii="Arial Narrow" w:eastAsia="Arial" w:hAnsi="Arial Narrow"/>
          <w:color w:val="000000"/>
          <w:spacing w:val="-2"/>
          <w:sz w:val="24"/>
        </w:rPr>
        <w:t>La fourniture, dans un délai de 15 jours à partir de la réception provisoire, des plans de recollement des ouvrages.</w:t>
      </w:r>
    </w:p>
    <w:p w:rsidR="001C5786" w:rsidRPr="001C5786"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rPr>
      </w:pPr>
    </w:p>
    <w:p w:rsidR="001C5786" w:rsidRPr="001C5786" w:rsidRDefault="001C5786" w:rsidP="001C5786">
      <w:pPr>
        <w:tabs>
          <w:tab w:val="left" w:pos="850"/>
          <w:tab w:val="left" w:pos="1134"/>
          <w:tab w:val="left" w:pos="1418"/>
          <w:tab w:val="left" w:pos="1702"/>
          <w:tab w:val="left" w:pos="1986"/>
        </w:tabs>
        <w:ind w:left="850" w:hanging="850"/>
        <w:rPr>
          <w:rFonts w:ascii="Arial Narrow" w:eastAsia="Arial" w:hAnsi="Arial Narrow"/>
          <w:b/>
          <w:color w:val="000000"/>
          <w:sz w:val="24"/>
          <w:shd w:val="clear" w:color="auto" w:fill="FFFFFF"/>
        </w:rPr>
      </w:pPr>
      <w:r w:rsidRPr="001C5786">
        <w:rPr>
          <w:rFonts w:ascii="Arial Narrow" w:eastAsia="Arial" w:hAnsi="Arial Narrow"/>
          <w:b/>
          <w:color w:val="000000"/>
          <w:sz w:val="24"/>
          <w:shd w:val="clear" w:color="auto" w:fill="FFFFFF"/>
        </w:rPr>
        <w:t>1.1.2</w:t>
      </w:r>
      <w:r w:rsidRPr="001C5786">
        <w:rPr>
          <w:rFonts w:ascii="Arial Narrow" w:eastAsia="Arial" w:hAnsi="Arial Narrow"/>
          <w:b/>
          <w:color w:val="000000"/>
          <w:sz w:val="24"/>
          <w:shd w:val="clear" w:color="auto" w:fill="FFFFFF"/>
        </w:rPr>
        <w:tab/>
        <w:t>Coordination des travaux</w:t>
      </w:r>
    </w:p>
    <w:p w:rsidR="001C5786" w:rsidRPr="00C31C9C" w:rsidRDefault="001C5786" w:rsidP="001C578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2"/>
        </w:rPr>
      </w:pPr>
    </w:p>
    <w:p w:rsidR="001C5786" w:rsidRPr="001C5786" w:rsidRDefault="001C5786" w:rsidP="001C5786">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rPr>
          <w:rFonts w:ascii="Arial Narrow" w:eastAsia="Arial" w:hAnsi="Arial Narrow"/>
          <w:sz w:val="24"/>
        </w:rPr>
      </w:pPr>
      <w:r w:rsidRPr="001C5786">
        <w:rPr>
          <w:rFonts w:ascii="Arial Narrow" w:eastAsia="Arial" w:hAnsi="Arial Narrow"/>
          <w:sz w:val="24"/>
        </w:rPr>
        <w:t>En outre, pour permettre une bonne coordination des travaux, le Cocontractant et ses éventuels sous-traitants sont tenus de prendre connaissance des présentes spécifications dans leur totalité.</w:t>
      </w:r>
    </w:p>
    <w:p w:rsidR="001C5786" w:rsidRPr="001C5786" w:rsidRDefault="001C5786" w:rsidP="001C5786">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rPr>
          <w:rFonts w:ascii="Arial Narrow" w:eastAsia="Arial" w:hAnsi="Arial Narrow"/>
        </w:rPr>
      </w:pPr>
    </w:p>
    <w:p w:rsidR="001C5786" w:rsidRPr="001C5786" w:rsidRDefault="001C5786" w:rsidP="001C578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rPr>
      </w:pPr>
      <w:r w:rsidRPr="001C5786">
        <w:rPr>
          <w:rFonts w:ascii="Arial Narrow" w:eastAsia="Arial" w:hAnsi="Arial Narrow"/>
          <w:sz w:val="24"/>
        </w:rPr>
        <w:t>Le Cocontractant et ses éventuels sous-traitants seront obligés de prévoir toutes les fournitures et sujétions nécessaires au complet achèvement des ouvrages dès que ces fournitures et sujétions seront reconnues indispensables à l’ensemble du travail.</w:t>
      </w:r>
    </w:p>
    <w:p w:rsidR="001C5786" w:rsidRPr="001C5786" w:rsidRDefault="001C5786" w:rsidP="001C5786">
      <w:pPr>
        <w:rPr>
          <w:rFonts w:ascii="Arial Narrow" w:eastAsia="Arial" w:hAnsi="Arial Narrow"/>
          <w:color w:val="000000"/>
          <w:sz w:val="24"/>
          <w:shd w:val="clear" w:color="auto" w:fill="FFFFFF"/>
        </w:rPr>
      </w:pPr>
    </w:p>
    <w:p w:rsidR="001C5786" w:rsidRPr="001C5786" w:rsidRDefault="001C5786" w:rsidP="001C578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center"/>
        <w:rPr>
          <w:rFonts w:ascii="Arial Narrow" w:eastAsia="Arial" w:hAnsi="Arial Narrow"/>
          <w:sz w:val="24"/>
        </w:rPr>
      </w:pPr>
      <w:r w:rsidRPr="001C5786">
        <w:rPr>
          <w:rFonts w:ascii="Arial Narrow" w:eastAsia="Arial" w:hAnsi="Arial Narrow"/>
          <w:sz w:val="24"/>
        </w:rPr>
        <w:t>***   FIN DE LOT  ***</w:t>
      </w:r>
    </w:p>
    <w:p w:rsidR="00E265C2" w:rsidRPr="00A73CA2" w:rsidRDefault="001C5786" w:rsidP="001C5786">
      <w:pPr>
        <w:jc w:val="both"/>
        <w:rPr>
          <w:rFonts w:ascii="Bahnschrift" w:hAnsi="Bahnschrift"/>
          <w:color w:val="000000" w:themeColor="text1"/>
          <w:sz w:val="18"/>
          <w:szCs w:val="18"/>
        </w:rPr>
      </w:pPr>
      <w:r w:rsidRPr="001C5786">
        <w:rPr>
          <w:rFonts w:ascii="Arial Narrow" w:eastAsia="Arial" w:hAnsi="Arial Narrow"/>
          <w:b/>
          <w:sz w:val="24"/>
          <w:shd w:val="clear" w:color="auto" w:fill="FFFFFF"/>
        </w:rPr>
        <w:br w:type="page"/>
      </w:r>
    </w:p>
    <w:p w:rsidR="00FB7FF9" w:rsidRPr="004B3DBE" w:rsidRDefault="00862394" w:rsidP="00FB7FF9">
      <w:pPr>
        <w:spacing w:after="200" w:line="276" w:lineRule="auto"/>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2</w:t>
      </w:r>
      <w:r w:rsidR="00FB7FF9" w:rsidRPr="004B3DBE">
        <w:rPr>
          <w:rFonts w:ascii="Arial Narrow" w:eastAsia="Arial" w:hAnsi="Arial Narrow"/>
          <w:b/>
          <w:sz w:val="24"/>
          <w:szCs w:val="24"/>
          <w:shd w:val="clear" w:color="auto" w:fill="FFFFFF"/>
        </w:rPr>
        <w:t>:   TRAVAUX DE MAÇONNERIES</w:t>
      </w: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.1</w:t>
      </w:r>
      <w:r w:rsidR="00FB7FF9" w:rsidRPr="004B3DBE">
        <w:rPr>
          <w:rFonts w:ascii="Arial Narrow" w:eastAsia="Arial" w:hAnsi="Arial Narrow"/>
          <w:b/>
          <w:color w:val="000000"/>
          <w:sz w:val="24"/>
          <w:szCs w:val="24"/>
          <w:shd w:val="clear" w:color="auto" w:fill="FFFFFF"/>
        </w:rPr>
        <w:tab/>
        <w:t>GENERALITES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.1.1</w:t>
      </w:r>
      <w:r w:rsidR="00FB7FF9" w:rsidRPr="004B3DBE">
        <w:rPr>
          <w:rFonts w:ascii="Arial Narrow" w:eastAsia="Arial" w:hAnsi="Arial Narrow"/>
          <w:b/>
          <w:color w:val="000000"/>
          <w:sz w:val="24"/>
          <w:szCs w:val="24"/>
          <w:shd w:val="clear" w:color="auto" w:fill="FFFFFF"/>
        </w:rPr>
        <w:tab/>
        <w:t>Étendue des travaux</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Les travaux à réaliser par le Cocontractant dans le cadre du présent lot sont essentiellement les suivants :</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FB7FF9" w:rsidRPr="004B3DBE" w:rsidRDefault="00FB7FF9" w:rsidP="00240928">
      <w:pPr>
        <w:numPr>
          <w:ilvl w:val="0"/>
          <w:numId w:val="133"/>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La réalisation des murs de soubassement en agglos de 20 bourrés</w:t>
      </w:r>
    </w:p>
    <w:p w:rsidR="00FB7FF9" w:rsidRPr="004B3DBE" w:rsidRDefault="00FB7FF9" w:rsidP="00240928">
      <w:pPr>
        <w:numPr>
          <w:ilvl w:val="0"/>
          <w:numId w:val="133"/>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La réalisation des murs en agglos à tous les niveaux</w:t>
      </w:r>
    </w:p>
    <w:p w:rsidR="00FB7FF9" w:rsidRPr="004B3DBE" w:rsidRDefault="00FB7FF9" w:rsidP="00240928">
      <w:pPr>
        <w:numPr>
          <w:ilvl w:val="0"/>
          <w:numId w:val="133"/>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La réalisation des enduits</w:t>
      </w:r>
    </w:p>
    <w:p w:rsidR="00FB7FF9" w:rsidRPr="004B3DBE" w:rsidRDefault="00FB7FF9" w:rsidP="00240928">
      <w:pPr>
        <w:numPr>
          <w:ilvl w:val="0"/>
          <w:numId w:val="133"/>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Les drains pour ouvrages de soutènement</w:t>
      </w:r>
    </w:p>
    <w:p w:rsidR="00FB7FF9" w:rsidRPr="004B3DBE"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FB7FF9" w:rsidRPr="004B3DBE"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La localisation des travaux cités ci-dessus se trouve dans les plans et dans la description des travaux (partie 3 du CCTP)</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.1.2</w:t>
      </w:r>
      <w:r w:rsidR="00FB7FF9" w:rsidRPr="004B3DBE">
        <w:rPr>
          <w:rFonts w:ascii="Arial Narrow" w:eastAsia="Arial" w:hAnsi="Arial Narrow"/>
          <w:b/>
          <w:color w:val="000000"/>
          <w:sz w:val="24"/>
          <w:szCs w:val="24"/>
          <w:shd w:val="clear" w:color="auto" w:fill="FFFFFF"/>
        </w:rPr>
        <w:tab/>
        <w:t>Documents de références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700"/>
          <w:tab w:val="left" w:pos="2550"/>
          <w:tab w:val="left" w:pos="3400"/>
          <w:tab w:val="left" w:pos="4252"/>
          <w:tab w:val="left" w:pos="5100"/>
          <w:tab w:val="left" w:pos="5950"/>
          <w:tab w:val="left" w:pos="6800"/>
          <w:tab w:val="left" w:pos="7654"/>
          <w:tab w:val="left" w:pos="8500"/>
          <w:tab w:val="left" w:pos="9350"/>
          <w:tab w:val="left" w:pos="10200"/>
          <w:tab w:val="left" w:pos="11056"/>
          <w:tab w:val="left" w:pos="11900"/>
          <w:tab w:val="left" w:pos="12750"/>
        </w:tabs>
        <w:rPr>
          <w:rFonts w:ascii="Arial Narrow" w:eastAsia="Arial" w:hAnsi="Arial Narrow"/>
          <w:sz w:val="24"/>
          <w:szCs w:val="24"/>
        </w:rPr>
      </w:pPr>
      <w:r w:rsidRPr="004B3DBE">
        <w:rPr>
          <w:rFonts w:ascii="Arial Narrow" w:eastAsia="Arial" w:hAnsi="Arial Narrow"/>
          <w:sz w:val="24"/>
          <w:szCs w:val="24"/>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.1.2.1</w:t>
      </w:r>
      <w:r w:rsidR="00FB7FF9" w:rsidRPr="004B3DBE">
        <w:rPr>
          <w:rFonts w:ascii="Arial Narrow" w:eastAsia="Arial" w:hAnsi="Arial Narrow"/>
          <w:b/>
          <w:color w:val="000000"/>
          <w:sz w:val="24"/>
          <w:szCs w:val="24"/>
          <w:shd w:val="clear" w:color="auto" w:fill="FFFFFF"/>
        </w:rPr>
        <w:tab/>
        <w:t>Normes et DTU</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240928">
      <w:pPr>
        <w:numPr>
          <w:ilvl w:val="0"/>
          <w:numId w:val="134"/>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DTU 20.1 : Parois et murs en maçonnerie de petits éléments : NF  P 10-202-1, XP 10-202-1/A1, P 10-202-2, XP 10-102-2/A1, P 10-203, XP 10-102-3/A1;</w:t>
      </w:r>
    </w:p>
    <w:p w:rsidR="00FB7FF9" w:rsidRPr="004B3DBE" w:rsidRDefault="00FB7FF9" w:rsidP="00240928">
      <w:pPr>
        <w:numPr>
          <w:ilvl w:val="0"/>
          <w:numId w:val="134"/>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DTU 20.12 :</w:t>
      </w:r>
      <w:r w:rsidRPr="004B3DBE">
        <w:rPr>
          <w:rFonts w:ascii="Arial Narrow" w:eastAsia="Arial" w:hAnsi="Arial Narrow"/>
          <w:color w:val="000000"/>
          <w:spacing w:val="-2"/>
          <w:sz w:val="24"/>
          <w:szCs w:val="24"/>
        </w:rPr>
        <w:tab/>
        <w:t>Conception du gros œuvre en maçonnerie des toitures destinées à recevoir un revêtement d'étanchéité : NF P 10-203-1 et 2;</w:t>
      </w:r>
    </w:p>
    <w:p w:rsidR="00FB7FF9" w:rsidRPr="004B3DBE" w:rsidRDefault="00FB7FF9" w:rsidP="00240928">
      <w:pPr>
        <w:numPr>
          <w:ilvl w:val="0"/>
          <w:numId w:val="134"/>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DTU 26.1 :</w:t>
      </w:r>
      <w:r w:rsidRPr="004B3DBE">
        <w:rPr>
          <w:rFonts w:ascii="Arial Narrow" w:eastAsia="Arial" w:hAnsi="Arial Narrow"/>
          <w:color w:val="000000"/>
          <w:spacing w:val="-2"/>
          <w:sz w:val="24"/>
          <w:szCs w:val="24"/>
        </w:rPr>
        <w:tab/>
        <w:t>Enduits aux mortiers de ciments, de chaux, et de mélange plâtre et chaux : NF P 15-201-1 et 2;</w:t>
      </w:r>
    </w:p>
    <w:p w:rsidR="00FB7FF9" w:rsidRPr="004B3DBE" w:rsidRDefault="00FB7FF9" w:rsidP="00240928">
      <w:pPr>
        <w:numPr>
          <w:ilvl w:val="0"/>
          <w:numId w:val="134"/>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DTU 26.2 :</w:t>
      </w:r>
      <w:r w:rsidRPr="004B3DBE">
        <w:rPr>
          <w:rFonts w:ascii="Arial Narrow" w:eastAsia="Arial" w:hAnsi="Arial Narrow"/>
          <w:color w:val="000000"/>
          <w:spacing w:val="-2"/>
          <w:sz w:val="24"/>
          <w:szCs w:val="24"/>
        </w:rPr>
        <w:tab/>
        <w:t>Chapes et dalles à base de liants hydrauliques : NF P 14-201-1 et 2;</w:t>
      </w:r>
    </w:p>
    <w:p w:rsidR="00FB7FF9" w:rsidRPr="004B3DBE" w:rsidRDefault="00FB7FF9" w:rsidP="00240928">
      <w:pPr>
        <w:numPr>
          <w:ilvl w:val="0"/>
          <w:numId w:val="134"/>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DTU 21 :</w:t>
      </w:r>
      <w:r w:rsidRPr="004B3DBE">
        <w:rPr>
          <w:rFonts w:ascii="Arial Narrow" w:eastAsia="Arial" w:hAnsi="Arial Narrow"/>
          <w:color w:val="000000"/>
          <w:spacing w:val="-2"/>
          <w:sz w:val="24"/>
          <w:szCs w:val="24"/>
        </w:rPr>
        <w:tab/>
        <w:t>Exécution des travaux en béton : NF P 18-201;</w:t>
      </w:r>
    </w:p>
    <w:p w:rsidR="00FB7FF9" w:rsidRPr="004B3DBE" w:rsidRDefault="00FB7FF9" w:rsidP="00240928">
      <w:pPr>
        <w:numPr>
          <w:ilvl w:val="0"/>
          <w:numId w:val="134"/>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DTU 21.4 :</w:t>
      </w:r>
      <w:r w:rsidRPr="004B3DBE">
        <w:rPr>
          <w:rFonts w:ascii="Arial Narrow" w:eastAsia="Arial" w:hAnsi="Arial Narrow"/>
          <w:color w:val="000000"/>
          <w:spacing w:val="-2"/>
          <w:sz w:val="24"/>
          <w:szCs w:val="24"/>
        </w:rPr>
        <w:tab/>
        <w:t>L'utilisation du chlorure de calcium et des adjuvants contenant des chlorures dans la confection des coulis, mortiers et béton;</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ab/>
        <w:t>PRESCRIPTIONS RELATIVES AUX MATERIAUX</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.2.1</w:t>
      </w:r>
      <w:r w:rsidR="00FB7FF9" w:rsidRPr="004B3DBE">
        <w:rPr>
          <w:rFonts w:ascii="Arial Narrow" w:eastAsia="Arial" w:hAnsi="Arial Narrow"/>
          <w:b/>
          <w:color w:val="000000"/>
          <w:sz w:val="24"/>
          <w:szCs w:val="24"/>
          <w:shd w:val="clear" w:color="auto" w:fill="FFFFFF"/>
        </w:rPr>
        <w:tab/>
        <w:t>Blocs creux en aggloméré</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Les parpaings d'aggloméré utilisés pour la confection de cloison de type lourd ou murs porteurs seront soit des blocs agglomérés béton/sable creux soit des blocs pleins selon destination et indication de travaux à faire.</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Ils devront correspondre aux critères de la fédération nationale du bâtiment (Union nationale de la maçonnerie) recommandations professionnelles, ainsi qu'aux différents DTU énumérés dans le chapitre des réglementations. Ils respecteront les normes suivantes :</w:t>
      </w:r>
    </w:p>
    <w:p w:rsidR="00FB7FF9" w:rsidRPr="004B3DBE" w:rsidRDefault="00FB7FF9" w:rsidP="00240928">
      <w:pPr>
        <w:numPr>
          <w:ilvl w:val="0"/>
          <w:numId w:val="135"/>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P14.301 (blocs creux ou pleins de granulats lourds)</w:t>
      </w:r>
    </w:p>
    <w:p w:rsidR="00FB7FF9" w:rsidRPr="004B3DBE" w:rsidRDefault="00FB7FF9" w:rsidP="00240928">
      <w:pPr>
        <w:numPr>
          <w:ilvl w:val="0"/>
          <w:numId w:val="135"/>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P14.101 - P14.402 (Blocs en béton pour murs et cloisons)</w:t>
      </w:r>
    </w:p>
    <w:p w:rsidR="00FB7FF9" w:rsidRPr="004B3DBE" w:rsidRDefault="00FB7FF9" w:rsidP="00240928">
      <w:pPr>
        <w:numPr>
          <w:ilvl w:val="0"/>
          <w:numId w:val="135"/>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P14.201 recommandations concernant l'emploi des blocs pleins ou creux de granulats lourds pour murs et cloisons.</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360"/>
        <w:jc w:val="both"/>
        <w:rPr>
          <w:rFonts w:ascii="Arial Narrow" w:eastAsia="Arial" w:hAnsi="Arial Narrow"/>
          <w:sz w:val="24"/>
          <w:szCs w:val="24"/>
        </w:rPr>
      </w:pPr>
    </w:p>
    <w:p w:rsidR="00FB7FF9"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r w:rsidRPr="004B3DBE">
        <w:rPr>
          <w:rFonts w:ascii="Arial Narrow" w:eastAsia="Arial" w:hAnsi="Arial Narrow"/>
          <w:sz w:val="24"/>
          <w:szCs w:val="24"/>
        </w:rPr>
        <w:t>Les blocs à utiliser sur chantier auront obligatoirement le label NF avec classe de résistance minimale B40 sauf mention contraire dans le descriptif.</w:t>
      </w:r>
    </w:p>
    <w:p w:rsidR="00CC10B3" w:rsidRPr="004B3DBE" w:rsidRDefault="00CC10B3"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.2.2</w:t>
      </w:r>
      <w:r w:rsidR="00FB7FF9" w:rsidRPr="004B3DBE">
        <w:rPr>
          <w:rFonts w:ascii="Arial Narrow" w:eastAsia="Arial" w:hAnsi="Arial Narrow"/>
          <w:b/>
          <w:color w:val="000000"/>
          <w:sz w:val="24"/>
          <w:szCs w:val="24"/>
          <w:shd w:val="clear" w:color="auto" w:fill="FFFFFF"/>
        </w:rPr>
        <w:tab/>
        <w:t>Ciment</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Voir normes NF P 15-301, NF P 15-311 et suivantes, 15-401 à 15-461. Avant son utilisation, le ciment doit avoir un âge suffisant pour qu'il soit complètement refroidi. Les symboles, classe et dosage sont conformes aux normes NF. Le ciment utilisé sera de type CIMENCAM ou similaire, conditionnes livres et stocke de la manière suivante :</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p>
    <w:p w:rsidR="00FB7FF9" w:rsidRPr="004B3DBE" w:rsidRDefault="00FB7FF9" w:rsidP="00240928">
      <w:pPr>
        <w:numPr>
          <w:ilvl w:val="0"/>
          <w:numId w:val="136"/>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En sacs d'origine de 50 kg,</w:t>
      </w:r>
    </w:p>
    <w:p w:rsidR="00FB7FF9" w:rsidRPr="004B3DBE" w:rsidRDefault="00FB7FF9" w:rsidP="00FB7FF9">
      <w:pPr>
        <w:tabs>
          <w:tab w:val="left" w:pos="851"/>
        </w:tabs>
        <w:ind w:left="360" w:right="-285"/>
        <w:jc w:val="both"/>
        <w:rPr>
          <w:rFonts w:ascii="Arial Narrow" w:eastAsia="Arial" w:hAnsi="Arial Narrow"/>
          <w:color w:val="000000"/>
          <w:spacing w:val="-2"/>
          <w:sz w:val="24"/>
          <w:szCs w:val="24"/>
        </w:rPr>
      </w:pPr>
    </w:p>
    <w:p w:rsidR="00FB7FF9" w:rsidRPr="004B3DBE" w:rsidRDefault="00FB7FF9" w:rsidP="00240928">
      <w:pPr>
        <w:numPr>
          <w:ilvl w:val="0"/>
          <w:numId w:val="137"/>
        </w:numPr>
        <w:tabs>
          <w:tab w:val="left" w:pos="851"/>
        </w:tabs>
        <w:ind w:left="1776" w:right="-285" w:hanging="360"/>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Stockés en piles sur un plancher sec et aéré, à l'abri des intempéries, si possible dans une baraque sèche et imperméable. S'ils sont stockés à l'extérieur, les sacs doivent être recouverts par des films étanches.</w:t>
      </w:r>
    </w:p>
    <w:p w:rsidR="00FB7FF9" w:rsidRPr="004B3DBE" w:rsidRDefault="00FB7FF9" w:rsidP="00240928">
      <w:pPr>
        <w:numPr>
          <w:ilvl w:val="0"/>
          <w:numId w:val="137"/>
        </w:numPr>
        <w:tabs>
          <w:tab w:val="left" w:pos="851"/>
        </w:tabs>
        <w:ind w:left="1776" w:right="-285" w:hanging="360"/>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Les ciments sont rejetés lorsqu'ils présentent des grumeaux. Les ciments livrés en vrac sont stockés dans des silos étanches munis d'un filtre d'aération et séparés pour chaque qualité. La désignation normalisée de qualité de ciment contenue dans les silos doit être marquée, d'une écriture lisible, sur le silo à proximité de la bouche de remplissage. Les ciments employés pour réaliser du béton apparent sont du même type et de la même provenance.</w:t>
      </w:r>
    </w:p>
    <w:p w:rsidR="00FB7FF9" w:rsidRPr="004B3DBE" w:rsidRDefault="00FB7FF9" w:rsidP="00FB7FF9">
      <w:pPr>
        <w:tabs>
          <w:tab w:val="left" w:pos="851"/>
        </w:tabs>
        <w:ind w:left="360" w:right="-285"/>
        <w:rPr>
          <w:rFonts w:ascii="Arial Narrow" w:eastAsia="Arial" w:hAnsi="Arial Narrow"/>
          <w:color w:val="000000"/>
          <w:spacing w:val="-2"/>
          <w:sz w:val="24"/>
          <w:szCs w:val="24"/>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.2.3</w:t>
      </w:r>
      <w:r w:rsidR="00FB7FF9" w:rsidRPr="004B3DBE">
        <w:rPr>
          <w:rFonts w:ascii="Arial Narrow" w:eastAsia="Arial" w:hAnsi="Arial Narrow"/>
          <w:b/>
          <w:color w:val="000000"/>
          <w:sz w:val="24"/>
          <w:szCs w:val="24"/>
          <w:shd w:val="clear" w:color="auto" w:fill="FFFFFF"/>
        </w:rPr>
        <w:tab/>
        <w:t>Sable</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Les caractéristiques géométriques, physiques et chimiques doivent être conformes à la norme NF.P.18.301. Granulométrie 0,08/3 mm. En particulier, le sable doit être propre et ne pas contenir des matières pouvant provoquer des efflorescences. L'emploi du sable de mer est interdit.</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p>
    <w:p w:rsidR="00FB7FF9" w:rsidRPr="004B3DBE"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r w:rsidRPr="004B3DBE">
        <w:rPr>
          <w:rFonts w:ascii="Arial Narrow" w:eastAsia="Arial" w:hAnsi="Arial Narrow"/>
          <w:sz w:val="24"/>
          <w:szCs w:val="24"/>
        </w:rPr>
        <w:t>Le Cocontractant est tenu de procéder à des essais de détection des risques d'efflorescences dues aux mortiers. Il y incorporera un produit de type HERMITEX qui diminue fortement la carbonatation, améliore l'étanchéité, tenue aux solutions agressives, supprime le ressuage par rétention d'eau</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.2.4</w:t>
      </w:r>
      <w:r w:rsidR="00FB7FF9" w:rsidRPr="004B3DBE">
        <w:rPr>
          <w:rFonts w:ascii="Arial Narrow" w:eastAsia="Arial" w:hAnsi="Arial Narrow"/>
          <w:b/>
          <w:color w:val="000000"/>
          <w:sz w:val="24"/>
          <w:szCs w:val="24"/>
          <w:shd w:val="clear" w:color="auto" w:fill="FFFFFF"/>
        </w:rPr>
        <w:tab/>
        <w:t>Eau</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L'eau employée pour le gâchage doit répondre aux prescriptions de la norme N.F.P.18.303.</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ab/>
        <w:t>PRESCRIPTIONS D'EXECUTION</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Tous les travaux de maçonnerie, à savoir murs respectivement cloisons sont exécutés dans la qualité et les dimensions des agglomérés renseignés au bordereau de soumission.</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L'utilisation de toute autre qualité de matériaux n'est pas acceptée.</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 pouvoir adjudicateur accepte uniquement la mise en œuvre de pierres naturelles et de briques conformes aux normes correspondantes et se réserve le droit de refuser tous matériaux non conformes aux exigences du bordereau de soumission.</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En cas de jonction exigée entre la maçonnerie portante et non portante aux voiles et piliers en béton celle-ci</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est effectuée suivant les plans du pouvoir adjudicateur.</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Les maçonneries élancées sont renforcées moyennant une armature et exécutées avec des joints de dilatation suivant les plans d’exécution élabores par le Cocontractant, et approuves par le Maitre d’œuvre.</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Des joints horizontaux et verticaux entre la maçonnerie et les éléments porteurs en béton armé sont à prévoir pour tous les murs et cloisons et à exécuter suivant les plans d’exécution élabores par le Cocontractant, et approuves par le Maitre d’œuvre.</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Des joints verticaux sont également à prévoir dans les maçonneries extérieures des murs à double paroi et à</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exécuter suivant les plans d’exécution élaborés par le Cocontractant, et approuves par le Maitre d’œuvre.</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Les matériaux ainsi que les maçonneries sont protégés en cours d'exécution contre les intempéries.</w:t>
      </w:r>
    </w:p>
    <w:p w:rsidR="00FB7FF9" w:rsidRPr="004B3DBE" w:rsidRDefault="00FB7FF9" w:rsidP="00240928">
      <w:pPr>
        <w:numPr>
          <w:ilvl w:val="0"/>
          <w:numId w:val="138"/>
        </w:numPr>
        <w:tabs>
          <w:tab w:val="left" w:pos="851"/>
        </w:tabs>
        <w:ind w:left="705" w:right="-285" w:hanging="705"/>
        <w:jc w:val="both"/>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lastRenderedPageBreak/>
        <w:t>Dans le cas de la réalisation de planchers provisoires pour l'obturation des trémies ou de barrières de protection autour de celle-ci et du maintien pour les autres lots, la surveillance des ouvrages reste sous la responsabilité du Cocontractant.</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.3.1</w:t>
      </w:r>
      <w:r w:rsidR="00FB7FF9" w:rsidRPr="004B3DBE">
        <w:rPr>
          <w:rFonts w:ascii="Arial Narrow" w:eastAsia="Arial" w:hAnsi="Arial Narrow"/>
          <w:b/>
          <w:color w:val="000000"/>
          <w:sz w:val="24"/>
          <w:szCs w:val="24"/>
          <w:shd w:val="clear" w:color="auto" w:fill="FFFFFF"/>
        </w:rPr>
        <w:tab/>
        <w:t>Mortiers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Le ciment de laitier et le sable de mer sont rigoureusement proscrits pour les mortiers.  Dans ce qui suit le poids de liant est donné pour un m3 de sable "SEC".</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spacing w:line="360" w:lineRule="auto"/>
        <w:rPr>
          <w:rFonts w:ascii="Arial Narrow" w:eastAsia="Arial" w:hAnsi="Arial Narrow"/>
          <w:sz w:val="24"/>
          <w:szCs w:val="24"/>
          <w:u w:val="single"/>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spacing w:line="360" w:lineRule="auto"/>
        <w:rPr>
          <w:rFonts w:ascii="Arial Narrow" w:eastAsia="Arial" w:hAnsi="Arial Narrow"/>
          <w:sz w:val="24"/>
          <w:szCs w:val="24"/>
          <w:u w:val="single"/>
        </w:rPr>
      </w:pPr>
      <w:r w:rsidRPr="004B3DBE">
        <w:rPr>
          <w:rFonts w:ascii="Arial Narrow" w:eastAsia="Arial" w:hAnsi="Arial Narrow"/>
          <w:sz w:val="24"/>
          <w:szCs w:val="24"/>
          <w:u w:val="single"/>
        </w:rPr>
        <w:t>Type : M1</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Dosage en liant : 350 kg de CM 250</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Destination : Liant à maçonner</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spacing w:line="360" w:lineRule="auto"/>
        <w:rPr>
          <w:rFonts w:ascii="Arial Narrow" w:eastAsia="Arial" w:hAnsi="Arial Narrow"/>
          <w:sz w:val="24"/>
          <w:szCs w:val="24"/>
          <w:u w:val="single"/>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spacing w:line="360" w:lineRule="auto"/>
        <w:rPr>
          <w:rFonts w:ascii="Arial Narrow" w:eastAsia="Arial" w:hAnsi="Arial Narrow"/>
          <w:sz w:val="24"/>
          <w:szCs w:val="24"/>
          <w:u w:val="single"/>
        </w:rPr>
      </w:pPr>
      <w:r w:rsidRPr="004B3DBE">
        <w:rPr>
          <w:rFonts w:ascii="Arial Narrow" w:eastAsia="Arial" w:hAnsi="Arial Narrow"/>
          <w:sz w:val="24"/>
          <w:szCs w:val="24"/>
          <w:u w:val="single"/>
        </w:rPr>
        <w:t>Type : M2</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Dosage en liant: 400 kg de CPA-CEM I 32,5 ou de liants spéciaux pour enduits</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Destination : Enduit ciment</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spacing w:line="360" w:lineRule="auto"/>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spacing w:line="360" w:lineRule="auto"/>
        <w:rPr>
          <w:rFonts w:ascii="Arial Narrow" w:eastAsia="Arial" w:hAnsi="Arial Narrow"/>
          <w:sz w:val="24"/>
          <w:szCs w:val="24"/>
        </w:rPr>
      </w:pPr>
      <w:r w:rsidRPr="004B3DBE">
        <w:rPr>
          <w:rFonts w:ascii="Arial Narrow" w:eastAsia="Arial" w:hAnsi="Arial Narrow"/>
          <w:sz w:val="24"/>
          <w:szCs w:val="24"/>
          <w:u w:val="single"/>
        </w:rPr>
        <w:t>Type : M3</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Dosage en liant: 400 kg de CPA-CEM I 32,5 ou CPJ-CEM Il/A 32,5</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Destination : Chapes</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Remarques: l'attention est attirée sur le fait qu'un surdosage peut entraîner des désordres par fissuration de retrait.</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.3.2</w:t>
      </w:r>
      <w:r w:rsidR="00FB7FF9" w:rsidRPr="004B3DBE">
        <w:rPr>
          <w:rFonts w:ascii="Arial Narrow" w:eastAsia="Arial" w:hAnsi="Arial Narrow"/>
          <w:b/>
          <w:color w:val="000000"/>
          <w:sz w:val="24"/>
          <w:szCs w:val="24"/>
          <w:shd w:val="clear" w:color="auto" w:fill="FFFFFF"/>
        </w:rPr>
        <w:tab/>
        <w:t>Mise en œuvre des maçonneries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Les parpaings d'aggloméré  seront montés hourdés au mortier de ciment (voir composition des mortiers) selon les recommandations professionnelles. Mortier M1 mise en œuvre conforme au DTU 20.11</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Les raidisseurs verticaux et horizontaux prescrits aux D.T.U seront réalisés en béton armé. Les raidisseurs seront harpés avec la maçonnerie.</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Les linteaux seront en béton armé, préfabriqué ou non, appui minimum 0,25m à chaque extrémité ; feuillure pour bâtis.</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Il ne sera admis aucun bloc fendu, et les joints et lits seront parfaitement garnis pour satisfaire aux critères d'isolation phonique. Epaisseur des joints comprise entre 1 et 2cm.</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 xml:space="preserve">Les liaisons verticales avec les autres maçonneries seront assurées, selon le cas, par feuillure ou arrachements permettant harpage et lancis. Si les dispositions utiles n'ont pu être ménagées à la </w:t>
      </w:r>
      <w:r w:rsidR="00040223">
        <w:rPr>
          <w:rFonts w:ascii="Arial Narrow" w:eastAsia="Arial" w:hAnsi="Arial Narrow"/>
          <w:sz w:val="24"/>
          <w:szCs w:val="24"/>
        </w:rPr>
        <w:t>Finition</w:t>
      </w:r>
      <w:r w:rsidRPr="004B3DBE">
        <w:rPr>
          <w:rFonts w:ascii="Arial Narrow" w:eastAsia="Arial" w:hAnsi="Arial Narrow"/>
          <w:sz w:val="24"/>
          <w:szCs w:val="24"/>
        </w:rPr>
        <w:t xml:space="preserve"> des maçonneries principales, celles-ci seront refouillées ou piquées pour obtenir le résultat désiré. La bonne liaison entre la maçonnerie et les éléments verticaux en béton (poteau de voiles) sera assurée soit par repiquage de béton, soit par attaches métalliques (environ une tous les mètres).</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Nota: on s'assurera lors de la mise en place des cloisons lourdes d'une assise sur élément dur indéformable afin d'éviter le sinistre habituel des décollements en tête.</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Les articles faisant référence aux maçonneries inclus dans la prestation :</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Les linteaux, chaînages, raidisseurs nécessaires, les réservations, au montage, les trémies, demandées en temps utile par les autres corps d'état, le traçage des cloisonnements sur le plancher, le jointoiement à plat en montant si la face n'est pas prévue enduite.</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lastRenderedPageBreak/>
        <w:t>Pour les murs en parpaings enterrés la protection sera faite par rejointoiement soigné au mortier. Application d'un IGOLATEX (SIKA) ou équivalent en 2 couches minimum selon prescriptions du fabricant. Les enduits au mortier de ciment seront exécutés selon DTU 26.1.</w:t>
      </w: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.3.3</w:t>
      </w:r>
      <w:r w:rsidR="00FB7FF9" w:rsidRPr="004B3DBE">
        <w:rPr>
          <w:rFonts w:ascii="Arial Narrow" w:eastAsia="Arial" w:hAnsi="Arial Narrow"/>
          <w:b/>
          <w:color w:val="000000"/>
          <w:sz w:val="24"/>
          <w:szCs w:val="24"/>
          <w:shd w:val="clear" w:color="auto" w:fill="FFFFFF"/>
        </w:rPr>
        <w:tab/>
        <w:t>Chape, formes et recharge</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4B3DBE">
        <w:rPr>
          <w:rFonts w:ascii="Arial Narrow" w:eastAsia="Arial" w:hAnsi="Arial Narrow"/>
          <w:sz w:val="24"/>
          <w:szCs w:val="24"/>
        </w:rPr>
        <w:t>On considère dans ce chapitre les chapes incorporées, les chapes rapportées, les formes de pente, les chapes, les remplissages en béton léger.</w:t>
      </w: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4B3DBE"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Suivant l'utilisation et la destination on considère plusieurs états pourront rester brute. Ce chapitre se veut général, tous les types de chape sont passés en revue, les recommandations à observer peuvent être utiles en cas d'utilisation, pour celles à faire dans le cadre du présent projet, Le Cocontractant se reportera directement à la description des ouvrages (Partie 3 du CCTP)</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4B3DBE">
        <w:rPr>
          <w:rFonts w:ascii="Arial Narrow" w:eastAsia="Arial" w:hAnsi="Arial Narrow"/>
          <w:b/>
          <w:color w:val="000000"/>
          <w:sz w:val="24"/>
          <w:szCs w:val="24"/>
          <w:shd w:val="clear" w:color="auto" w:fill="FFFFFF"/>
        </w:rPr>
        <w:t>.3.3.1</w:t>
      </w:r>
      <w:r w:rsidR="00FB7FF9" w:rsidRPr="004B3DBE">
        <w:rPr>
          <w:rFonts w:ascii="Arial Narrow" w:eastAsia="Arial" w:hAnsi="Arial Narrow"/>
          <w:b/>
          <w:color w:val="000000"/>
          <w:sz w:val="24"/>
          <w:szCs w:val="24"/>
          <w:shd w:val="clear" w:color="auto" w:fill="FFFFFF"/>
        </w:rPr>
        <w:tab/>
        <w:t>Chapes incorporées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4B3DBE">
        <w:rPr>
          <w:rFonts w:ascii="Arial Narrow" w:eastAsia="Arial" w:hAnsi="Arial Narrow"/>
          <w:sz w:val="24"/>
          <w:szCs w:val="24"/>
        </w:rPr>
        <w:t xml:space="preserve">Elles sont constituées de mortier M3, mis en œuvre avant que le béton du support n'ait commencé son </w:t>
      </w:r>
      <w:r w:rsidRPr="00CC10B3">
        <w:rPr>
          <w:rFonts w:ascii="Arial Narrow" w:eastAsia="Arial" w:hAnsi="Arial Narrow"/>
          <w:sz w:val="24"/>
          <w:szCs w:val="24"/>
        </w:rPr>
        <w:t>durcissement, et taloché soit manuellement, soit mécaniquement. L'épaisseur minimale est de 1 cm. L'état de surface doit être fin et régulier. La tolérance de planéité est de 5 mm sous la règle de 2 mètres. Les façons de pente et raccordements aux siphons de sol font partie de la présente prestation.</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CC10B3">
        <w:rPr>
          <w:rFonts w:ascii="Arial Narrow" w:eastAsia="Arial" w:hAnsi="Arial Narrow"/>
          <w:sz w:val="24"/>
          <w:szCs w:val="24"/>
        </w:rPr>
        <w:t>Nota : ne pas confondre ce type de chape avec celle des planchers à voûtains ou des planchers alvéolaires. Dans ce cas elles font partie intégrante des structures plancher et sont constituées et réalisées en béton armé.</w:t>
      </w:r>
    </w:p>
    <w:p w:rsidR="00FB7FF9" w:rsidRPr="00CC10B3" w:rsidRDefault="00FB7FF9"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FB7FF9" w:rsidRPr="00CC10B3"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CC10B3">
        <w:rPr>
          <w:rFonts w:ascii="Arial Narrow" w:eastAsia="Arial" w:hAnsi="Arial Narrow"/>
          <w:b/>
          <w:color w:val="000000"/>
          <w:sz w:val="24"/>
          <w:szCs w:val="24"/>
          <w:shd w:val="clear" w:color="auto" w:fill="FFFFFF"/>
        </w:rPr>
        <w:t>.3.3.2</w:t>
      </w:r>
      <w:r w:rsidR="00FB7FF9" w:rsidRPr="00CC10B3">
        <w:rPr>
          <w:rFonts w:ascii="Arial Narrow" w:eastAsia="Arial" w:hAnsi="Arial Narrow"/>
          <w:b/>
          <w:color w:val="000000"/>
          <w:sz w:val="24"/>
          <w:szCs w:val="24"/>
          <w:shd w:val="clear" w:color="auto" w:fill="FFFFFF"/>
        </w:rPr>
        <w:tab/>
        <w:t>Chapes rapportées</w:t>
      </w:r>
    </w:p>
    <w:p w:rsidR="00FB7FF9" w:rsidRPr="00CC10B3"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CC10B3">
        <w:rPr>
          <w:rFonts w:ascii="Arial Narrow" w:eastAsia="Arial" w:hAnsi="Arial Narrow"/>
          <w:sz w:val="24"/>
          <w:szCs w:val="24"/>
        </w:rPr>
        <w:t>Chape rapportée en mortier M3 sur éléments en béton. Parement lissé pour recevoir un revêtement de sol mince ou une peinture.</w:t>
      </w:r>
    </w:p>
    <w:p w:rsidR="00FB7FF9" w:rsidRPr="00CC10B3" w:rsidRDefault="00FB7FF9" w:rsidP="00FB7FF9">
      <w:pPr>
        <w:rPr>
          <w:rFonts w:ascii="Arial Narrow" w:eastAsia="Arial" w:hAnsi="Arial Narrow"/>
          <w:color w:val="000000"/>
          <w:sz w:val="24"/>
          <w:szCs w:val="24"/>
          <w:shd w:val="clear" w:color="auto" w:fill="FFFFFF"/>
        </w:rPr>
      </w:pPr>
    </w:p>
    <w:p w:rsidR="00FB7FF9" w:rsidRPr="00CC10B3"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CC10B3">
        <w:rPr>
          <w:rFonts w:ascii="Arial Narrow" w:eastAsia="Arial" w:hAnsi="Arial Narrow"/>
          <w:b/>
          <w:color w:val="000000"/>
          <w:sz w:val="24"/>
          <w:szCs w:val="24"/>
          <w:shd w:val="clear" w:color="auto" w:fill="FFFFFF"/>
        </w:rPr>
        <w:t>.3.3.3</w:t>
      </w:r>
      <w:r w:rsidR="00FB7FF9" w:rsidRPr="00CC10B3">
        <w:rPr>
          <w:rFonts w:ascii="Arial Narrow" w:eastAsia="Arial" w:hAnsi="Arial Narrow"/>
          <w:b/>
          <w:color w:val="000000"/>
          <w:sz w:val="24"/>
          <w:szCs w:val="24"/>
          <w:shd w:val="clear" w:color="auto" w:fill="FFFFFF"/>
        </w:rPr>
        <w:tab/>
        <w:t>Chapes étanches</w:t>
      </w:r>
    </w:p>
    <w:p w:rsidR="00FB7FF9" w:rsidRPr="00CC10B3"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CC10B3">
        <w:rPr>
          <w:rFonts w:ascii="Arial Narrow" w:eastAsia="Arial" w:hAnsi="Arial Narrow"/>
          <w:sz w:val="24"/>
          <w:szCs w:val="24"/>
        </w:rPr>
        <w:t xml:space="preserve">Le support devra être conforme au DTU 14.1 en particulier les armatures de peau devront respecter le % imposé par les règlements. Les supports seront lavés, sablés, et les joints de </w:t>
      </w:r>
      <w:r w:rsidR="00040223">
        <w:rPr>
          <w:rFonts w:ascii="Arial Narrow" w:eastAsia="Arial" w:hAnsi="Arial Narrow"/>
          <w:sz w:val="24"/>
          <w:szCs w:val="24"/>
        </w:rPr>
        <w:t>Finition</w:t>
      </w:r>
      <w:r w:rsidRPr="00CC10B3">
        <w:rPr>
          <w:rFonts w:ascii="Arial Narrow" w:eastAsia="Arial" w:hAnsi="Arial Narrow"/>
          <w:sz w:val="24"/>
          <w:szCs w:val="24"/>
        </w:rPr>
        <w:t xml:space="preserve"> seront repiqués. Elles sont réalisées par enduit de mortier hydrofugé et comprennent les façons de gorge à la jonction fond/parois. Elles se relèvent sur les parois verticales avec renforcement du chanfrein à la jonction.</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850"/>
        <w:rPr>
          <w:rFonts w:ascii="Arial Narrow" w:eastAsia="Arial" w:hAnsi="Arial Narrow"/>
          <w:sz w:val="24"/>
          <w:szCs w:val="24"/>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CC10B3">
        <w:rPr>
          <w:rFonts w:ascii="Arial Narrow" w:eastAsia="Arial" w:hAnsi="Arial Narrow"/>
          <w:sz w:val="24"/>
          <w:szCs w:val="24"/>
        </w:rPr>
        <w:t>Les sables utilisés seront de préférence silco-calcaires non poreux ou siliceux, de granulométrie continue 0/5 mm. Les ciments utilisés doivent être compatibles avec les produits d'incorporation. Les produits adjuvants hydrofuges des mortiers type Sikalite ou Sika1 ou équivalent seront mis en œuvre conformément aux recommandations du fabricant.</w:t>
      </w:r>
    </w:p>
    <w:p w:rsidR="00FB7FF9" w:rsidRPr="00CC10B3" w:rsidRDefault="00FB7FF9" w:rsidP="00FB7FF9">
      <w:pPr>
        <w:rPr>
          <w:rFonts w:ascii="Arial Narrow" w:eastAsia="Arial" w:hAnsi="Arial Narrow"/>
          <w:color w:val="000000"/>
          <w:sz w:val="24"/>
          <w:szCs w:val="24"/>
          <w:shd w:val="clear" w:color="auto" w:fill="FFFFFF"/>
        </w:rPr>
      </w:pPr>
    </w:p>
    <w:p w:rsidR="00FB7FF9" w:rsidRPr="00CC10B3"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CC10B3">
        <w:rPr>
          <w:rFonts w:ascii="Arial Narrow" w:eastAsia="Arial" w:hAnsi="Arial Narrow"/>
          <w:b/>
          <w:color w:val="000000"/>
          <w:sz w:val="24"/>
          <w:szCs w:val="24"/>
          <w:shd w:val="clear" w:color="auto" w:fill="FFFFFF"/>
        </w:rPr>
        <w:t>.3.3.4</w:t>
      </w:r>
      <w:r w:rsidR="00FB7FF9" w:rsidRPr="00CC10B3">
        <w:rPr>
          <w:rFonts w:ascii="Arial Narrow" w:eastAsia="Arial" w:hAnsi="Arial Narrow"/>
          <w:b/>
          <w:color w:val="000000"/>
          <w:sz w:val="24"/>
          <w:szCs w:val="24"/>
          <w:shd w:val="clear" w:color="auto" w:fill="FFFFFF"/>
        </w:rPr>
        <w:tab/>
        <w:t>Forme de pente</w:t>
      </w:r>
    </w:p>
    <w:p w:rsidR="00FB7FF9" w:rsidRPr="00CC10B3"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jc w:val="both"/>
        <w:rPr>
          <w:rFonts w:ascii="Arial Narrow" w:eastAsia="Arial" w:hAnsi="Arial Narrow"/>
          <w:sz w:val="24"/>
          <w:szCs w:val="24"/>
        </w:rPr>
      </w:pPr>
      <w:r w:rsidRPr="00CC10B3">
        <w:rPr>
          <w:rFonts w:ascii="Arial Narrow" w:eastAsia="Arial" w:hAnsi="Arial Narrow"/>
          <w:sz w:val="24"/>
          <w:szCs w:val="24"/>
        </w:rPr>
        <w:t>Le support sera conforme au DTU, les recharges avec pente seront en béton B6. Les formes de pente dont il est question ici sont des éléments rapportés à ne pas confondre avec une dalle en pente. L'épaisseur minimale est de 4 cm au point bas. L'état de surface doit être fin et régulier. La tolérance de planéité est de 5 mm sous la règle de 2 mètres. Elles prennent en compte toutes les sujétions de rigole et de caniveau pour cheminement de fluide vers les points bas.</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CC10B3">
        <w:rPr>
          <w:rFonts w:ascii="Arial Narrow" w:eastAsia="Arial" w:hAnsi="Arial Narrow"/>
          <w:sz w:val="24"/>
          <w:szCs w:val="24"/>
        </w:rPr>
        <w:t>Elles pourront recevoir une armature de peau (TS à maille serrée) pour les cas ou l'on peut craindre une fissuration par effet thermique ou par retrait. En général les formes de pente ne sont pas armées.</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CC10B3">
        <w:rPr>
          <w:rFonts w:ascii="Arial Narrow" w:eastAsia="Arial" w:hAnsi="Arial Narrow"/>
          <w:sz w:val="24"/>
          <w:szCs w:val="24"/>
        </w:rPr>
        <w:t>Pour les épaisseurs faibles (épaisseurs inférieures de 2 à 4 cm) on pourra utiliser un mortier aux résines.</w:t>
      </w:r>
    </w:p>
    <w:p w:rsidR="00FB7FF9" w:rsidRPr="00CC10B3" w:rsidRDefault="00FB7FF9" w:rsidP="00FB7FF9">
      <w:pPr>
        <w:rPr>
          <w:rFonts w:ascii="Arial Narrow" w:eastAsia="Arial" w:hAnsi="Arial Narrow"/>
          <w:color w:val="000000"/>
          <w:sz w:val="24"/>
          <w:szCs w:val="24"/>
          <w:shd w:val="clear" w:color="auto" w:fill="FFFFFF"/>
        </w:rPr>
      </w:pPr>
    </w:p>
    <w:p w:rsidR="00FB7FF9" w:rsidRPr="00CC10B3" w:rsidRDefault="00FB7FF9"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FB7FF9" w:rsidRPr="00CC10B3"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2</w:t>
      </w:r>
      <w:r w:rsidR="00FB7FF9" w:rsidRPr="00CC10B3">
        <w:rPr>
          <w:rFonts w:ascii="Arial Narrow" w:eastAsia="Arial" w:hAnsi="Arial Narrow"/>
          <w:b/>
          <w:color w:val="000000"/>
          <w:sz w:val="24"/>
          <w:szCs w:val="24"/>
          <w:shd w:val="clear" w:color="auto" w:fill="FFFFFF"/>
        </w:rPr>
        <w:t>.3.4</w:t>
      </w:r>
      <w:r w:rsidR="00FB7FF9" w:rsidRPr="00CC10B3">
        <w:rPr>
          <w:rFonts w:ascii="Arial Narrow" w:eastAsia="Arial" w:hAnsi="Arial Narrow"/>
          <w:b/>
          <w:color w:val="000000"/>
          <w:sz w:val="24"/>
          <w:szCs w:val="24"/>
          <w:shd w:val="clear" w:color="auto" w:fill="FFFFFF"/>
        </w:rPr>
        <w:tab/>
        <w:t>Enduits</w:t>
      </w:r>
    </w:p>
    <w:p w:rsidR="00FB7FF9" w:rsidRPr="00CC10B3"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u w:val="single"/>
        </w:rPr>
      </w:pPr>
      <w:r w:rsidRPr="00CC10B3">
        <w:rPr>
          <w:rFonts w:ascii="Arial Narrow" w:eastAsia="Arial" w:hAnsi="Arial Narrow"/>
          <w:sz w:val="24"/>
          <w:szCs w:val="24"/>
          <w:u w:val="single"/>
        </w:rPr>
        <w:t>A - Enduit traditionnel au mortier de liants hydrauliques</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b/>
          <w:sz w:val="24"/>
          <w:szCs w:val="24"/>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1"/>
        <w:rPr>
          <w:rFonts w:ascii="Arial Narrow" w:eastAsia="Arial" w:hAnsi="Arial Narrow"/>
          <w:sz w:val="24"/>
          <w:szCs w:val="24"/>
        </w:rPr>
      </w:pPr>
      <w:r w:rsidRPr="00CC10B3">
        <w:rPr>
          <w:rFonts w:ascii="Arial Narrow" w:eastAsia="Arial" w:hAnsi="Arial Narrow"/>
          <w:sz w:val="24"/>
          <w:szCs w:val="24"/>
        </w:rPr>
        <w:t>La fabrication, la préparation du support et la mise en œuvre doivent être conformes au DTU 26-1 "Enduits aux mortiers de liants hydrauliques". Sauf précision particulière, l'enduit doit présenter un aspect de surface régulier (absence de trace de taloche ou truelle).</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1"/>
        <w:rPr>
          <w:rFonts w:ascii="Arial Narrow" w:eastAsia="Arial" w:hAnsi="Arial Narrow"/>
          <w:sz w:val="24"/>
          <w:szCs w:val="24"/>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1"/>
        <w:rPr>
          <w:rFonts w:ascii="Arial Narrow" w:eastAsia="Arial" w:hAnsi="Arial Narrow"/>
          <w:sz w:val="24"/>
          <w:szCs w:val="24"/>
        </w:rPr>
      </w:pPr>
      <w:r w:rsidRPr="00CC10B3">
        <w:rPr>
          <w:rFonts w:ascii="Arial Narrow" w:eastAsia="Arial" w:hAnsi="Arial Narrow"/>
          <w:sz w:val="24"/>
          <w:szCs w:val="24"/>
        </w:rPr>
        <w:t>Sur les cloisons intérieures, l'enduit doit être réalisé "au jeté".</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1"/>
        <w:rPr>
          <w:rFonts w:ascii="Arial Narrow" w:eastAsia="Arial" w:hAnsi="Arial Narrow"/>
          <w:sz w:val="24"/>
          <w:szCs w:val="24"/>
        </w:rPr>
      </w:pPr>
      <w:r w:rsidRPr="00CC10B3">
        <w:rPr>
          <w:rFonts w:ascii="Arial Narrow" w:eastAsia="Arial" w:hAnsi="Arial Narrow"/>
          <w:sz w:val="24"/>
          <w:szCs w:val="24"/>
        </w:rPr>
        <w:t>Sur les façades, l'enduit doit être réalisé suivant la méthode entre "nu et repère".</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1"/>
        <w:rPr>
          <w:rFonts w:ascii="Arial Narrow" w:eastAsia="Arial" w:hAnsi="Arial Narrow"/>
          <w:sz w:val="24"/>
          <w:szCs w:val="24"/>
        </w:rPr>
      </w:pPr>
      <w:r w:rsidRPr="00CC10B3">
        <w:rPr>
          <w:rFonts w:ascii="Arial Narrow" w:eastAsia="Arial" w:hAnsi="Arial Narrow"/>
          <w:sz w:val="24"/>
          <w:szCs w:val="24"/>
        </w:rPr>
        <w:t>Aux jonctions béton - maçonnerie, collage en plein selon DTU</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1"/>
        <w:rPr>
          <w:rFonts w:ascii="Arial Narrow" w:eastAsia="Arial" w:hAnsi="Arial Narrow"/>
          <w:sz w:val="24"/>
          <w:szCs w:val="24"/>
        </w:rPr>
      </w:pPr>
      <w:r w:rsidRPr="00CC10B3">
        <w:rPr>
          <w:rFonts w:ascii="Arial Narrow" w:eastAsia="Arial" w:hAnsi="Arial Narrow"/>
          <w:sz w:val="24"/>
          <w:szCs w:val="24"/>
        </w:rPr>
        <w:t>Ils seront parfaitement dressés et comprendront tous travaux accessoires (garnissages, calfeutrements, renformis), etc...)</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1"/>
        <w:rPr>
          <w:rFonts w:ascii="Arial Narrow" w:eastAsia="Arial" w:hAnsi="Arial Narrow"/>
          <w:sz w:val="24"/>
          <w:szCs w:val="24"/>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ind w:left="1"/>
        <w:rPr>
          <w:rFonts w:ascii="Arial Narrow" w:eastAsia="Arial" w:hAnsi="Arial Narrow"/>
          <w:sz w:val="24"/>
          <w:szCs w:val="24"/>
        </w:rPr>
      </w:pPr>
      <w:r w:rsidRPr="00CC10B3">
        <w:rPr>
          <w:rFonts w:ascii="Arial Narrow" w:eastAsia="Arial" w:hAnsi="Arial Narrow"/>
          <w:sz w:val="24"/>
          <w:szCs w:val="24"/>
        </w:rPr>
        <w:t>Les arêtes et cueillis seront parfaitement rectilignes.</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CC10B3">
        <w:rPr>
          <w:rFonts w:ascii="Arial Narrow" w:eastAsia="Arial" w:hAnsi="Arial Narrow"/>
          <w:sz w:val="24"/>
          <w:szCs w:val="24"/>
        </w:rPr>
        <w:t>Les enduits sont constitués par :</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CC10B3" w:rsidRDefault="00FB7FF9" w:rsidP="00240928">
      <w:pPr>
        <w:numPr>
          <w:ilvl w:val="0"/>
          <w:numId w:val="139"/>
        </w:numPr>
        <w:tabs>
          <w:tab w:val="left" w:pos="851"/>
        </w:tabs>
        <w:ind w:left="705" w:right="-285" w:hanging="705"/>
        <w:rPr>
          <w:rFonts w:ascii="Arial Narrow" w:eastAsia="Arial" w:hAnsi="Arial Narrow"/>
          <w:color w:val="000000"/>
          <w:spacing w:val="-2"/>
          <w:sz w:val="24"/>
          <w:szCs w:val="24"/>
        </w:rPr>
      </w:pPr>
      <w:r w:rsidRPr="00CC10B3">
        <w:rPr>
          <w:rFonts w:ascii="Arial Narrow" w:eastAsia="Arial" w:hAnsi="Arial Narrow"/>
          <w:color w:val="000000"/>
          <w:spacing w:val="-2"/>
          <w:sz w:val="24"/>
          <w:szCs w:val="24"/>
        </w:rPr>
        <w:t>Un gobetis ou couche d'accrochage,</w:t>
      </w:r>
    </w:p>
    <w:p w:rsidR="00FB7FF9" w:rsidRPr="00CC10B3" w:rsidRDefault="00FB7FF9" w:rsidP="00240928">
      <w:pPr>
        <w:numPr>
          <w:ilvl w:val="0"/>
          <w:numId w:val="139"/>
        </w:numPr>
        <w:tabs>
          <w:tab w:val="left" w:pos="851"/>
        </w:tabs>
        <w:ind w:left="705" w:right="-285" w:hanging="705"/>
        <w:rPr>
          <w:rFonts w:ascii="Arial Narrow" w:eastAsia="Arial" w:hAnsi="Arial Narrow"/>
          <w:color w:val="000000"/>
          <w:spacing w:val="-2"/>
          <w:sz w:val="24"/>
          <w:szCs w:val="24"/>
        </w:rPr>
      </w:pPr>
      <w:r w:rsidRPr="00CC10B3">
        <w:rPr>
          <w:rFonts w:ascii="Arial Narrow" w:eastAsia="Arial" w:hAnsi="Arial Narrow"/>
          <w:color w:val="000000"/>
          <w:spacing w:val="-2"/>
          <w:sz w:val="24"/>
          <w:szCs w:val="24"/>
        </w:rPr>
        <w:t>Une couche intermédiaire formant corps de l'enduit,</w:t>
      </w:r>
    </w:p>
    <w:p w:rsidR="00FB7FF9" w:rsidRPr="00CC10B3" w:rsidRDefault="00FB7FF9" w:rsidP="00240928">
      <w:pPr>
        <w:numPr>
          <w:ilvl w:val="0"/>
          <w:numId w:val="139"/>
        </w:numPr>
        <w:tabs>
          <w:tab w:val="left" w:pos="851"/>
        </w:tabs>
        <w:ind w:left="705" w:right="-285" w:hanging="705"/>
        <w:rPr>
          <w:rFonts w:ascii="Arial Narrow" w:eastAsia="Arial" w:hAnsi="Arial Narrow"/>
          <w:color w:val="000000"/>
          <w:spacing w:val="-2"/>
          <w:sz w:val="24"/>
          <w:szCs w:val="24"/>
        </w:rPr>
      </w:pPr>
      <w:r w:rsidRPr="00CC10B3">
        <w:rPr>
          <w:rFonts w:ascii="Arial Narrow" w:eastAsia="Arial" w:hAnsi="Arial Narrow"/>
          <w:color w:val="000000"/>
          <w:spacing w:val="-2"/>
          <w:sz w:val="24"/>
          <w:szCs w:val="24"/>
        </w:rPr>
        <w:t>Une couche de finition donnant l'aspect.</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r w:rsidRPr="00CC10B3">
        <w:rPr>
          <w:rFonts w:ascii="Arial Narrow" w:eastAsia="Arial" w:hAnsi="Arial Narrow"/>
          <w:sz w:val="24"/>
          <w:szCs w:val="24"/>
        </w:rPr>
        <w:t>Dosage de liant par mètre cube de sable sec :</w:t>
      </w:r>
    </w:p>
    <w:p w:rsidR="00FB7FF9" w:rsidRPr="00CC10B3" w:rsidRDefault="00FB7FF9" w:rsidP="00FB7FF9">
      <w:pPr>
        <w:tabs>
          <w:tab w:val="left" w:pos="1570"/>
          <w:tab w:val="left" w:pos="2290"/>
          <w:tab w:val="left" w:pos="3010"/>
          <w:tab w:val="left" w:pos="3730"/>
          <w:tab w:val="left" w:pos="4450"/>
          <w:tab w:val="left" w:pos="5170"/>
          <w:tab w:val="left" w:pos="5890"/>
          <w:tab w:val="left" w:pos="6610"/>
          <w:tab w:val="left" w:pos="7330"/>
          <w:tab w:val="left" w:pos="8050"/>
          <w:tab w:val="left" w:pos="8770"/>
          <w:tab w:val="left" w:pos="9490"/>
          <w:tab w:val="left" w:pos="10210"/>
          <w:tab w:val="left" w:pos="10930"/>
        </w:tabs>
        <w:rPr>
          <w:rFonts w:ascii="Arial Narrow" w:eastAsia="Arial" w:hAnsi="Arial Narrow"/>
          <w:sz w:val="24"/>
          <w:szCs w:val="24"/>
        </w:rPr>
      </w:pPr>
    </w:p>
    <w:p w:rsidR="00FB7FF9" w:rsidRPr="00CC10B3" w:rsidRDefault="00FB7FF9" w:rsidP="00240928">
      <w:pPr>
        <w:numPr>
          <w:ilvl w:val="0"/>
          <w:numId w:val="140"/>
        </w:numPr>
        <w:tabs>
          <w:tab w:val="left" w:pos="851"/>
        </w:tabs>
        <w:ind w:left="1068" w:right="-285" w:hanging="360"/>
        <w:rPr>
          <w:rFonts w:ascii="Arial Narrow" w:eastAsia="Arial" w:hAnsi="Arial Narrow"/>
          <w:color w:val="000000"/>
          <w:spacing w:val="-2"/>
          <w:sz w:val="24"/>
          <w:szCs w:val="24"/>
        </w:rPr>
      </w:pPr>
      <w:r w:rsidRPr="00CC10B3">
        <w:rPr>
          <w:rFonts w:ascii="Arial Narrow" w:eastAsia="Arial" w:hAnsi="Arial Narrow"/>
          <w:color w:val="000000"/>
          <w:spacing w:val="-2"/>
          <w:sz w:val="24"/>
          <w:szCs w:val="24"/>
        </w:rPr>
        <w:t>Gobetis: 500 à 600 kg</w:t>
      </w:r>
    </w:p>
    <w:p w:rsidR="00FB7FF9" w:rsidRPr="00CC10B3" w:rsidRDefault="00FB7FF9" w:rsidP="00240928">
      <w:pPr>
        <w:numPr>
          <w:ilvl w:val="0"/>
          <w:numId w:val="140"/>
        </w:numPr>
        <w:tabs>
          <w:tab w:val="left" w:pos="851"/>
        </w:tabs>
        <w:ind w:left="1068" w:right="-285" w:hanging="360"/>
        <w:rPr>
          <w:rFonts w:ascii="Arial Narrow" w:eastAsia="Arial" w:hAnsi="Arial Narrow"/>
          <w:color w:val="000000"/>
          <w:spacing w:val="-2"/>
          <w:sz w:val="24"/>
          <w:szCs w:val="24"/>
        </w:rPr>
      </w:pPr>
      <w:r w:rsidRPr="00CC10B3">
        <w:rPr>
          <w:rFonts w:ascii="Arial Narrow" w:eastAsia="Arial" w:hAnsi="Arial Narrow"/>
          <w:color w:val="000000"/>
          <w:spacing w:val="-2"/>
          <w:sz w:val="24"/>
          <w:szCs w:val="24"/>
        </w:rPr>
        <w:t>Corps d'enduit: 400 à 500 kg</w:t>
      </w:r>
    </w:p>
    <w:p w:rsidR="00FB7FF9" w:rsidRPr="00CC10B3" w:rsidRDefault="00FB7FF9" w:rsidP="00240928">
      <w:pPr>
        <w:numPr>
          <w:ilvl w:val="0"/>
          <w:numId w:val="140"/>
        </w:numPr>
        <w:tabs>
          <w:tab w:val="left" w:pos="851"/>
        </w:tabs>
        <w:ind w:left="1068" w:right="-285" w:hanging="360"/>
        <w:rPr>
          <w:rFonts w:ascii="Arial Narrow" w:eastAsia="Arial" w:hAnsi="Arial Narrow"/>
          <w:color w:val="000000"/>
          <w:spacing w:val="-2"/>
          <w:sz w:val="24"/>
          <w:szCs w:val="24"/>
        </w:rPr>
      </w:pPr>
      <w:r w:rsidRPr="00CC10B3">
        <w:rPr>
          <w:rFonts w:ascii="Arial Narrow" w:eastAsia="Arial" w:hAnsi="Arial Narrow"/>
          <w:color w:val="000000"/>
          <w:spacing w:val="-2"/>
          <w:sz w:val="24"/>
          <w:szCs w:val="24"/>
        </w:rPr>
        <w:t>Finition: 300 à 400 kg</w:t>
      </w:r>
    </w:p>
    <w:p w:rsidR="00FB7FF9" w:rsidRPr="00CC10B3" w:rsidRDefault="00FB7FF9" w:rsidP="00FB7FF9">
      <w:pPr>
        <w:rPr>
          <w:rFonts w:ascii="Arial Narrow" w:eastAsia="Arial" w:hAnsi="Arial Narrow"/>
          <w:color w:val="000000"/>
          <w:sz w:val="24"/>
          <w:szCs w:val="24"/>
          <w:shd w:val="clear" w:color="auto" w:fill="FFFFFF"/>
        </w:rPr>
      </w:pPr>
    </w:p>
    <w:p w:rsidR="00FB7FF9" w:rsidRPr="00CC10B3"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sz w:val="24"/>
          <w:szCs w:val="24"/>
        </w:rPr>
      </w:pPr>
      <w:r w:rsidRPr="00CC10B3">
        <w:rPr>
          <w:rFonts w:ascii="Arial Narrow" w:eastAsia="Arial" w:hAnsi="Arial Narrow"/>
          <w:sz w:val="24"/>
          <w:szCs w:val="24"/>
        </w:rPr>
        <w:t>***   FIN DE LOT  ***</w:t>
      </w: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Pr="006F1C72" w:rsidRDefault="00644663"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r>
        <w:rPr>
          <w:rFonts w:ascii="Arial Narrow" w:eastAsia="Arial" w:hAnsi="Arial Narrow"/>
          <w:noProof/>
        </w:rPr>
        <w:pict>
          <v:shape id="_x0000_s3129" style="position:absolute;left:0;text-align:left;margin-left:19.8pt;margin-top:10.2pt;width:454.5pt;height:274.25pt;z-index:251740672" coordsize="3802,6510" path="m1280,c2541,645,3802,1290,3605,2070,3408,2850,190,3940,95,4680,,5420,1517,5965,3035,6510e" filled="f">
            <v:path arrowok="t"/>
          </v:shape>
        </w:pict>
      </w: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r>
        <w:rPr>
          <w:rFonts w:ascii="Arial Narrow" w:eastAsia="Arial" w:hAnsi="Arial Narrow"/>
        </w:rPr>
        <w:tab/>
      </w: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Pr="004B3DBE" w:rsidRDefault="00862394" w:rsidP="00FB7FF9">
      <w:pPr>
        <w:spacing w:after="200" w:line="276" w:lineRule="auto"/>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lastRenderedPageBreak/>
        <w:t>3</w:t>
      </w:r>
      <w:r w:rsidR="00FB7FF9" w:rsidRPr="004B3DBE">
        <w:rPr>
          <w:rFonts w:ascii="Arial Narrow" w:eastAsia="Arial" w:hAnsi="Arial Narrow"/>
          <w:b/>
          <w:sz w:val="24"/>
          <w:szCs w:val="24"/>
          <w:shd w:val="clear" w:color="auto" w:fill="FFFFFF"/>
        </w:rPr>
        <w:tab/>
        <w:t>:    CHARPENTE – COUVERTURE – FAUX PLAFOND</w:t>
      </w: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3</w:t>
      </w:r>
      <w:r w:rsidR="00FB7FF9" w:rsidRPr="004B3DBE">
        <w:rPr>
          <w:rFonts w:ascii="Arial Narrow" w:eastAsia="Arial" w:hAnsi="Arial Narrow"/>
          <w:b/>
          <w:sz w:val="24"/>
          <w:szCs w:val="24"/>
          <w:shd w:val="clear" w:color="auto" w:fill="FFFFFF"/>
        </w:rPr>
        <w:t>.1</w:t>
      </w:r>
      <w:r w:rsidR="00FB7FF9" w:rsidRPr="004B3DBE">
        <w:rPr>
          <w:rFonts w:ascii="Arial Narrow" w:eastAsia="Arial" w:hAnsi="Arial Narrow"/>
          <w:b/>
          <w:sz w:val="24"/>
          <w:szCs w:val="24"/>
          <w:shd w:val="clear" w:color="auto" w:fill="FFFFFF"/>
        </w:rPr>
        <w:tab/>
        <w:t>CHARPENTE EN BOIS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3</w:t>
      </w:r>
      <w:r w:rsidR="00FB7FF9" w:rsidRPr="004B3DBE">
        <w:rPr>
          <w:rFonts w:ascii="Arial Narrow" w:eastAsia="Arial" w:hAnsi="Arial Narrow"/>
          <w:b/>
          <w:sz w:val="24"/>
          <w:szCs w:val="24"/>
          <w:shd w:val="clear" w:color="auto" w:fill="FFFFFF"/>
        </w:rPr>
        <w:t>.1.1</w:t>
      </w:r>
      <w:r w:rsidR="00FB7FF9" w:rsidRPr="004B3DBE">
        <w:rPr>
          <w:rFonts w:ascii="Arial Narrow" w:eastAsia="Arial" w:hAnsi="Arial Narrow"/>
          <w:b/>
          <w:sz w:val="24"/>
          <w:szCs w:val="24"/>
          <w:shd w:val="clear" w:color="auto" w:fill="FFFFFF"/>
        </w:rPr>
        <w:tab/>
        <w:t>Généralités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3</w:t>
      </w:r>
      <w:r w:rsidR="00FB7FF9" w:rsidRPr="004B3DBE">
        <w:rPr>
          <w:rFonts w:ascii="Arial Narrow" w:eastAsia="Arial" w:hAnsi="Arial Narrow"/>
          <w:b/>
          <w:sz w:val="24"/>
          <w:szCs w:val="24"/>
          <w:shd w:val="clear" w:color="auto" w:fill="FFFFFF"/>
        </w:rPr>
        <w:t>.1.1.1</w:t>
      </w:r>
      <w:r w:rsidR="00FB7FF9" w:rsidRPr="004B3DBE">
        <w:rPr>
          <w:rFonts w:ascii="Arial Narrow" w:eastAsia="Arial" w:hAnsi="Arial Narrow"/>
          <w:b/>
          <w:sz w:val="24"/>
          <w:szCs w:val="24"/>
          <w:shd w:val="clear" w:color="auto" w:fill="FFFFFF"/>
        </w:rPr>
        <w:tab/>
        <w:t>Étendue des travaux</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Les travaux à réaliser par le Cocontractant dans le cadre du présent lot sont essentiellement les suivants :</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FB7FF9" w:rsidRPr="004B3DBE" w:rsidRDefault="00FB7FF9" w:rsidP="00240928">
      <w:pPr>
        <w:numPr>
          <w:ilvl w:val="0"/>
          <w:numId w:val="141"/>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La réalisation de la charpente bois</w:t>
      </w:r>
    </w:p>
    <w:p w:rsidR="00FB7FF9" w:rsidRPr="004B3DBE" w:rsidRDefault="00FB7FF9" w:rsidP="00240928">
      <w:pPr>
        <w:numPr>
          <w:ilvl w:val="0"/>
          <w:numId w:val="141"/>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La pose de la couverture en tôle bac alu</w:t>
      </w:r>
    </w:p>
    <w:p w:rsidR="00FB7FF9" w:rsidRPr="004B3DBE" w:rsidRDefault="00FB7FF9" w:rsidP="00240928">
      <w:pPr>
        <w:numPr>
          <w:ilvl w:val="0"/>
          <w:numId w:val="141"/>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La réalisation de faux plafond bois (contreplaqué)</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.1.1.2</w:t>
      </w:r>
      <w:r w:rsidR="00FB7FF9" w:rsidRPr="004B3DBE">
        <w:rPr>
          <w:rFonts w:ascii="Arial Narrow" w:eastAsia="Arial" w:hAnsi="Arial Narrow"/>
          <w:b/>
          <w:color w:val="000000"/>
          <w:sz w:val="24"/>
          <w:szCs w:val="24"/>
          <w:shd w:val="clear" w:color="auto" w:fill="FFFFFF"/>
        </w:rPr>
        <w:tab/>
        <w:t>Documents de références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w:t>
      </w:r>
    </w:p>
    <w:p w:rsidR="00FB7FF9" w:rsidRPr="004B3DBE"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sz w:val="24"/>
          <w:szCs w:val="24"/>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.1.1.2.1</w:t>
      </w:r>
      <w:r w:rsidR="00FB7FF9" w:rsidRPr="004B3DBE">
        <w:rPr>
          <w:rFonts w:ascii="Arial Narrow" w:eastAsia="Arial" w:hAnsi="Arial Narrow"/>
          <w:b/>
          <w:color w:val="000000"/>
          <w:sz w:val="24"/>
          <w:szCs w:val="24"/>
          <w:shd w:val="clear" w:color="auto" w:fill="FFFFFF"/>
        </w:rPr>
        <w:tab/>
        <w:t>Normes et DTU</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DTU 31.1: Charpentes et escaliers en bois; Norme: NF P 21-203-1 et 2</w:t>
      </w: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Règles BF 88 : Méthode de justification par le calcul de la résistance au feu des structures en bois</w:t>
      </w: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Règles CB 71 : Règles de calcul des charpentes en bois</w:t>
      </w: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 xml:space="preserve">Règles N.V. 65 : Règles définissant les effets de la neige et du vent sur les  </w:t>
      </w:r>
      <w:r w:rsidR="00040223">
        <w:rPr>
          <w:rFonts w:ascii="Arial Narrow" w:eastAsia="Arial" w:hAnsi="Arial Narrow"/>
          <w:color w:val="000000"/>
          <w:spacing w:val="-2"/>
          <w:sz w:val="24"/>
          <w:szCs w:val="24"/>
        </w:rPr>
        <w:t>Finition</w:t>
      </w:r>
      <w:r w:rsidRPr="004B3DBE">
        <w:rPr>
          <w:rFonts w:ascii="Arial Narrow" w:eastAsia="Arial" w:hAnsi="Arial Narrow"/>
          <w:color w:val="000000"/>
          <w:spacing w:val="-2"/>
          <w:sz w:val="24"/>
          <w:szCs w:val="24"/>
        </w:rPr>
        <w:t>s, et annexes.</w:t>
      </w: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Projet de norme NF P 30-401 : bois de couverture et annexe 1 du DTU 40.41 ;</w:t>
      </w: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Bois et ouvrages en bois : NF B 50-100, 101 et 102 ;</w:t>
      </w: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Caractéristiques du bois: NF B 51-001 et 002 ;</w:t>
      </w: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Règles d'utilisation du bois : NF B 52-001 et B 53-001 ;</w:t>
      </w:r>
    </w:p>
    <w:p w:rsidR="00FB7FF9" w:rsidRPr="004B3DBE" w:rsidRDefault="00FB7FF9" w:rsidP="00240928">
      <w:pPr>
        <w:numPr>
          <w:ilvl w:val="0"/>
          <w:numId w:val="142"/>
        </w:numPr>
        <w:tabs>
          <w:tab w:val="left" w:pos="851"/>
        </w:tabs>
        <w:ind w:left="705" w:right="-285" w:hanging="705"/>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Préservation du bois : NF B 50-101 ;</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w:t>
      </w:r>
      <w:r w:rsidR="00FB7FF9" w:rsidRPr="004B3DBE">
        <w:rPr>
          <w:rFonts w:ascii="Arial Narrow" w:eastAsia="Arial" w:hAnsi="Arial Narrow"/>
          <w:b/>
          <w:color w:val="000000"/>
          <w:sz w:val="24"/>
          <w:szCs w:val="24"/>
          <w:shd w:val="clear" w:color="auto" w:fill="FFFFFF"/>
        </w:rPr>
        <w:tab/>
      </w:r>
      <w:r w:rsidR="00FB7FF9" w:rsidRPr="004B3DBE">
        <w:rPr>
          <w:rFonts w:ascii="Arial Narrow" w:eastAsia="Arial" w:hAnsi="Arial Narrow"/>
          <w:b/>
          <w:sz w:val="24"/>
          <w:szCs w:val="24"/>
          <w:shd w:val="clear" w:color="auto" w:fill="FFFFFF"/>
        </w:rPr>
        <w:t>PRESCRIPTIONS D’EXECUTION</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.1.2.1</w:t>
      </w:r>
      <w:r w:rsidR="00FB7FF9" w:rsidRPr="004B3DBE">
        <w:rPr>
          <w:rFonts w:ascii="Arial Narrow" w:eastAsia="Arial" w:hAnsi="Arial Narrow"/>
          <w:b/>
          <w:color w:val="000000"/>
          <w:sz w:val="24"/>
          <w:szCs w:val="24"/>
          <w:shd w:val="clear" w:color="auto" w:fill="FFFFFF"/>
        </w:rPr>
        <w:tab/>
        <w:t>Généralités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Tous les bois seront de première qualité, sains, parfaitement secs, le degré d’humidité conforme aux exigences du climat, sans nœuds vicieux, ne présentant aucune altération importante telles que épaufrures, gélivures, fissures internes ou roulures etc.. Et garantis contre toutes les maladies éventuelles.</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Les bois ne pourront également présenter de traces d’insectes. Les fentes n’intéresseront que la surface des pièces et seront peu nombreuses. Ces bois seront choisis en fonction de leur stabilité dimensionnelle, de leurs qualités mécaniques, des possibilités d’approvisionnement. Le Cocontractant sera responsable des maladies pouvant survenir à ses ouvrages après leur mise en œuvre (moisissures, champignons etc..).  Il sera également responsable de toutes les torsions, fentes, éclatements, etc. dus à l’emploi de bois imparfaitement secs.</w:t>
      </w:r>
    </w:p>
    <w:p w:rsidR="00FB7FF9" w:rsidRPr="004B3DBE"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sz w:val="24"/>
          <w:szCs w:val="24"/>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.1.2.2</w:t>
      </w:r>
      <w:r w:rsidR="00FB7FF9" w:rsidRPr="004B3DBE">
        <w:rPr>
          <w:rFonts w:ascii="Arial Narrow" w:eastAsia="Arial" w:hAnsi="Arial Narrow"/>
          <w:b/>
          <w:color w:val="000000"/>
          <w:sz w:val="24"/>
          <w:szCs w:val="24"/>
          <w:shd w:val="clear" w:color="auto" w:fill="FFFFFF"/>
        </w:rPr>
        <w:tab/>
        <w:t>Bois pour faux plafond</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Les contre-plaqués et les panneaux lattés seront définis par les normes NF B 54.006 et 53.504, étant bien spécifié que l’aspect exigé est l’aspect des bois apparents impliquant des placages de classe A.</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 xml:space="preserve">Les faux-plafond en lambris seront exécutés dans les pièces suivantes : </w:t>
      </w:r>
    </w:p>
    <w:p w:rsidR="00FB7FF9" w:rsidRPr="004B3DBE" w:rsidRDefault="00FB7FF9" w:rsidP="00240928">
      <w:pPr>
        <w:pStyle w:val="Paragraphedeliste"/>
        <w:numPr>
          <w:ilvl w:val="0"/>
          <w:numId w:val="148"/>
        </w:num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lang w:val="fr-CM"/>
        </w:rPr>
      </w:pPr>
      <w:r w:rsidRPr="004B3DBE">
        <w:rPr>
          <w:rFonts w:ascii="Arial Narrow" w:eastAsia="Arial" w:hAnsi="Arial Narrow"/>
          <w:lang w:val="fr-CM"/>
        </w:rPr>
        <w:t>Salle principale de la salle des Actes ;</w:t>
      </w:r>
    </w:p>
    <w:p w:rsidR="00FB7FF9" w:rsidRPr="004B3DBE" w:rsidRDefault="00FB7FF9" w:rsidP="00240928">
      <w:pPr>
        <w:pStyle w:val="Paragraphedeliste"/>
        <w:numPr>
          <w:ilvl w:val="0"/>
          <w:numId w:val="148"/>
        </w:num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lang w:val="fr-CM"/>
        </w:rPr>
      </w:pPr>
      <w:r w:rsidRPr="004B3DBE">
        <w:rPr>
          <w:rFonts w:ascii="Arial Narrow" w:eastAsia="Arial" w:hAnsi="Arial Narrow"/>
          <w:lang w:val="fr-CM"/>
        </w:rPr>
        <w:t>Salle du conseil Municipal.</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lang w:val="fr-CM"/>
        </w:rPr>
        <w:lastRenderedPageBreak/>
        <w:t xml:space="preserve">Les tasseaux et les lames de bois seront définis par les normes </w:t>
      </w:r>
      <w:r w:rsidRPr="004B3DBE">
        <w:rPr>
          <w:rFonts w:ascii="Arial Narrow" w:eastAsia="Arial" w:hAnsi="Arial Narrow"/>
          <w:sz w:val="24"/>
          <w:szCs w:val="24"/>
        </w:rPr>
        <w:t>NF B 54.006 et 53.504. Les tasseaux seront maintenus par des suspentes ou clouées à des solives. Les lames de lambris seront de longueur standard soit 2,6m et d’épaisseur supérieure ou égale à 7 cm.</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 xml:space="preserve"> Les ouvrages devront être réalisés conformément au Cahier des Clauses techniques Générales publié par le CSTB et constituant DTU n° 36.1. Tous les matériaux devront être conformes aux spécifications des normes en vigueur au moment de l’exécution des travaux.</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.1.2.3</w:t>
      </w:r>
      <w:r w:rsidR="00FB7FF9" w:rsidRPr="004B3DBE">
        <w:rPr>
          <w:rFonts w:ascii="Arial Narrow" w:eastAsia="Arial" w:hAnsi="Arial Narrow"/>
          <w:b/>
          <w:color w:val="000000"/>
          <w:sz w:val="24"/>
          <w:szCs w:val="24"/>
          <w:shd w:val="clear" w:color="auto" w:fill="FFFFFF"/>
        </w:rPr>
        <w:tab/>
        <w:t>Caractéristiques des bois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Les bois utilisés devront satisfaire aux normes en vigueur au CAMEROUN et comparables aux normes françaises :</w:t>
      </w:r>
    </w:p>
    <w:p w:rsidR="00FB7FF9" w:rsidRPr="004B3DBE" w:rsidRDefault="00FB7FF9" w:rsidP="00240928">
      <w:pPr>
        <w:numPr>
          <w:ilvl w:val="0"/>
          <w:numId w:val="143"/>
        </w:numPr>
        <w:tabs>
          <w:tab w:val="left" w:pos="851"/>
        </w:tabs>
        <w:ind w:left="1080" w:right="-285" w:hanging="36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Toutes les pièces de charpente seront réalisées en bois durs, tels que, IROKO, MOVINGUI, ou BILINGA ou équivalent choisi de première qualité dont le taux d'humidité avant usinage sera inférieur à 18 %.</w:t>
      </w:r>
    </w:p>
    <w:p w:rsidR="00FB7FF9" w:rsidRPr="004B3DBE" w:rsidRDefault="00FB7FF9" w:rsidP="00240928">
      <w:pPr>
        <w:numPr>
          <w:ilvl w:val="0"/>
          <w:numId w:val="143"/>
        </w:numPr>
        <w:tabs>
          <w:tab w:val="left" w:pos="851"/>
        </w:tabs>
        <w:ind w:left="1080" w:right="-285" w:hanging="36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Les bois (bastings, chevrons, planches, tasseaux, etc.) seront sains et exempts d'échauffure, de pourriture, de flache ou d'aubier. Les nœuds seront évités, seuls les nœuds dont le diamètre ne sera pas supérieur à 10 % de la hauteur de la pièce seront tolérés.</w:t>
      </w:r>
    </w:p>
    <w:p w:rsidR="00FB7FF9" w:rsidRPr="004B3DBE" w:rsidRDefault="00FB7FF9" w:rsidP="00240928">
      <w:pPr>
        <w:numPr>
          <w:ilvl w:val="0"/>
          <w:numId w:val="143"/>
        </w:numPr>
        <w:tabs>
          <w:tab w:val="left" w:pos="851"/>
        </w:tabs>
        <w:ind w:left="1080" w:right="-285" w:hanging="36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La qualité du sciage sera contrôlée, la pente du fil sur une face sera inférieure à 12%.</w:t>
      </w:r>
    </w:p>
    <w:p w:rsidR="00FB7FF9" w:rsidRPr="004B3DBE" w:rsidRDefault="00FB7FF9" w:rsidP="00FB7FF9">
      <w:pPr>
        <w:tabs>
          <w:tab w:val="left" w:pos="851"/>
        </w:tabs>
        <w:ind w:left="360" w:right="-285"/>
        <w:rPr>
          <w:rFonts w:ascii="Arial Narrow" w:eastAsia="Arial" w:hAnsi="Arial Narrow"/>
          <w:color w:val="000000"/>
          <w:spacing w:val="-2"/>
          <w:sz w:val="24"/>
          <w:szCs w:val="24"/>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.1.2.4</w:t>
      </w:r>
      <w:r w:rsidR="00FB7FF9" w:rsidRPr="004B3DBE">
        <w:rPr>
          <w:rFonts w:ascii="Arial Narrow" w:eastAsia="Arial" w:hAnsi="Arial Narrow"/>
          <w:b/>
          <w:color w:val="000000"/>
          <w:sz w:val="24"/>
          <w:szCs w:val="24"/>
          <w:shd w:val="clear" w:color="auto" w:fill="FFFFFF"/>
        </w:rPr>
        <w:tab/>
        <w:t>Protection des bois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 xml:space="preserve">Tous les bois subiront par trempage un traitement fongicide et insecticide, de marque de qualité CTBF. Le traitement sera effectué conformément aux prescriptions du CTB. Tous les bois seront traités avant leur assemblage. Il sera prévu un badigeonnage des parties ayant fait l'objet de nouvelles coupes et laissant le bois apparent sans traitement. Les lambris badigeonnés avec un vernis dont les caractéristiques devront être approuvée par la Maîtrise d’œuvre. </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Le Cocontractant devra avant application soumettre la marque, les références et le mode d'application à l'approbation du Maître d'œuvre.</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.1.2.5</w:t>
      </w:r>
      <w:r w:rsidR="00FB7FF9" w:rsidRPr="004B3DBE">
        <w:rPr>
          <w:rFonts w:ascii="Arial Narrow" w:eastAsia="Arial" w:hAnsi="Arial Narrow"/>
          <w:b/>
          <w:color w:val="000000"/>
          <w:sz w:val="24"/>
          <w:szCs w:val="24"/>
          <w:shd w:val="clear" w:color="auto" w:fill="FFFFFF"/>
        </w:rPr>
        <w:tab/>
        <w:t>Ferrements, Ferrures, Organes d'assemblages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Ces articles devront répondre aux conditions de l'article 3.4 et / ou de l'article 3.5 selon le cas, du D.T.U. n° 31.1, et à celles des normes qui y sont mentionnées. Tous ces articles devront être protégés contre la corrosion :</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FB7FF9" w:rsidRPr="004B3DBE" w:rsidRDefault="00FB7FF9" w:rsidP="00240928">
      <w:pPr>
        <w:numPr>
          <w:ilvl w:val="0"/>
          <w:numId w:val="144"/>
        </w:numPr>
        <w:tabs>
          <w:tab w:val="left" w:pos="851"/>
        </w:tabs>
        <w:ind w:left="1440" w:right="-285" w:hanging="144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Par une couche primaire inhibitrice de corrosion ou par une couche primaire inhibitrice de corrosion + une couche de peinture aux résines alkydes ou par galvanisation, masse minimale de zinc classe Z 275. Cette protection doit avoir été appliquée avant mise en place.</w:t>
      </w:r>
    </w:p>
    <w:p w:rsidR="00FB7FF9" w:rsidRPr="004B3DBE" w:rsidRDefault="00FB7FF9" w:rsidP="00FB7FF9">
      <w:pPr>
        <w:tabs>
          <w:tab w:val="left" w:pos="851"/>
        </w:tabs>
        <w:ind w:left="360" w:right="-285"/>
        <w:rPr>
          <w:rFonts w:ascii="Arial Narrow" w:eastAsia="Arial" w:hAnsi="Arial Narrow"/>
          <w:color w:val="000000"/>
          <w:spacing w:val="-2"/>
          <w:sz w:val="24"/>
          <w:szCs w:val="24"/>
        </w:rPr>
      </w:pPr>
    </w:p>
    <w:p w:rsidR="00FB7FF9" w:rsidRPr="004B3DBE" w:rsidRDefault="00FB7FF9" w:rsidP="00240928">
      <w:pPr>
        <w:numPr>
          <w:ilvl w:val="0"/>
          <w:numId w:val="145"/>
        </w:numPr>
        <w:tabs>
          <w:tab w:val="left" w:pos="851"/>
        </w:tabs>
        <w:ind w:left="720" w:right="-285" w:hanging="36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Devront obligatoirement être protégé par galvanisation Classe Z275, tous les connecteurs en tôle d'acier mince et tous les éléments en acier directement exposés aux intempéries.</w:t>
      </w:r>
    </w:p>
    <w:p w:rsidR="00FB7FF9" w:rsidRPr="004B3DBE" w:rsidRDefault="00FB7FF9" w:rsidP="00FB7FF9">
      <w:pPr>
        <w:tabs>
          <w:tab w:val="left" w:pos="850"/>
          <w:tab w:val="left" w:pos="1134"/>
          <w:tab w:val="left" w:pos="1418"/>
          <w:tab w:val="left" w:pos="1702"/>
          <w:tab w:val="left" w:pos="1986"/>
        </w:tabs>
        <w:rPr>
          <w:rFonts w:ascii="Arial Narrow" w:eastAsia="Arial" w:hAnsi="Arial Narrow"/>
          <w:b/>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.1.2.6</w:t>
      </w:r>
      <w:r w:rsidR="00FB7FF9" w:rsidRPr="004B3DBE">
        <w:rPr>
          <w:rFonts w:ascii="Arial Narrow" w:eastAsia="Arial" w:hAnsi="Arial Narrow"/>
          <w:b/>
          <w:color w:val="000000"/>
          <w:sz w:val="24"/>
          <w:szCs w:val="24"/>
          <w:shd w:val="clear" w:color="auto" w:fill="FFFFFF"/>
        </w:rPr>
        <w:tab/>
        <w:t>Contrôle et essais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700"/>
          <w:tab w:val="left" w:pos="2550"/>
          <w:tab w:val="left" w:pos="3400"/>
          <w:tab w:val="left" w:pos="4252"/>
          <w:tab w:val="left" w:pos="5100"/>
          <w:tab w:val="left" w:pos="5950"/>
          <w:tab w:val="left" w:pos="6800"/>
          <w:tab w:val="left" w:pos="7654"/>
          <w:tab w:val="left" w:pos="8500"/>
          <w:tab w:val="left" w:pos="9350"/>
          <w:tab w:val="left" w:pos="10200"/>
          <w:tab w:val="left" w:pos="11056"/>
          <w:tab w:val="left" w:pos="11900"/>
          <w:tab w:val="left" w:pos="12750"/>
        </w:tabs>
        <w:rPr>
          <w:rFonts w:ascii="Arial Narrow" w:eastAsia="Arial" w:hAnsi="Arial Narrow"/>
          <w:sz w:val="24"/>
          <w:szCs w:val="24"/>
        </w:rPr>
      </w:pPr>
      <w:r w:rsidRPr="004B3DBE">
        <w:rPr>
          <w:rFonts w:ascii="Arial Narrow" w:eastAsia="Arial" w:hAnsi="Arial Narrow"/>
          <w:sz w:val="24"/>
          <w:szCs w:val="24"/>
        </w:rPr>
        <w:t>Les essais seront entièrement à la charge du Cocontractant. Pour chaque élément de charpente, il pourra être effectué des essais dans les conditions fixées au DTU.</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.1.2.7</w:t>
      </w:r>
      <w:r w:rsidR="00FB7FF9" w:rsidRPr="004B3DBE">
        <w:rPr>
          <w:rFonts w:ascii="Arial Narrow" w:eastAsia="Arial" w:hAnsi="Arial Narrow"/>
          <w:b/>
          <w:color w:val="000000"/>
          <w:sz w:val="24"/>
          <w:szCs w:val="24"/>
          <w:shd w:val="clear" w:color="auto" w:fill="FFFFFF"/>
        </w:rPr>
        <w:tab/>
        <w:t>Implantation et tolérances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 Cocontractant devra livrer les implantations des ouvrages en planimétrie et altimétrie, entrant dans les limites des tolérances admises pour la mise en œuvre des divers matériaux employés à la réalisation des travaux des autres corps d'état.</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FB7FF9" w:rsidRPr="004B3DBE"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Le Cocontractant devra contrôler les implantations. En cas d'erreur entraînant des reprises d'ouvrage et retards du planning, celui-ci supportera en totalité les conséquences financières.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.1.2.8</w:t>
      </w:r>
      <w:r w:rsidR="00FB7FF9" w:rsidRPr="004B3DBE">
        <w:rPr>
          <w:rFonts w:ascii="Arial Narrow" w:eastAsia="Arial" w:hAnsi="Arial Narrow"/>
          <w:b/>
          <w:color w:val="000000"/>
          <w:sz w:val="24"/>
          <w:szCs w:val="24"/>
          <w:shd w:val="clear" w:color="auto" w:fill="FFFFFF"/>
        </w:rPr>
        <w:tab/>
        <w:t>Fixations et scellements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 Cocontractant aura à sa charge toutes les prestations nécessaires à la fixation des ouvrages.</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 Cocontractant devra fournir en temps utile les éléments suivants :</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FB7FF9" w:rsidRPr="004B3DBE" w:rsidRDefault="00FB7FF9" w:rsidP="00240928">
      <w:pPr>
        <w:numPr>
          <w:ilvl w:val="0"/>
          <w:numId w:val="146"/>
        </w:numPr>
        <w:tabs>
          <w:tab w:val="left" w:pos="851"/>
        </w:tabs>
        <w:ind w:left="720" w:right="-285" w:hanging="36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Les plans et croquis des réservations;</w:t>
      </w:r>
    </w:p>
    <w:p w:rsidR="00FB7FF9" w:rsidRPr="004B3DBE" w:rsidRDefault="00FB7FF9" w:rsidP="00240928">
      <w:pPr>
        <w:numPr>
          <w:ilvl w:val="0"/>
          <w:numId w:val="146"/>
        </w:numPr>
        <w:tabs>
          <w:tab w:val="left" w:pos="851"/>
        </w:tabs>
        <w:ind w:left="720" w:right="-285" w:hanging="36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Les pièces métalliques de fixation telles que platines, tiges à scellements, etc.</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Les scellements et bouchements des réservations après fixation seront à la charge du présent lot.</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En ce qui concerne la fixation des ouvrages de charpente, le cocontractant aura à sa charge :</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FB7FF9" w:rsidRPr="004B3DBE" w:rsidRDefault="00FB7FF9" w:rsidP="00240928">
      <w:pPr>
        <w:numPr>
          <w:ilvl w:val="0"/>
          <w:numId w:val="147"/>
        </w:numPr>
        <w:tabs>
          <w:tab w:val="left" w:pos="851"/>
        </w:tabs>
        <w:ind w:left="1080" w:right="-285" w:hanging="72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 calage de tous ses ouvrages avant scellement et fixation;</w:t>
      </w:r>
    </w:p>
    <w:p w:rsidR="00FB7FF9" w:rsidRPr="004B3DBE" w:rsidRDefault="00FB7FF9" w:rsidP="00240928">
      <w:pPr>
        <w:numPr>
          <w:ilvl w:val="0"/>
          <w:numId w:val="147"/>
        </w:numPr>
        <w:tabs>
          <w:tab w:val="left" w:pos="851"/>
        </w:tabs>
        <w:ind w:left="1080" w:right="-285" w:hanging="72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Les scellements des pièces de bois, ainsi que les trous dans le cas où ils ne sont pas réservés par le gros œuvre;</w:t>
      </w:r>
    </w:p>
    <w:p w:rsidR="00FB7FF9" w:rsidRPr="004B3DBE" w:rsidRDefault="00FB7FF9" w:rsidP="00240928">
      <w:pPr>
        <w:numPr>
          <w:ilvl w:val="0"/>
          <w:numId w:val="147"/>
        </w:numPr>
        <w:tabs>
          <w:tab w:val="left" w:pos="851"/>
        </w:tabs>
        <w:ind w:left="1080" w:right="-285" w:hanging="72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La fourniture et la mise en place de tous les ferrements nécessaires, y compris tous trous de scellements, le cas échéant;</w:t>
      </w:r>
    </w:p>
    <w:p w:rsidR="00FB7FF9" w:rsidRPr="004B3DBE" w:rsidRDefault="00FB7FF9" w:rsidP="00240928">
      <w:pPr>
        <w:numPr>
          <w:ilvl w:val="0"/>
          <w:numId w:val="147"/>
        </w:numPr>
        <w:tabs>
          <w:tab w:val="left" w:pos="851"/>
        </w:tabs>
        <w:ind w:left="1080" w:right="-285" w:hanging="720"/>
        <w:rPr>
          <w:rFonts w:ascii="Arial Narrow" w:eastAsia="Arial" w:hAnsi="Arial Narrow"/>
          <w:color w:val="000000"/>
          <w:spacing w:val="-2"/>
          <w:sz w:val="24"/>
          <w:szCs w:val="24"/>
        </w:rPr>
      </w:pPr>
      <w:r w:rsidRPr="004B3DBE">
        <w:rPr>
          <w:rFonts w:ascii="Arial Narrow" w:eastAsia="Arial" w:hAnsi="Arial Narrow"/>
          <w:color w:val="000000"/>
          <w:spacing w:val="-2"/>
          <w:sz w:val="24"/>
          <w:szCs w:val="24"/>
        </w:rPr>
        <w:t>Toutes autres sujétions de fixation nécessaires pour assurer la tenue des ouvrages dans les conditions fixées par la réglementation en vigueur.</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.1.2.9</w:t>
      </w:r>
      <w:r w:rsidR="00FB7FF9" w:rsidRPr="004B3DBE">
        <w:rPr>
          <w:rFonts w:ascii="Arial Narrow" w:eastAsia="Arial" w:hAnsi="Arial Narrow"/>
          <w:b/>
          <w:color w:val="000000"/>
          <w:sz w:val="24"/>
          <w:szCs w:val="24"/>
          <w:shd w:val="clear" w:color="auto" w:fill="FFFFFF"/>
        </w:rPr>
        <w:tab/>
        <w:t>Pose des ouvrages de charpentes</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850"/>
        <w:rPr>
          <w:rFonts w:ascii="Arial Narrow" w:eastAsia="Arial" w:hAnsi="Arial Narrow"/>
          <w:sz w:val="24"/>
          <w:szCs w:val="24"/>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L'exécution de tous les travaux de charpente, ainsi que le montage et la pose devront, sauf spécifications particulières explicites ci-après, être réalisés dans les conditions précisées au DTU 31.1.</w:t>
      </w: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Dans l'exécution de ses travaux, le Cocontractant devra prévoir et réaliser tous les chevêtres nécessaires en fonction de la disposition des souches et autres pénétrations. Ces chevêtres seront assemblés comme il est dit au D.T.U.</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.1.2.10</w:t>
      </w:r>
      <w:r w:rsidR="00FB7FF9" w:rsidRPr="004B3DBE">
        <w:rPr>
          <w:rFonts w:ascii="Arial Narrow" w:eastAsia="Arial" w:hAnsi="Arial Narrow"/>
          <w:b/>
          <w:color w:val="000000"/>
          <w:sz w:val="24"/>
          <w:szCs w:val="24"/>
          <w:shd w:val="clear" w:color="auto" w:fill="FFFFFF"/>
        </w:rPr>
        <w:tab/>
        <w:t>Assemblages</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Sauf prescription contraire du marché, le montage sur place sera effectué par boulons. Les boulons utilisés seront de la classe 5.8. Ils seront fabriqués par matriçage puis filetage d’une partie de la tige pour les vis, par matriçage d’une pièce hexagonale puis taraudage pour les écrous. Les dimensions des boulons et écrous seront conformes aux normes NF ou équivalentes en vigueur (NF E 27 005) avec filetage I.50.</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Dans les assemblages boulonnés supportant des efforts importants, la longueur du corps cylindrique des boulons sera supérieure à l’épaisseur totale à serrer et ces boulons seront munis sous écrous de rondelles d’épaisseur supérieure à cet excédent de longueur. Dans les assemblages transmettant des efforts importants, les boulons posés sur profilés présentant des faces inclinées seront munis de rondelles d’épaisseur variable, de façon à assurer un repos correct de la tête ou de l’écrou et à permettre un serrage normal.</w:t>
      </w: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.1.2.11</w:t>
      </w:r>
      <w:r w:rsidR="00FB7FF9" w:rsidRPr="004B3DBE">
        <w:rPr>
          <w:rFonts w:ascii="Arial Narrow" w:eastAsia="Arial" w:hAnsi="Arial Narrow"/>
          <w:b/>
          <w:color w:val="000000"/>
          <w:sz w:val="24"/>
          <w:szCs w:val="24"/>
          <w:shd w:val="clear" w:color="auto" w:fill="FFFFFF"/>
        </w:rPr>
        <w:tab/>
        <w:t>Emballage - Transport - Déchargement</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0"/>
        <w:rPr>
          <w:rFonts w:ascii="Arial Narrow" w:eastAsia="Arial" w:hAnsi="Arial Narrow"/>
          <w:b/>
          <w:sz w:val="24"/>
          <w:szCs w:val="24"/>
          <w:u w:val="single"/>
        </w:rPr>
      </w:pPr>
      <w:r w:rsidRPr="004B3DBE">
        <w:rPr>
          <w:rFonts w:ascii="Arial Narrow" w:eastAsia="Arial" w:hAnsi="Arial Narrow"/>
          <w:b/>
          <w:sz w:val="24"/>
          <w:szCs w:val="24"/>
          <w:u w:val="single"/>
        </w:rPr>
        <w:t>Emballage</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Le Cocontractant doit prévoir l’emballage pour transport du lieu de fabrication au site du chantier. Les colis seront soigneusement repérés et les pièces réunies pour former des ensembles indissociables.</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Les petites pièces (goussets, boulons, etc..) seront mises en caisses.</w:t>
      </w:r>
    </w:p>
    <w:p w:rsidR="00CC10B3" w:rsidRDefault="00CC10B3" w:rsidP="00FB7FF9">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900"/>
        <w:rPr>
          <w:rFonts w:ascii="Arial Narrow" w:eastAsia="Arial" w:hAnsi="Arial Narrow"/>
          <w:b/>
          <w:sz w:val="24"/>
          <w:szCs w:val="24"/>
          <w:u w:val="single"/>
        </w:rPr>
      </w:pPr>
    </w:p>
    <w:p w:rsidR="0015207A" w:rsidRDefault="0015207A" w:rsidP="00FB7FF9">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900"/>
        <w:rPr>
          <w:rFonts w:ascii="Arial Narrow" w:eastAsia="Arial" w:hAnsi="Arial Narrow"/>
          <w:b/>
          <w:sz w:val="24"/>
          <w:szCs w:val="24"/>
          <w:u w:val="single"/>
        </w:rPr>
      </w:pPr>
    </w:p>
    <w:p w:rsidR="0015207A" w:rsidRDefault="0015207A" w:rsidP="00FB7FF9">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900"/>
        <w:rPr>
          <w:rFonts w:ascii="Arial Narrow" w:eastAsia="Arial" w:hAnsi="Arial Narrow"/>
          <w:b/>
          <w:sz w:val="24"/>
          <w:szCs w:val="24"/>
          <w:u w:val="single"/>
        </w:rPr>
      </w:pPr>
    </w:p>
    <w:p w:rsidR="00FB7FF9" w:rsidRPr="004B3DBE" w:rsidRDefault="00FB7FF9" w:rsidP="00FB7FF9">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0"/>
        <w:rPr>
          <w:rFonts w:ascii="Arial Narrow" w:eastAsia="Arial" w:hAnsi="Arial Narrow"/>
          <w:b/>
          <w:sz w:val="24"/>
          <w:szCs w:val="24"/>
          <w:u w:val="single"/>
        </w:rPr>
      </w:pPr>
      <w:r w:rsidRPr="004B3DBE">
        <w:rPr>
          <w:rFonts w:ascii="Arial Narrow" w:eastAsia="Arial" w:hAnsi="Arial Narrow"/>
          <w:b/>
          <w:sz w:val="24"/>
          <w:szCs w:val="24"/>
          <w:u w:val="single"/>
        </w:rPr>
        <w:t>Chargement - Transport - Déchargement</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Le chargement, sur le lieu de fabrication, le transport du lieu de fabrication et le déchargement sur le site du montage est à la charge du Cocontractant. Sur le site le Cocontractant devra stoker les éléments de charpente bois à l’emplacement désigné à cet effet. Il devra éviter toutes blessures résultant de manutentions incorrectes.</w:t>
      </w:r>
    </w:p>
    <w:p w:rsidR="00FB7FF9" w:rsidRPr="004B3DBE" w:rsidRDefault="00FB7FF9" w:rsidP="00FB7FF9">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Il sera responsable de la sécurité et de l’ordre sur l’aire de stockage. A tout instant, le Maître d’Œuvre pourra procéder aux inspections qu’il désire effectuer sur les éléments déjà livrés et se faire communiquer les colisages des pièces stockées sur le chantier.</w:t>
      </w:r>
    </w:p>
    <w:p w:rsidR="00FB7FF9" w:rsidRPr="004B3DBE" w:rsidRDefault="00FB7FF9" w:rsidP="00FB7FF9">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0"/>
        <w:rPr>
          <w:rFonts w:ascii="Arial Narrow" w:eastAsia="Arial" w:hAnsi="Arial Narrow"/>
          <w:b/>
          <w:sz w:val="24"/>
          <w:szCs w:val="24"/>
          <w:u w:val="single"/>
        </w:rPr>
      </w:pPr>
    </w:p>
    <w:p w:rsidR="00FB7FF9" w:rsidRPr="004B3DBE" w:rsidRDefault="00FB7FF9" w:rsidP="00FB7FF9">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50"/>
        <w:rPr>
          <w:rFonts w:ascii="Arial Narrow" w:eastAsia="Arial" w:hAnsi="Arial Narrow"/>
          <w:b/>
          <w:sz w:val="24"/>
          <w:szCs w:val="24"/>
          <w:u w:val="single"/>
        </w:rPr>
      </w:pPr>
      <w:r w:rsidRPr="004B3DBE">
        <w:rPr>
          <w:rFonts w:ascii="Arial Narrow" w:eastAsia="Arial" w:hAnsi="Arial Narrow"/>
          <w:b/>
          <w:sz w:val="24"/>
          <w:szCs w:val="24"/>
          <w:u w:val="single"/>
        </w:rPr>
        <w:t>Stockage</w:t>
      </w:r>
    </w:p>
    <w:p w:rsidR="00FB7FF9" w:rsidRPr="004B3DBE" w:rsidRDefault="00FB7FF9" w:rsidP="00FB7FF9">
      <w:pPr>
        <w:rPr>
          <w:rFonts w:ascii="Arial Narrow" w:hAnsi="Arial Narrow"/>
          <w:sz w:val="24"/>
          <w:szCs w:val="24"/>
        </w:rPr>
      </w:pPr>
    </w:p>
    <w:p w:rsidR="00FB7FF9" w:rsidRPr="004B3DBE" w:rsidRDefault="00FB7FF9" w:rsidP="00FB7FF9">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Les éléments seront stockés au sec à l’abris des intempéries. Les contacts avec d’autres métaux, ciment, bois humide, doivent être évités. Le temps de  stockage entre la livraison sur site et la mise en œuvre devra être le plus court possible.</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862394" w:rsidP="00FB7FF9">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3</w:t>
      </w:r>
      <w:r w:rsidR="00FB7FF9" w:rsidRPr="004B3DBE">
        <w:rPr>
          <w:rFonts w:ascii="Arial Narrow" w:eastAsia="Arial" w:hAnsi="Arial Narrow"/>
          <w:b/>
          <w:color w:val="000000"/>
          <w:sz w:val="24"/>
          <w:szCs w:val="24"/>
          <w:shd w:val="clear" w:color="auto" w:fill="FFFFFF"/>
        </w:rPr>
        <w:t>.1.2.12</w:t>
      </w:r>
      <w:r w:rsidR="00FB7FF9" w:rsidRPr="004B3DBE">
        <w:rPr>
          <w:rFonts w:ascii="Arial Narrow" w:eastAsia="Arial" w:hAnsi="Arial Narrow"/>
          <w:b/>
          <w:color w:val="000000"/>
          <w:sz w:val="24"/>
          <w:szCs w:val="24"/>
          <w:shd w:val="clear" w:color="auto" w:fill="FFFFFF"/>
        </w:rPr>
        <w:tab/>
        <w:t>Sécurité sur le chantier</w:t>
      </w:r>
    </w:p>
    <w:p w:rsidR="00FB7FF9" w:rsidRPr="004B3DBE" w:rsidRDefault="00FB7FF9" w:rsidP="00FB7FF9">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FB7FF9" w:rsidRPr="004B3DBE" w:rsidRDefault="00FB7FF9" w:rsidP="00FB7FF9">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 prix global forfaitaire du présent lot comprendra toutes les dispositions à prendre et ouvrages à réaliser pour assurer dans tous les cas la protection contre les chutes du personnel amené à travailler ou à circuler sur la toiture, conformément à la réglementation en vigueur.</w:t>
      </w:r>
    </w:p>
    <w:p w:rsidR="00FB7FF9" w:rsidRPr="004B3DBE" w:rsidRDefault="00FB7FF9" w:rsidP="00FB7FF9">
      <w:pPr>
        <w:rPr>
          <w:rFonts w:ascii="Arial Narrow" w:eastAsia="Arial" w:hAnsi="Arial Narrow"/>
          <w:color w:val="000000"/>
          <w:sz w:val="24"/>
          <w:szCs w:val="24"/>
          <w:shd w:val="clear" w:color="auto" w:fill="FFFFFF"/>
        </w:rPr>
      </w:pPr>
    </w:p>
    <w:p w:rsidR="00FB7FF9" w:rsidRPr="004B3DBE" w:rsidRDefault="00FB7FF9" w:rsidP="00FB7FF9">
      <w:pPr>
        <w:tabs>
          <w:tab w:val="left" w:pos="850"/>
          <w:tab w:val="left" w:pos="1134"/>
          <w:tab w:val="left" w:pos="1418"/>
          <w:tab w:val="left" w:pos="1702"/>
          <w:tab w:val="left" w:pos="1986"/>
        </w:tabs>
        <w:ind w:right="-285"/>
        <w:rPr>
          <w:rFonts w:ascii="Arial Narrow" w:eastAsia="Arial" w:hAnsi="Arial Narrow"/>
          <w:b/>
          <w:color w:val="FF0000"/>
          <w:sz w:val="24"/>
          <w:szCs w:val="24"/>
          <w:shd w:val="clear" w:color="auto" w:fill="FFFFFF"/>
        </w:rPr>
      </w:pPr>
    </w:p>
    <w:p w:rsidR="00FB7FF9" w:rsidRPr="004B3DBE" w:rsidRDefault="00FB7FF9" w:rsidP="00FB7FF9">
      <w:pPr>
        <w:tabs>
          <w:tab w:val="left" w:pos="7245"/>
        </w:tabs>
        <w:ind w:left="850"/>
        <w:rPr>
          <w:rFonts w:ascii="Arial Narrow" w:eastAsia="Arial" w:hAnsi="Arial Narrow"/>
          <w:sz w:val="24"/>
          <w:szCs w:val="24"/>
        </w:rPr>
      </w:pPr>
      <w:r w:rsidRPr="004B3DBE">
        <w:rPr>
          <w:rFonts w:ascii="Arial Narrow" w:eastAsia="Arial" w:hAnsi="Arial Narrow"/>
          <w:sz w:val="24"/>
          <w:szCs w:val="24"/>
        </w:rPr>
        <w:t>***   FIN DE LOT  ***</w:t>
      </w: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644663" w:rsidP="00FB7FF9">
      <w:pPr>
        <w:tabs>
          <w:tab w:val="left" w:pos="7245"/>
        </w:tabs>
        <w:ind w:left="850"/>
        <w:rPr>
          <w:rFonts w:ascii="Arial Narrow" w:eastAsia="Arial" w:hAnsi="Arial Narrow"/>
        </w:rPr>
      </w:pPr>
      <w:r>
        <w:rPr>
          <w:rFonts w:ascii="Arial Narrow" w:eastAsia="Arial" w:hAnsi="Arial Narrow"/>
          <w:noProof/>
        </w:rPr>
        <w:pict>
          <v:shape id="_x0000_s3128" style="position:absolute;left:0;text-align:left;margin-left:19.8pt;margin-top:6.65pt;width:454.5pt;height:352.95pt;z-index:251739648" coordsize="3802,6510" path="m1280,c2541,645,3802,1290,3605,2070,3408,2850,190,3940,95,4680,,5420,1517,5965,3035,6510e" filled="f">
            <v:path arrowok="t"/>
          </v:shape>
        </w:pict>
      </w: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CC10B3" w:rsidRDefault="00CC10B3"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15207A" w:rsidRPr="00E343E9" w:rsidRDefault="0015207A" w:rsidP="0015207A">
      <w:pPr>
        <w:keepNext/>
        <w:rPr>
          <w:rFonts w:ascii="Arial Narrow" w:eastAsia="Arial" w:hAnsi="Arial Narrow"/>
          <w:b/>
          <w:sz w:val="24"/>
          <w:szCs w:val="24"/>
          <w:shd w:val="clear" w:color="auto" w:fill="FFFFFF"/>
        </w:rPr>
      </w:pPr>
      <w:r w:rsidRPr="00E343E9">
        <w:rPr>
          <w:rFonts w:ascii="Arial Narrow" w:eastAsia="Arial" w:hAnsi="Arial Narrow"/>
          <w:b/>
          <w:sz w:val="24"/>
          <w:szCs w:val="24"/>
          <w:shd w:val="clear" w:color="auto" w:fill="FFFFFF"/>
        </w:rPr>
        <w:lastRenderedPageBreak/>
        <w:t>8 :   MENUISERIE METALLIQUE</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8.1</w:t>
      </w:r>
      <w:r w:rsidRPr="00E343E9">
        <w:rPr>
          <w:rFonts w:ascii="Arial Narrow" w:eastAsia="Arial" w:hAnsi="Arial Narrow"/>
          <w:b/>
          <w:color w:val="000000"/>
          <w:sz w:val="24"/>
          <w:szCs w:val="24"/>
          <w:shd w:val="clear" w:color="auto" w:fill="FFFFFF"/>
        </w:rPr>
        <w:tab/>
        <w:t>GENERALITES</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8.1.1</w:t>
      </w:r>
      <w:r w:rsidRPr="00E343E9">
        <w:rPr>
          <w:rFonts w:ascii="Arial Narrow" w:eastAsia="Arial" w:hAnsi="Arial Narrow"/>
          <w:b/>
          <w:color w:val="000000"/>
          <w:sz w:val="24"/>
          <w:szCs w:val="24"/>
          <w:shd w:val="clear" w:color="auto" w:fill="FFFFFF"/>
        </w:rPr>
        <w:tab/>
        <w:t>Étendue des travaux</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tabs>
          <w:tab w:val="left" w:pos="1304"/>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rPr>
          <w:rFonts w:ascii="Arial Narrow" w:eastAsia="Arial" w:hAnsi="Arial Narrow"/>
          <w:sz w:val="24"/>
          <w:szCs w:val="24"/>
        </w:rPr>
      </w:pPr>
      <w:r w:rsidRPr="00E343E9">
        <w:rPr>
          <w:rFonts w:ascii="Arial Narrow" w:eastAsia="Arial" w:hAnsi="Arial Narrow"/>
          <w:sz w:val="24"/>
          <w:szCs w:val="24"/>
        </w:rPr>
        <w:t>Les travaux à réaliser par Le Cocontractant dans le cadre du présent lot sont essentiellement les suivants :</w:t>
      </w:r>
    </w:p>
    <w:p w:rsidR="0015207A" w:rsidRPr="00E343E9" w:rsidRDefault="0015207A" w:rsidP="0015207A">
      <w:pPr>
        <w:tabs>
          <w:tab w:val="left" w:pos="1304"/>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rPr>
          <w:rFonts w:ascii="Arial Narrow" w:eastAsia="Arial" w:hAnsi="Arial Narrow"/>
          <w:sz w:val="24"/>
          <w:szCs w:val="24"/>
        </w:rPr>
      </w:pPr>
    </w:p>
    <w:p w:rsidR="0015207A" w:rsidRPr="00E343E9" w:rsidRDefault="0015207A" w:rsidP="0015207A">
      <w:pPr>
        <w:numPr>
          <w:ilvl w:val="0"/>
          <w:numId w:val="1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E343E9">
        <w:rPr>
          <w:rFonts w:ascii="Arial Narrow" w:eastAsia="Arial" w:hAnsi="Arial Narrow"/>
          <w:sz w:val="24"/>
          <w:szCs w:val="24"/>
        </w:rPr>
        <w:t xml:space="preserve">Pose de </w:t>
      </w:r>
      <w:r w:rsidR="008A5FFB" w:rsidRPr="00E343E9">
        <w:rPr>
          <w:rFonts w:ascii="Arial Narrow" w:eastAsia="Arial" w:hAnsi="Arial Narrow"/>
          <w:sz w:val="24"/>
          <w:szCs w:val="24"/>
        </w:rPr>
        <w:t>garde-corps</w:t>
      </w:r>
    </w:p>
    <w:p w:rsidR="0015207A" w:rsidRPr="00E343E9"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15207A" w:rsidRPr="00E343E9"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E343E9">
        <w:rPr>
          <w:rFonts w:ascii="Arial Narrow" w:eastAsia="Arial" w:hAnsi="Arial Narrow"/>
          <w:sz w:val="24"/>
          <w:szCs w:val="24"/>
        </w:rPr>
        <w:t>La localisation des travaux cités ci-dessus se trouve dans les plans.</w:t>
      </w:r>
    </w:p>
    <w:p w:rsidR="0015207A" w:rsidRPr="00E343E9" w:rsidRDefault="0015207A" w:rsidP="0015207A">
      <w:pPr>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8.1.2</w:t>
      </w:r>
      <w:r w:rsidRPr="00E343E9">
        <w:rPr>
          <w:rFonts w:ascii="Arial Narrow" w:eastAsia="Arial" w:hAnsi="Arial Narrow"/>
          <w:b/>
          <w:color w:val="000000"/>
          <w:sz w:val="24"/>
          <w:szCs w:val="24"/>
          <w:shd w:val="clear" w:color="auto" w:fill="FFFFFF"/>
        </w:rPr>
        <w:tab/>
        <w:t>Documents de références</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E343E9">
        <w:rPr>
          <w:rFonts w:ascii="Arial Narrow" w:eastAsia="Arial" w:hAnsi="Arial Narrow"/>
          <w:sz w:val="24"/>
          <w:szCs w:val="24"/>
        </w:rPr>
        <w:t>Les ouvrages du présent lot devront répondre aux conditions et prescriptions des textes législatifs, reglémentaires, techniques et technologiques en vigueur en république du Cameroun, ainsi qu'à ceux publiés ailleurs et rendus applicable au Cameroun dont notament les suivants:</w:t>
      </w:r>
    </w:p>
    <w:p w:rsidR="0015207A" w:rsidRPr="00E343E9"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sz w:val="24"/>
          <w:szCs w:val="24"/>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8.1.2.1</w:t>
      </w:r>
      <w:r w:rsidRPr="00E343E9">
        <w:rPr>
          <w:rFonts w:ascii="Arial Narrow" w:eastAsia="Arial" w:hAnsi="Arial Narrow"/>
          <w:b/>
          <w:color w:val="000000"/>
          <w:sz w:val="24"/>
          <w:szCs w:val="24"/>
          <w:shd w:val="clear" w:color="auto" w:fill="FFFFFF"/>
        </w:rPr>
        <w:tab/>
        <w:t>Normes et DTU</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numPr>
          <w:ilvl w:val="0"/>
          <w:numId w:val="18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E343E9">
        <w:rPr>
          <w:rFonts w:ascii="Arial Narrow" w:eastAsia="Arial" w:hAnsi="Arial Narrow"/>
          <w:sz w:val="24"/>
          <w:szCs w:val="24"/>
        </w:rPr>
        <w:t xml:space="preserve">DTU n° 32.1 cahier des charges applicables aux travaux de </w:t>
      </w:r>
      <w:r>
        <w:rPr>
          <w:rFonts w:ascii="Arial Narrow" w:eastAsia="Arial" w:hAnsi="Arial Narrow"/>
          <w:sz w:val="24"/>
          <w:szCs w:val="24"/>
        </w:rPr>
        <w:t>Finition</w:t>
      </w:r>
      <w:r w:rsidRPr="00E343E9">
        <w:rPr>
          <w:rFonts w:ascii="Arial Narrow" w:eastAsia="Arial" w:hAnsi="Arial Narrow"/>
          <w:sz w:val="24"/>
          <w:szCs w:val="24"/>
        </w:rPr>
        <w:t xml:space="preserve"> métalliques publié par le CSTB, livraison 68, cahier 575 de juin 1964</w:t>
      </w:r>
    </w:p>
    <w:p w:rsidR="0015207A" w:rsidRPr="00E343E9" w:rsidRDefault="0015207A" w:rsidP="0015207A">
      <w:pPr>
        <w:numPr>
          <w:ilvl w:val="0"/>
          <w:numId w:val="18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E343E9">
        <w:rPr>
          <w:rFonts w:ascii="Arial Narrow" w:eastAsia="Arial" w:hAnsi="Arial Narrow"/>
          <w:sz w:val="24"/>
          <w:szCs w:val="24"/>
        </w:rPr>
        <w:t xml:space="preserve">DTU n° 32.2 cahier des charges applicables aux travaux de </w:t>
      </w:r>
      <w:r>
        <w:rPr>
          <w:rFonts w:ascii="Arial Narrow" w:eastAsia="Arial" w:hAnsi="Arial Narrow"/>
          <w:sz w:val="24"/>
          <w:szCs w:val="24"/>
        </w:rPr>
        <w:t>Finition</w:t>
      </w:r>
      <w:r w:rsidRPr="00E343E9">
        <w:rPr>
          <w:rFonts w:ascii="Arial Narrow" w:eastAsia="Arial" w:hAnsi="Arial Narrow"/>
          <w:sz w:val="24"/>
          <w:szCs w:val="24"/>
        </w:rPr>
        <w:t xml:space="preserve"> métalliques et ouvrages en alliage d’aluminium publié par le CSTB, livraison 85, cahier 741 d’avril 1967, et additif n° 1 au cahier des charges, livraison 124 cahier 1073 de novembre 1971, et additif n°2 livraison 141, cahier 1201 de septembre 1973.</w:t>
      </w:r>
    </w:p>
    <w:p w:rsidR="0015207A" w:rsidRPr="00E343E9" w:rsidRDefault="0015207A" w:rsidP="0015207A">
      <w:pPr>
        <w:numPr>
          <w:ilvl w:val="0"/>
          <w:numId w:val="18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E343E9">
        <w:rPr>
          <w:rFonts w:ascii="Arial Narrow" w:eastAsia="Arial" w:hAnsi="Arial Narrow"/>
          <w:sz w:val="24"/>
          <w:szCs w:val="24"/>
        </w:rPr>
        <w:t>DTU n° 37.1  cahier des charges et cahier des clauses spéciales applicables aux menuiseries métalliques de mai 1973.</w:t>
      </w:r>
    </w:p>
    <w:p w:rsidR="0015207A" w:rsidRPr="00E343E9" w:rsidRDefault="0015207A" w:rsidP="0015207A">
      <w:pPr>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8.1.3</w:t>
      </w:r>
      <w:r w:rsidRPr="00E343E9">
        <w:rPr>
          <w:rFonts w:ascii="Arial Narrow" w:eastAsia="Arial" w:hAnsi="Arial Narrow"/>
          <w:b/>
          <w:color w:val="000000"/>
          <w:sz w:val="24"/>
          <w:szCs w:val="24"/>
          <w:shd w:val="clear" w:color="auto" w:fill="FFFFFF"/>
        </w:rPr>
        <w:tab/>
        <w:t>Echantillons et plans d'exécution</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tabs>
          <w:tab w:val="left" w:pos="2268"/>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 w:val="left" w:pos="11470"/>
        </w:tabs>
        <w:rPr>
          <w:rFonts w:ascii="Arial Narrow" w:eastAsia="Arial" w:hAnsi="Arial Narrow"/>
          <w:b/>
          <w:sz w:val="24"/>
          <w:szCs w:val="24"/>
        </w:rPr>
      </w:pPr>
      <w:r w:rsidRPr="00E343E9">
        <w:rPr>
          <w:rFonts w:ascii="Arial Narrow" w:eastAsia="Arial" w:hAnsi="Arial Narrow"/>
          <w:b/>
          <w:sz w:val="24"/>
          <w:szCs w:val="24"/>
          <w:u w:val="single"/>
        </w:rPr>
        <w:t>Echantillons</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Des échantillons de tous les ouvrages prévus au présent lot seront soumis à l’agrément du Maître d’</w:t>
      </w:r>
      <w:r w:rsidR="008D554F" w:rsidRPr="00E343E9">
        <w:rPr>
          <w:rFonts w:ascii="Arial Narrow" w:eastAsia="Arial" w:hAnsi="Arial Narrow"/>
          <w:sz w:val="24"/>
          <w:szCs w:val="24"/>
        </w:rPr>
        <w:t>Œuvre</w:t>
      </w:r>
      <w:r w:rsidRPr="00E343E9">
        <w:rPr>
          <w:rFonts w:ascii="Arial Narrow" w:eastAsia="Arial" w:hAnsi="Arial Narrow"/>
          <w:sz w:val="24"/>
          <w:szCs w:val="24"/>
        </w:rPr>
        <w:t xml:space="preserve"> avant commencement de fabrication en série.</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 Cocontractant remettra également au Maître d’</w:t>
      </w:r>
      <w:r w:rsidR="008D554F" w:rsidRPr="00E343E9">
        <w:rPr>
          <w:rFonts w:ascii="Arial Narrow" w:eastAsia="Arial" w:hAnsi="Arial Narrow"/>
          <w:sz w:val="24"/>
          <w:szCs w:val="24"/>
        </w:rPr>
        <w:t>Œuvre</w:t>
      </w:r>
      <w:r w:rsidRPr="00E343E9">
        <w:rPr>
          <w:rFonts w:ascii="Arial Narrow" w:eastAsia="Arial" w:hAnsi="Arial Narrow"/>
          <w:sz w:val="24"/>
          <w:szCs w:val="24"/>
        </w:rPr>
        <w:t xml:space="preserve"> la spécification détaillée et complète de tous les articles de la quincaillerie proposée, en indiquant la provenance et joignant un échantillon</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Tous ces échantillons seront entreposés dans la salle d’échantillons jusqu’à la réception.</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E343E9" w:rsidRDefault="0015207A" w:rsidP="0015207A">
      <w:pPr>
        <w:tabs>
          <w:tab w:val="left" w:pos="2268"/>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 w:val="left" w:pos="11470"/>
        </w:tabs>
        <w:rPr>
          <w:rFonts w:ascii="Arial Narrow" w:eastAsia="Arial" w:hAnsi="Arial Narrow"/>
          <w:b/>
          <w:sz w:val="24"/>
          <w:szCs w:val="24"/>
        </w:rPr>
      </w:pPr>
      <w:r w:rsidRPr="00E343E9">
        <w:rPr>
          <w:rFonts w:ascii="Arial Narrow" w:eastAsia="Arial" w:hAnsi="Arial Narrow"/>
          <w:b/>
          <w:sz w:val="24"/>
          <w:szCs w:val="24"/>
          <w:u w:val="single"/>
        </w:rPr>
        <w:t>Dessins d’exécution</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 Cocontractant devra établir tous les dessins d’exécution à grande échelle, ainsi que les coupes et détails, grandeur naturelle, et les soumettre en temps utile au Maître d’</w:t>
      </w:r>
      <w:r w:rsidR="008D554F" w:rsidRPr="00E343E9">
        <w:rPr>
          <w:rFonts w:ascii="Arial Narrow" w:eastAsia="Arial" w:hAnsi="Arial Narrow"/>
          <w:sz w:val="24"/>
          <w:szCs w:val="24"/>
        </w:rPr>
        <w:t>Œuvre</w:t>
      </w:r>
      <w:r w:rsidRPr="00E343E9">
        <w:rPr>
          <w:rFonts w:ascii="Arial Narrow" w:eastAsia="Arial" w:hAnsi="Arial Narrow"/>
          <w:sz w:val="24"/>
          <w:szCs w:val="24"/>
        </w:rPr>
        <w:t xml:space="preserve"> et au bureau de contrôle ainsi qu’à tout Entrepreneur intéressé par ce lot pour examen et corrections éventuelles en vue de leur approbation.</w:t>
      </w:r>
    </w:p>
    <w:p w:rsidR="0015207A" w:rsidRPr="00E343E9" w:rsidRDefault="0015207A" w:rsidP="0015207A">
      <w:pPr>
        <w:rPr>
          <w:rFonts w:ascii="Arial Narrow" w:eastAsia="Arial" w:hAnsi="Arial Narrow"/>
          <w:color w:val="000000"/>
          <w:sz w:val="24"/>
          <w:szCs w:val="24"/>
          <w:shd w:val="clear" w:color="auto" w:fill="FFFFFF"/>
        </w:rPr>
      </w:pPr>
    </w:p>
    <w:p w:rsidR="0015207A" w:rsidRPr="00E343E9" w:rsidRDefault="0015207A" w:rsidP="0015207A">
      <w:pPr>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8.2</w:t>
      </w:r>
      <w:r w:rsidRPr="00E343E9">
        <w:rPr>
          <w:rFonts w:ascii="Arial Narrow" w:eastAsia="Arial" w:hAnsi="Arial Narrow"/>
          <w:b/>
          <w:color w:val="000000"/>
          <w:sz w:val="24"/>
          <w:szCs w:val="24"/>
          <w:shd w:val="clear" w:color="auto" w:fill="FFFFFF"/>
        </w:rPr>
        <w:tab/>
        <w:t>PRESCRIPTIONS RELATIVES AUX MATERIAUX</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8.2.1</w:t>
      </w:r>
      <w:r w:rsidRPr="00E343E9">
        <w:rPr>
          <w:rFonts w:ascii="Arial Narrow" w:eastAsia="Arial" w:hAnsi="Arial Narrow"/>
          <w:b/>
          <w:color w:val="000000"/>
          <w:sz w:val="24"/>
          <w:szCs w:val="24"/>
          <w:shd w:val="clear" w:color="auto" w:fill="FFFFFF"/>
        </w:rPr>
        <w:tab/>
        <w:t>Aciers</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aciers employés seront de la catégorie «laminés marchands» tôle et tous profils de serrurerie ou tube acier carré. Rectangulaire ou rond soudé mince, série S.N pour travaux de serrurerie.</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produits laminés utilisés devront être conformes aux spécifications normes françaises homologuées (classe A métallurgie).</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lastRenderedPageBreak/>
        <w:t>8.2.2</w:t>
      </w:r>
      <w:r w:rsidRPr="00E343E9">
        <w:rPr>
          <w:rFonts w:ascii="Arial Narrow" w:eastAsia="Arial" w:hAnsi="Arial Narrow"/>
          <w:b/>
          <w:color w:val="000000"/>
          <w:sz w:val="24"/>
          <w:szCs w:val="24"/>
          <w:shd w:val="clear" w:color="auto" w:fill="FFFFFF"/>
        </w:rPr>
        <w:tab/>
        <w:t>Protection des menuiseries</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Tous les ouvrages en acier seront livrés avec protection :</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E343E9" w:rsidRDefault="0015207A" w:rsidP="0015207A">
      <w:pPr>
        <w:numPr>
          <w:ilvl w:val="0"/>
          <w:numId w:val="18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E343E9">
        <w:rPr>
          <w:rFonts w:ascii="Arial Narrow" w:eastAsia="Arial" w:hAnsi="Arial Narrow"/>
          <w:sz w:val="24"/>
          <w:szCs w:val="24"/>
        </w:rPr>
        <w:t>Soit par application après dégraissage et décalaminage d’une couche primaire à forte teneur en zinc</w:t>
      </w:r>
    </w:p>
    <w:p w:rsidR="0015207A" w:rsidRPr="00E343E9" w:rsidRDefault="0015207A" w:rsidP="0015207A">
      <w:pPr>
        <w:numPr>
          <w:ilvl w:val="0"/>
          <w:numId w:val="18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E343E9">
        <w:rPr>
          <w:rFonts w:ascii="Arial Narrow" w:eastAsia="Arial" w:hAnsi="Arial Narrow"/>
          <w:sz w:val="24"/>
          <w:szCs w:val="24"/>
        </w:rPr>
        <w:t>Soit par galvanisation à chaud 48 microns.</w:t>
      </w:r>
    </w:p>
    <w:p w:rsidR="0015207A" w:rsidRPr="00E343E9" w:rsidRDefault="0015207A" w:rsidP="0015207A">
      <w:pPr>
        <w:numPr>
          <w:ilvl w:val="0"/>
          <w:numId w:val="18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E343E9">
        <w:rPr>
          <w:rFonts w:ascii="Arial Narrow" w:eastAsia="Arial" w:hAnsi="Arial Narrow"/>
          <w:sz w:val="24"/>
          <w:szCs w:val="24"/>
        </w:rPr>
        <w:t>Ce traitement sera effectué après soudure. Pour les éléments vissés, ceux-ci seront montés et ajustés à blanc, démontés, traités et revissés avec des vis boulons ou écrous en inox. Avant la peinture, il sera procédé à une réception de tous les ouvrages. Ceux dont la protection aura été endommagée, même partiellement, seront déposés et renvoyés au traitement.</w:t>
      </w:r>
    </w:p>
    <w:p w:rsidR="0015207A" w:rsidRPr="00E343E9"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E343E9"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E343E9"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8.2.3</w:t>
      </w:r>
      <w:r w:rsidRPr="00E343E9">
        <w:rPr>
          <w:rFonts w:ascii="Arial Narrow" w:eastAsia="Arial" w:hAnsi="Arial Narrow"/>
          <w:b/>
          <w:color w:val="000000"/>
          <w:sz w:val="24"/>
          <w:szCs w:val="24"/>
          <w:shd w:val="clear" w:color="auto" w:fill="FFFFFF"/>
        </w:rPr>
        <w:tab/>
        <w:t>Protections particulières pour la quincaillerie</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sz w:val="24"/>
          <w:szCs w:val="24"/>
        </w:rPr>
      </w:pP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L’attention du Cocontractant est attirée sur la fourniture de la quincaillerie : serrures, paumelles, béquilles, pattes à scellement etc... qui devra être de première qualité, résistante et parfaitement posée.</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Compte tenu du degré élevé d’humidité ambiante, toutes les pièces de quincaillerie seront protégées efficacement contre la corrosion, même les parties cachées, soit par dépôt anodique à chaud de 40 microns soit par passivation.</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ensembles de portes (poignées) destinés aux menuiseries aluminium seront de préférence en alliage aluminium.</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modèles seront soumis à l’approbation du Maître d’</w:t>
      </w:r>
      <w:r w:rsidR="008D554F" w:rsidRPr="00E343E9">
        <w:rPr>
          <w:rFonts w:ascii="Arial Narrow" w:eastAsia="Arial" w:hAnsi="Arial Narrow"/>
          <w:sz w:val="24"/>
          <w:szCs w:val="24"/>
        </w:rPr>
        <w:t>Œuvre</w:t>
      </w:r>
      <w:r w:rsidRPr="00E343E9">
        <w:rPr>
          <w:rFonts w:ascii="Arial Narrow" w:eastAsia="Arial" w:hAnsi="Arial Narrow"/>
          <w:sz w:val="24"/>
          <w:szCs w:val="24"/>
        </w:rPr>
        <w:t xml:space="preserve"> pour toutes les pièces de quincaillerie. Quelles qu’elles soient, elles devront être admises au poinçon SNFQ ou NF, SNFQ.</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serrures et becs de cane encastrés devront être au minimum à cloison de 14 mm d’épaisseur, fouillot laiton, têtière acier.</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serrures et becs de cane en applique seront à coffre en acier démontable, fouillot bronze.</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 xml:space="preserve">Les béquilles seront du type à plaque </w:t>
      </w:r>
      <w:r w:rsidR="008D554F" w:rsidRPr="00E343E9">
        <w:rPr>
          <w:rFonts w:ascii="Arial Narrow" w:eastAsia="Arial" w:hAnsi="Arial Narrow"/>
          <w:sz w:val="24"/>
          <w:szCs w:val="24"/>
        </w:rPr>
        <w:t>d’entrées solidaires</w:t>
      </w:r>
      <w:r w:rsidRPr="00E343E9">
        <w:rPr>
          <w:rFonts w:ascii="Arial Narrow" w:eastAsia="Arial" w:hAnsi="Arial Narrow"/>
          <w:sz w:val="24"/>
          <w:szCs w:val="24"/>
        </w:rPr>
        <w:t xml:space="preserve"> en laiton chromé.</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canons de serrure incorporés seront également chromés.</w:t>
      </w:r>
    </w:p>
    <w:p w:rsidR="0015207A" w:rsidRPr="00E343E9" w:rsidRDefault="0015207A" w:rsidP="0015207A">
      <w:pPr>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8.3</w:t>
      </w:r>
      <w:r w:rsidRPr="00E343E9">
        <w:rPr>
          <w:rFonts w:ascii="Arial Narrow" w:eastAsia="Arial" w:hAnsi="Arial Narrow"/>
          <w:b/>
          <w:color w:val="000000"/>
          <w:sz w:val="24"/>
          <w:szCs w:val="24"/>
          <w:shd w:val="clear" w:color="auto" w:fill="FFFFFF"/>
        </w:rPr>
        <w:tab/>
        <w:t>PRESCRIPTIONS D'EXECUTION</w:t>
      </w: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8.3.1</w:t>
      </w:r>
      <w:r w:rsidRPr="00E343E9">
        <w:rPr>
          <w:rFonts w:ascii="Arial Narrow" w:eastAsia="Arial" w:hAnsi="Arial Narrow"/>
          <w:b/>
          <w:color w:val="000000"/>
          <w:sz w:val="24"/>
          <w:szCs w:val="24"/>
          <w:shd w:val="clear" w:color="auto" w:fill="FFFFFF"/>
        </w:rPr>
        <w:tab/>
        <w:t>Prescriptions de mise en œuvre</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sz w:val="24"/>
          <w:szCs w:val="24"/>
        </w:rPr>
      </w:pP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profilés seront parfaitement dressés et dégauchis, les tôles planées.</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soudures par quelque moyen qu’elles soient exécutées seront parfaitement  ragréées et meulées, même sur place.</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fixations par vis s’effectueront  pour des éléments ayant au minimum 2 mm pour la pièce à visser et 4 mm pour la pièce taraudée.</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percements seront fraisés. L’emploi de vis auto</w:t>
      </w:r>
      <w:r w:rsidR="008D554F">
        <w:rPr>
          <w:rFonts w:ascii="Arial Narrow" w:eastAsia="Arial" w:hAnsi="Arial Narrow"/>
          <w:sz w:val="24"/>
          <w:szCs w:val="24"/>
        </w:rPr>
        <w:t>-</w:t>
      </w:r>
      <w:r w:rsidRPr="00E343E9">
        <w:rPr>
          <w:rFonts w:ascii="Arial Narrow" w:eastAsia="Arial" w:hAnsi="Arial Narrow"/>
          <w:sz w:val="24"/>
          <w:szCs w:val="24"/>
        </w:rPr>
        <w:t>forante est interdit. En tout état de cause le Cocontractant devra soumettre au Maître d’</w:t>
      </w:r>
      <w:r w:rsidR="008D554F" w:rsidRPr="00E343E9">
        <w:rPr>
          <w:rFonts w:ascii="Arial Narrow" w:eastAsia="Arial" w:hAnsi="Arial Narrow"/>
          <w:sz w:val="24"/>
          <w:szCs w:val="24"/>
        </w:rPr>
        <w:t>Œuvre</w:t>
      </w:r>
      <w:r w:rsidRPr="00E343E9">
        <w:rPr>
          <w:rFonts w:ascii="Arial Narrow" w:eastAsia="Arial" w:hAnsi="Arial Narrow"/>
          <w:sz w:val="24"/>
          <w:szCs w:val="24"/>
        </w:rPr>
        <w:t>, avant tout commencement d’exécution, des dessins à grande échelle de tous les ouvrages assemblés.</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ouvrages de serrurerie seront fixés dans la maçonnerie par pattes à scellement métalliques ou par scellement fendu des montants et traverses ou par autres procédés ayant reçu l’approbation du Maître d’</w:t>
      </w:r>
      <w:r w:rsidR="008D554F" w:rsidRPr="00E343E9">
        <w:rPr>
          <w:rFonts w:ascii="Arial Narrow" w:eastAsia="Arial" w:hAnsi="Arial Narrow"/>
          <w:sz w:val="24"/>
          <w:szCs w:val="24"/>
        </w:rPr>
        <w:t>Œuvre</w:t>
      </w:r>
      <w:r w:rsidRPr="00E343E9">
        <w:rPr>
          <w:rFonts w:ascii="Arial Narrow" w:eastAsia="Arial" w:hAnsi="Arial Narrow"/>
          <w:sz w:val="24"/>
          <w:szCs w:val="24"/>
        </w:rPr>
        <w:t>.</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 xml:space="preserve">La force des profils sera calculée suivant la dimension de l’ouvrage et son poids pour éviter tout gauchissement, flambage, torsion etc... Les tôleries seront d’une épaisseur suffisante pour éviter toutes les déformations lors de leur mise en </w:t>
      </w:r>
      <w:r w:rsidR="008D554F" w:rsidRPr="00E343E9">
        <w:rPr>
          <w:rFonts w:ascii="Arial Narrow" w:eastAsia="Arial" w:hAnsi="Arial Narrow"/>
          <w:sz w:val="24"/>
          <w:szCs w:val="24"/>
        </w:rPr>
        <w:t>œuvre</w:t>
      </w:r>
      <w:r w:rsidRPr="00E343E9">
        <w:rPr>
          <w:rFonts w:ascii="Arial Narrow" w:eastAsia="Arial" w:hAnsi="Arial Narrow"/>
          <w:sz w:val="24"/>
          <w:szCs w:val="24"/>
        </w:rPr>
        <w:t>.</w:t>
      </w:r>
    </w:p>
    <w:p w:rsidR="0015207A" w:rsidRPr="00E343E9"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Les vis de fixation seront de première qualité à très grand serrage et inoxydable chaque fois que les sujétions de montage l’imposeront.</w:t>
      </w:r>
    </w:p>
    <w:p w:rsidR="0015207A" w:rsidRPr="00E343E9" w:rsidRDefault="0015207A" w:rsidP="0015207A">
      <w:pPr>
        <w:rPr>
          <w:rFonts w:ascii="Arial Narrow" w:eastAsia="Arial" w:hAnsi="Arial Narrow"/>
          <w:color w:val="000000"/>
          <w:sz w:val="24"/>
          <w:szCs w:val="24"/>
          <w:shd w:val="clear" w:color="auto" w:fill="FFFFFF"/>
        </w:rPr>
      </w:pPr>
    </w:p>
    <w:p w:rsidR="0015207A" w:rsidRPr="00E343E9"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sidRPr="00E343E9">
        <w:rPr>
          <w:rFonts w:ascii="Arial Narrow" w:eastAsia="Arial" w:hAnsi="Arial Narrow"/>
          <w:b/>
          <w:color w:val="000000"/>
          <w:sz w:val="24"/>
          <w:szCs w:val="24"/>
          <w:shd w:val="clear" w:color="auto" w:fill="FFFFFF"/>
        </w:rPr>
        <w:t>8.3.2</w:t>
      </w:r>
      <w:r w:rsidRPr="00E343E9">
        <w:rPr>
          <w:rFonts w:ascii="Arial Narrow" w:eastAsia="Arial" w:hAnsi="Arial Narrow"/>
          <w:b/>
          <w:color w:val="000000"/>
          <w:sz w:val="24"/>
          <w:szCs w:val="24"/>
          <w:shd w:val="clear" w:color="auto" w:fill="FFFFFF"/>
        </w:rPr>
        <w:tab/>
        <w:t>Entretien des ouvrages</w:t>
      </w:r>
    </w:p>
    <w:p w:rsidR="0015207A" w:rsidRPr="00E343E9" w:rsidRDefault="0015207A" w:rsidP="0015207A">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sz w:val="24"/>
          <w:szCs w:val="24"/>
        </w:rPr>
      </w:pPr>
    </w:p>
    <w:p w:rsidR="0015207A" w:rsidRPr="00E343E9" w:rsidRDefault="0015207A" w:rsidP="0015207A">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lastRenderedPageBreak/>
        <w:t>Après réception et pendant la durée de garantie, Le Cocontractant assurera l’entretien de ses ouvrages et devra, chaque fois qu’il y a sera requis, assurer les réglages et révision qui seraient nécessaires.</w:t>
      </w:r>
    </w:p>
    <w:p w:rsidR="0015207A" w:rsidRPr="00E343E9" w:rsidRDefault="0015207A" w:rsidP="0015207A">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E343E9">
        <w:rPr>
          <w:rFonts w:ascii="Arial Narrow" w:eastAsia="Arial" w:hAnsi="Arial Narrow"/>
          <w:sz w:val="24"/>
          <w:szCs w:val="24"/>
        </w:rPr>
        <w:t>Si durant cette période, des défectuosités apparaîtrait, le Cocontractant devra y remédier à ses frais, jusqu’à ce que ces ouvrages aient été reconnus par l’architecte comme donnant entière satisfaction.</w:t>
      </w:r>
    </w:p>
    <w:p w:rsidR="0015207A" w:rsidRPr="006F1C72" w:rsidRDefault="0015207A" w:rsidP="0015207A">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rPr>
      </w:pPr>
    </w:p>
    <w:p w:rsidR="0015207A" w:rsidRPr="006F1C72" w:rsidRDefault="0015207A" w:rsidP="0015207A">
      <w:pPr>
        <w:rPr>
          <w:rFonts w:ascii="Arial Narrow" w:eastAsia="Arial" w:hAnsi="Arial Narrow"/>
          <w:color w:val="000000"/>
          <w:shd w:val="clear" w:color="auto" w:fill="FFFFFF"/>
        </w:rPr>
      </w:pPr>
    </w:p>
    <w:p w:rsidR="0015207A" w:rsidRPr="006F1C72"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r w:rsidRPr="006F1C72">
        <w:rPr>
          <w:rFonts w:ascii="Arial Narrow" w:eastAsia="Arial" w:hAnsi="Arial Narrow"/>
        </w:rPr>
        <w:t>***   FIN DE LOT  ***</w:t>
      </w:r>
    </w:p>
    <w:p w:rsidR="0015207A" w:rsidRPr="006F1C72"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15207A" w:rsidRPr="006F1C72" w:rsidRDefault="00644663"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r>
        <w:rPr>
          <w:rFonts w:eastAsia="Arial"/>
          <w:noProof/>
        </w:rPr>
        <w:pict>
          <v:shape id="_x0000_s3134" style="position:absolute;left:0;text-align:left;margin-left:-1.95pt;margin-top:7.95pt;width:476.25pt;height:588.75pt;z-index:251744768" coordsize="3802,6510" path="m1280,c2541,645,3802,1290,3605,2070,3408,2850,190,3940,95,4680,,5420,1517,5965,3035,6510e" filled="f">
            <v:path arrowok="t"/>
          </v:shape>
        </w:pict>
      </w: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Default="0015207A" w:rsidP="0015207A">
      <w:pPr>
        <w:rPr>
          <w:rFonts w:eastAsia="Arial"/>
          <w:shd w:val="clear" w:color="auto" w:fill="FFFFFF"/>
        </w:rPr>
      </w:pPr>
    </w:p>
    <w:p w:rsidR="0015207A" w:rsidRPr="005B679E" w:rsidRDefault="0015207A" w:rsidP="0015207A">
      <w:pPr>
        <w:rPr>
          <w:rFonts w:eastAsia="Arial"/>
          <w:shd w:val="clear" w:color="auto" w:fill="FFFFFF"/>
        </w:rPr>
      </w:pPr>
    </w:p>
    <w:p w:rsidR="0015207A" w:rsidRPr="00CC3483" w:rsidRDefault="0015207A" w:rsidP="0015207A">
      <w:pPr>
        <w:rPr>
          <w:rFonts w:ascii="Arial Narrow" w:eastAsia="Arial" w:hAnsi="Arial Narrow"/>
          <w:b/>
          <w:sz w:val="24"/>
          <w:szCs w:val="24"/>
          <w:shd w:val="clear" w:color="auto" w:fill="FFFFFF"/>
        </w:rPr>
      </w:pPr>
      <w:r>
        <w:rPr>
          <w:rFonts w:ascii="Arial Narrow" w:eastAsia="Arial" w:hAnsi="Arial Narrow"/>
          <w:b/>
          <w:sz w:val="24"/>
          <w:shd w:val="clear" w:color="auto" w:fill="FFFFFF"/>
        </w:rPr>
        <w:lastRenderedPageBreak/>
        <w:t>4</w:t>
      </w:r>
      <w:r w:rsidRPr="00CC3483">
        <w:rPr>
          <w:rFonts w:ascii="Arial Narrow" w:eastAsia="Arial" w:hAnsi="Arial Narrow"/>
          <w:b/>
          <w:sz w:val="24"/>
          <w:shd w:val="clear" w:color="auto" w:fill="FFFFFF"/>
        </w:rPr>
        <w:t xml:space="preserve">:   </w:t>
      </w:r>
      <w:r w:rsidRPr="00CC3483">
        <w:rPr>
          <w:rFonts w:ascii="Arial Narrow" w:eastAsia="Arial" w:hAnsi="Arial Narrow"/>
          <w:b/>
          <w:sz w:val="24"/>
          <w:szCs w:val="24"/>
          <w:shd w:val="clear" w:color="auto" w:fill="FFFFFF"/>
        </w:rPr>
        <w:t>MENUISERIES  ALUMINIUM ET BOIS</w:t>
      </w:r>
    </w:p>
    <w:p w:rsidR="0015207A" w:rsidRPr="00CC3483"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GENERALITES</w:t>
      </w:r>
    </w:p>
    <w:p w:rsidR="0015207A" w:rsidRPr="00CC3483" w:rsidRDefault="0015207A" w:rsidP="0015207A">
      <w:pPr>
        <w:rPr>
          <w:rFonts w:ascii="Arial Narrow" w:hAnsi="Arial Narrow"/>
          <w:b/>
          <w:color w:val="000000"/>
          <w:sz w:val="24"/>
          <w:szCs w:val="24"/>
          <w:shd w:val="clear" w:color="auto" w:fill="FFFFFF"/>
        </w:rPr>
      </w:pP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Les travaux à réaliser dans le cadre du présent lot comprennent :</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141"/>
        <w:rPr>
          <w:rFonts w:ascii="Arial Narrow" w:eastAsia="Arial" w:hAnsi="Arial Narrow"/>
          <w:sz w:val="24"/>
          <w:szCs w:val="24"/>
        </w:rPr>
      </w:pP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La fourniture des matériaux nécessaires à leur exécution,</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Les menuiseries en aluminium laqué (extérieure et intérieure)</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Les Murs rideaux en aluminium laqué et reglit</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Les ouvrages de serrurerie</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Les menuiseries en bois vernis  (extérieure et intérieure)</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Les traitements et protection des matériaux,</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La fabrication en atelier, le transport à pied d’œuvre, le stockage, aux risques et périls de l’entreprise,</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La pose des ouvrages comprenant le calage, le réglage et l’ajustage,</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Les scellements et calfeutrements divers,</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La fourniture et la mise en place des joints d’étanchéité,</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La fourniture et la pose des quincailleries conformément aux prescriptions minimales des D.T.U.</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La fourniture et la mise en place de vitrerie et miroiterie conformément aux prescriptions minimales des D.T.U.</w:t>
      </w:r>
    </w:p>
    <w:p w:rsidR="0015207A" w:rsidRPr="00CC3483" w:rsidRDefault="0015207A" w:rsidP="0015207A">
      <w:pPr>
        <w:numPr>
          <w:ilvl w:val="0"/>
          <w:numId w:val="1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Les serrures et équipements en coordination avec les lots Menuiseries intérieures bois, Serrurerie et Courants faibles</w:t>
      </w:r>
    </w:p>
    <w:p w:rsidR="0015207A" w:rsidRPr="00CC3483"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p>
    <w:p w:rsidR="0015207A" w:rsidRPr="00CC3483" w:rsidRDefault="0015207A" w:rsidP="0015207A">
      <w:pPr>
        <w:numPr>
          <w:ilvl w:val="0"/>
          <w:numId w:val="1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Les documents à fournir par le Cocontractant sont les suivants :</w:t>
      </w:r>
    </w:p>
    <w:p w:rsidR="0015207A" w:rsidRPr="00CC3483"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p>
    <w:p w:rsidR="0015207A" w:rsidRPr="00CC3483" w:rsidRDefault="0015207A" w:rsidP="0015207A">
      <w:pPr>
        <w:numPr>
          <w:ilvl w:val="0"/>
          <w:numId w:val="19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Plans d’Exécution des Ouvrages</w:t>
      </w:r>
    </w:p>
    <w:p w:rsidR="0015207A" w:rsidRPr="00CC3483" w:rsidRDefault="0015207A" w:rsidP="0015207A">
      <w:pPr>
        <w:numPr>
          <w:ilvl w:val="0"/>
          <w:numId w:val="19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Carnet de détails des ouvrages,</w:t>
      </w:r>
    </w:p>
    <w:p w:rsidR="0015207A" w:rsidRPr="00CC3483" w:rsidRDefault="0015207A" w:rsidP="0015207A">
      <w:pPr>
        <w:numPr>
          <w:ilvl w:val="0"/>
          <w:numId w:val="19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notes de calcul,</w:t>
      </w:r>
    </w:p>
    <w:p w:rsidR="0015207A" w:rsidRPr="00CC3483" w:rsidRDefault="0015207A" w:rsidP="0015207A">
      <w:pPr>
        <w:numPr>
          <w:ilvl w:val="0"/>
          <w:numId w:val="19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Pour tous les ouvrages, le Cocontractant  du présent lot établira, en conformité avec toutes les pièces du marché, les plans d'ensemble et plans de détail nécessaires à l'exécution de ceux-ci,</w:t>
      </w:r>
    </w:p>
    <w:p w:rsidR="0015207A" w:rsidRPr="00CC3483" w:rsidRDefault="0015207A" w:rsidP="0015207A">
      <w:pPr>
        <w:numPr>
          <w:ilvl w:val="0"/>
          <w:numId w:val="19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différents plans préciseront les emplacements et dimensions des menuiseries, ainsi que les types de fixations utilisées, les dimensions et emplacements des trous de scellement, l'emplacement des douilles à mettre en place par le lot GROS OEUVRE, etc.</w:t>
      </w:r>
    </w:p>
    <w:p w:rsidR="0015207A" w:rsidRPr="00CC3483" w:rsidRDefault="0015207A" w:rsidP="0015207A">
      <w:pPr>
        <w:numPr>
          <w:ilvl w:val="0"/>
          <w:numId w:val="19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plans et détails d'exécution devant recevoir l'accord du Maître d'œuvre avant toute mise en fabrication. Ils seront transmis par le Cocontractant  du présent lot, au cours des rendez-vous de chantier, et ce après approbation du Maître d'œuvre.</w:t>
      </w:r>
    </w:p>
    <w:p w:rsidR="0015207A" w:rsidRPr="00CC3483" w:rsidRDefault="0015207A" w:rsidP="0015207A">
      <w:pPr>
        <w:numPr>
          <w:ilvl w:val="0"/>
          <w:numId w:val="19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Fourniture d’échantillons et prototype in situ,</w:t>
      </w:r>
    </w:p>
    <w:p w:rsidR="0015207A" w:rsidRPr="00CC3483" w:rsidRDefault="0015207A" w:rsidP="0015207A">
      <w:pPr>
        <w:numPr>
          <w:ilvl w:val="0"/>
          <w:numId w:val="190"/>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D.O.E. (Dossier des Ouvrages Exécutés),…</w:t>
      </w:r>
    </w:p>
    <w:p w:rsidR="0015207A" w:rsidRPr="00CC3483"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p>
    <w:p w:rsidR="0015207A" w:rsidRPr="00CC3483" w:rsidRDefault="0015207A" w:rsidP="0015207A">
      <w:pPr>
        <w:numPr>
          <w:ilvl w:val="0"/>
          <w:numId w:val="19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Seront inclus dans les prix unitaires tous les frais afférents :</w:t>
      </w:r>
    </w:p>
    <w:p w:rsidR="0015207A" w:rsidRPr="00CC3483"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 traçage et l’implantation des Ouvrages du présent lot,</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échafaudages et/ou locations d’engins, taxes, frais annexe et toutes sujétions nécessaires pour un parfait et complet achèvement des ouvrages,</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frais liés au Phasage des Travaux,</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La fabrication en atelier ou éventuellement la fourniture, le transport à pied d'œuvre, le stockage aux risques et périls de l'entreprise,</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La pose et la fixation des menuiseries, ainsi que tous ouvrages de protection pendant la durée des travaux,</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scellements et calfeutrements divers,</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La fourniture et la mise en place de joints d'étanchéité,</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L'ajustage sur place des menuiseries comprenant notamment les arasements, dérasements, traînées, entailles ou coupes nécessaires,</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L'enlèvement des protections à l'issue des travaux,</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La fourniture et la pose des fixations conformément aux prescriptions minimales des D.T.U.,</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lastRenderedPageBreak/>
        <w:t>Fourniture et prestations annexes indispensables pour une exécution conforme aux documents de référence,</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 bâchage et la protection des ouvrages des autres corps d’état,</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 montage et l’acheminement des matériaux,</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Echafaudages, engins et appareils nécessaires à l’exécution des</w:t>
      </w:r>
      <w:r w:rsidR="00D02478">
        <w:rPr>
          <w:rFonts w:ascii="Arial Narrow" w:eastAsia="Arial" w:hAnsi="Arial Narrow"/>
          <w:sz w:val="24"/>
          <w:szCs w:val="24"/>
        </w:rPr>
        <w:t xml:space="preserve"> </w:t>
      </w:r>
      <w:r w:rsidRPr="00CC3483">
        <w:rPr>
          <w:rFonts w:ascii="Arial Narrow" w:eastAsia="Arial" w:hAnsi="Arial Narrow"/>
          <w:sz w:val="24"/>
          <w:szCs w:val="24"/>
        </w:rPr>
        <w:t>travaux,</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Frais de brevet, de marques, ou modèles déposés,</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Frais de contrôle et essais sur site,</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L’évacuation des emballages, gravois et déchets provenant des travaux,</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 nettoyage au fur et à mesure de l’avancement des travaux et l’entretien jusqu’à la réception de ceux-ci,</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Les frais liés à la gestion des interfaces avec les autres lots,</w:t>
      </w:r>
    </w:p>
    <w:p w:rsidR="0015207A" w:rsidRPr="00CC3483" w:rsidRDefault="0015207A" w:rsidP="0015207A">
      <w:pPr>
        <w:numPr>
          <w:ilvl w:val="0"/>
          <w:numId w:val="192"/>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CC3483">
        <w:rPr>
          <w:rFonts w:ascii="Arial Narrow" w:eastAsia="Arial" w:hAnsi="Arial Narrow"/>
          <w:sz w:val="24"/>
          <w:szCs w:val="24"/>
        </w:rPr>
        <w:t>Tous les dispositifs de sécurité suivant législation du travail et demande du SPS, …</w:t>
      </w:r>
    </w:p>
    <w:p w:rsidR="0015207A" w:rsidRPr="00CC3483"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CC3483"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CC3483">
        <w:rPr>
          <w:rFonts w:ascii="Arial Narrow" w:eastAsia="Arial" w:hAnsi="Arial Narrow"/>
          <w:b/>
          <w:color w:val="000000"/>
          <w:sz w:val="24"/>
          <w:szCs w:val="24"/>
          <w:shd w:val="clear" w:color="auto" w:fill="FFFFFF"/>
        </w:rPr>
        <w:t>.1</w:t>
      </w:r>
      <w:r w:rsidRPr="00CC3483">
        <w:rPr>
          <w:rFonts w:ascii="Arial Narrow" w:eastAsia="Arial" w:hAnsi="Arial Narrow"/>
          <w:b/>
          <w:color w:val="000000"/>
          <w:sz w:val="24"/>
          <w:szCs w:val="24"/>
          <w:shd w:val="clear" w:color="auto" w:fill="FFFFFF"/>
        </w:rPr>
        <w:tab/>
        <w:t>MENUISERIE ALUMINIUM</w:t>
      </w:r>
    </w:p>
    <w:p w:rsidR="0015207A" w:rsidRPr="00CC3483"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CC3483" w:rsidRDefault="0015207A" w:rsidP="0015207A">
      <w:pPr>
        <w:rPr>
          <w:rFonts w:ascii="Arial Narrow" w:eastAsia="Arial" w:hAnsi="Arial Narrow"/>
          <w:b/>
          <w:sz w:val="24"/>
          <w:szCs w:val="24"/>
        </w:rPr>
      </w:pPr>
      <w:r>
        <w:rPr>
          <w:rFonts w:ascii="Arial Narrow" w:eastAsia="Arial" w:hAnsi="Arial Narrow"/>
          <w:b/>
          <w:sz w:val="24"/>
          <w:szCs w:val="24"/>
        </w:rPr>
        <w:t>4</w:t>
      </w:r>
      <w:r w:rsidRPr="00CC3483">
        <w:rPr>
          <w:rFonts w:ascii="Arial Narrow" w:eastAsia="Arial" w:hAnsi="Arial Narrow"/>
          <w:b/>
          <w:sz w:val="24"/>
          <w:szCs w:val="24"/>
        </w:rPr>
        <w:t>.1.1</w:t>
      </w:r>
      <w:r w:rsidRPr="00CC3483">
        <w:rPr>
          <w:rFonts w:ascii="Arial Narrow" w:eastAsia="Arial" w:hAnsi="Arial Narrow"/>
          <w:b/>
          <w:sz w:val="24"/>
          <w:szCs w:val="24"/>
        </w:rPr>
        <w:tab/>
        <w:t xml:space="preserve">  PRESCRIPTIONS TECHNIQUES - DOCUMENTS DE REFERENCES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Pour les dispositions techniques non citées au présent Cahier des Clauses Techniques Particulières, il sera fait référence aux documents définis ci-dessous.</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 xml:space="preserve">Les travaux seront exécutés suivant les règles de l’art et devront répondre au minimum aux exigences et prescriptions techniques réglementaires et fonctionnelles comprises dans les textes officiels existants à la date de signature du marché par le Cocontractant, </w:t>
      </w:r>
      <w:r w:rsidR="00D02478" w:rsidRPr="00CC3483">
        <w:rPr>
          <w:rFonts w:ascii="Arial Narrow" w:eastAsia="Arial" w:hAnsi="Arial Narrow"/>
          <w:sz w:val="24"/>
          <w:szCs w:val="24"/>
        </w:rPr>
        <w:t>notamment :</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Les Documents Techniques Unifiés (D.T.U.)</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numPr>
          <w:ilvl w:val="0"/>
          <w:numId w:val="1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N°.35.1 : Panneaux de façades menuisés</w:t>
      </w:r>
    </w:p>
    <w:p w:rsidR="0015207A" w:rsidRPr="00CC3483" w:rsidRDefault="0015207A" w:rsidP="0015207A">
      <w:pPr>
        <w:numPr>
          <w:ilvl w:val="0"/>
          <w:numId w:val="1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N°.37.1 : Menuiseries métalliques</w:t>
      </w:r>
    </w:p>
    <w:p w:rsidR="0015207A" w:rsidRPr="00CC3483" w:rsidRDefault="0015207A" w:rsidP="0015207A">
      <w:pPr>
        <w:numPr>
          <w:ilvl w:val="0"/>
          <w:numId w:val="1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N°.39.1 : Travaux de vitrerie</w:t>
      </w:r>
    </w:p>
    <w:p w:rsidR="0015207A" w:rsidRPr="00CC3483" w:rsidRDefault="0015207A" w:rsidP="0015207A">
      <w:pPr>
        <w:numPr>
          <w:ilvl w:val="0"/>
          <w:numId w:val="1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N°.39.4 : Travaux de miroiterie et de vitrerie en verre épais</w:t>
      </w:r>
    </w:p>
    <w:p w:rsidR="0015207A" w:rsidRPr="00CC3483" w:rsidRDefault="0015207A" w:rsidP="0015207A">
      <w:pPr>
        <w:numPr>
          <w:ilvl w:val="0"/>
          <w:numId w:val="1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N°.39.5 : Prescriptions pour l’utilisation des vitrages</w:t>
      </w:r>
    </w:p>
    <w:p w:rsidR="0015207A" w:rsidRPr="00CC3483" w:rsidRDefault="0015207A" w:rsidP="0015207A">
      <w:pPr>
        <w:numPr>
          <w:ilvl w:val="0"/>
          <w:numId w:val="1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N°.36.1 et 37.2 : Applicables aux classements et aux choix des menuiseries</w:t>
      </w:r>
    </w:p>
    <w:p w:rsidR="0015207A" w:rsidRPr="00CC3483" w:rsidRDefault="0015207A" w:rsidP="0015207A">
      <w:pPr>
        <w:numPr>
          <w:ilvl w:val="0"/>
          <w:numId w:val="1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xml:space="preserve">DTU Règles T.H. : Règles et calculs des caractéristiques thermiques des parois de </w:t>
      </w:r>
      <w:r>
        <w:rPr>
          <w:rFonts w:ascii="Arial Narrow" w:eastAsia="Arial" w:hAnsi="Arial Narrow"/>
          <w:sz w:val="24"/>
          <w:szCs w:val="24"/>
        </w:rPr>
        <w:t>Finition</w:t>
      </w:r>
      <w:r w:rsidRPr="00CC3483">
        <w:rPr>
          <w:rFonts w:ascii="Arial Narrow" w:eastAsia="Arial" w:hAnsi="Arial Narrow"/>
          <w:sz w:val="24"/>
          <w:szCs w:val="24"/>
        </w:rPr>
        <w:t xml:space="preserve"> et des déperditions de base des bâtiments.</w:t>
      </w:r>
    </w:p>
    <w:p w:rsidR="0015207A" w:rsidRPr="00CC3483" w:rsidRDefault="0015207A" w:rsidP="0015207A">
      <w:pPr>
        <w:numPr>
          <w:ilvl w:val="0"/>
          <w:numId w:val="1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xml:space="preserve">DTU NV 65/67 : Règles définissant les effets du vent sur les </w:t>
      </w:r>
      <w:r>
        <w:rPr>
          <w:rFonts w:ascii="Arial Narrow" w:eastAsia="Arial" w:hAnsi="Arial Narrow"/>
          <w:sz w:val="24"/>
          <w:szCs w:val="24"/>
        </w:rPr>
        <w:t>Finition</w:t>
      </w:r>
      <w:r w:rsidRPr="00CC3483">
        <w:rPr>
          <w:rFonts w:ascii="Arial Narrow" w:eastAsia="Arial" w:hAnsi="Arial Narrow"/>
          <w:sz w:val="24"/>
          <w:szCs w:val="24"/>
        </w:rPr>
        <w:t>s</w:t>
      </w:r>
    </w:p>
    <w:p w:rsidR="0015207A" w:rsidRPr="00CC3483" w:rsidRDefault="0015207A" w:rsidP="0015207A">
      <w:pPr>
        <w:tabs>
          <w:tab w:val="left" w:pos="1418"/>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567"/>
        <w:rPr>
          <w:rFonts w:ascii="Arial Narrow" w:eastAsia="Arial" w:hAnsi="Arial Narrow"/>
          <w:sz w:val="24"/>
          <w:szCs w:val="24"/>
        </w:rPr>
      </w:pPr>
    </w:p>
    <w:p w:rsidR="0015207A" w:rsidRPr="00CC3483" w:rsidRDefault="0015207A" w:rsidP="0015207A">
      <w:pPr>
        <w:ind w:left="1"/>
        <w:rPr>
          <w:rFonts w:ascii="Arial Narrow" w:eastAsia="Arial" w:hAnsi="Arial Narrow"/>
          <w:b/>
          <w:color w:val="000000"/>
          <w:sz w:val="24"/>
          <w:szCs w:val="24"/>
        </w:rPr>
      </w:pPr>
      <w:r w:rsidRPr="00CC3483">
        <w:rPr>
          <w:rFonts w:ascii="Arial Narrow" w:eastAsia="Arial" w:hAnsi="Arial Narrow"/>
          <w:b/>
          <w:color w:val="000000"/>
          <w:sz w:val="24"/>
          <w:szCs w:val="24"/>
        </w:rPr>
        <w:t>Les Normes Françaises de l’A.F.N.O.R. :</w:t>
      </w:r>
    </w:p>
    <w:p w:rsidR="0015207A" w:rsidRPr="00CC3483" w:rsidRDefault="0015207A" w:rsidP="0015207A">
      <w:pPr>
        <w:ind w:left="1"/>
        <w:rPr>
          <w:rFonts w:ascii="Arial Narrow" w:eastAsia="Arial" w:hAnsi="Arial Narrow"/>
          <w:b/>
          <w:color w:val="000000"/>
          <w:sz w:val="24"/>
          <w:szCs w:val="24"/>
        </w:rPr>
      </w:pP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xml:space="preserve">NF. P 01.001 à 01.101: Dimensions de coordination des ouvrages et des éléments de </w:t>
      </w:r>
      <w:r>
        <w:rPr>
          <w:rFonts w:ascii="Arial Narrow" w:eastAsia="Arial" w:hAnsi="Arial Narrow"/>
          <w:sz w:val="24"/>
          <w:szCs w:val="24"/>
        </w:rPr>
        <w:t>Finition</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20.102 à 20.401: Critères des essais de fenêtres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20.501: Méthodes d’essais des fenêtres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24.101 : Terminologie des fenêtres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24.301: Spécifications techniques des fenêtres et portes fenêtres métalliques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24.351 : Protection contre la corrosion des fenêtres et portes fenêtres métalliques.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25.101: Définition et classification des fermetures extérieures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50.710: Aluminium et alliages d’aluminium Profilés de section quelconque filés Tolérances sur dimensions et dimensions recommandées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85.102: Mastics à élastomère utilisés pour le calfeutrement étanche, vocabulaire et classification</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85.301:Joints profilés utilisables dans les façades légères. Matériaux à base de caoutchouc ou d’élastomère analogues.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91.450: Anodisation de l’aluminium et de ses alliages. Propriétés, caractéristiques.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B 32.002: Verre étiré, généralités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B 32.005: Verre de sécurité</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P 01.012 et 01.013: Vitrage de protection aux chutes</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lastRenderedPageBreak/>
        <w:t>NF EN 12155: Façades Rideaux : Détermination de l’étanchéité à l’eau – Essais de laboratoire en sous pression statique</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12154: Façades Rideaux : Détermination de l’étanchéité à l’eau – Exigences de performance et classification</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12153: Façades Rideaux : Perméabilité à l’air – Méthode d’essai</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12179: Façades Rideaux : Résistance à la pression du vent – Méthode d’essai</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12207: Fenêtres et Portes : Perméabilité à l’air – Classification</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1026: Fenêtres et portes : Perméabilité à l’air – Méthode d’essai</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1027: Fenêtres et portes : Perméabilité à l’eau – Méthode d’essai</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12208: Fenêtres et Portes : Perméabilité à l’eau – Classification</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1191: Fenêtres et portes : L’ouverture et fermeture répétée – Méthode d’essai</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12210: Résistance au vent – Classification</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12211: Résistance au vent : Essai</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ISO 13786: Performance thermique des fenêtres – portes et fermetures – Calcul du coefficient de transmission thermique</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1192: Portes : Classification des exigences de résistance mécanique</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1121: Portes : Comportement entre deux climats différents – Méthode d’essai</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12219: Portes : Influences climatiques Exigence et classification Comportement entre deux climats différents – Méthode d’essai</w:t>
      </w:r>
    </w:p>
    <w:p w:rsidR="0015207A" w:rsidRPr="00CC3483" w:rsidRDefault="0015207A" w:rsidP="0015207A">
      <w:pPr>
        <w:numPr>
          <w:ilvl w:val="0"/>
          <w:numId w:val="1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NF EN 948: Portes battantes ou pivotantes – Détermination de la résistance à la torsion statique</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En outre, il se référera :</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Aux spécifications pour la mise en œuvre des matériaux verriers dans le bâtiment, éditées par TECMAVER.</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Aux recommandations ou exigences des fabricants, des divers matériaux et accessoires utilisés.</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Normes expérimentales, notamment XP P 28.002.3 DTU 33.1 – Travaux de bâtiment – Façades rideaux, façades semi rideaux, façades panneaux – Partie 3 annexe informative : Entretien maintenance, 2000.06.01</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Règles professionnelles :</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xml:space="preserve">Règles professionnelles pour la fabrication et la mise en </w:t>
      </w:r>
      <w:r w:rsidR="00D02478" w:rsidRPr="00CC3483">
        <w:rPr>
          <w:rFonts w:ascii="Arial Narrow" w:eastAsia="Arial" w:hAnsi="Arial Narrow"/>
          <w:sz w:val="24"/>
          <w:szCs w:val="24"/>
        </w:rPr>
        <w:t>œuvre</w:t>
      </w:r>
      <w:r w:rsidRPr="00CC3483">
        <w:rPr>
          <w:rFonts w:ascii="Arial Narrow" w:eastAsia="Arial" w:hAnsi="Arial Narrow"/>
          <w:sz w:val="24"/>
          <w:szCs w:val="24"/>
        </w:rPr>
        <w:t xml:space="preserve"> des façades, rideaux et façades panneaux métalliques (S.N.F.A.).</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Recommandations professionnelles pour la liaison et la coordination (S.N.F.A.).</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Recommandations professionnelles concernant l’utilisation des mastics pour l’étanchéité des joints</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(S.N.J.F.).</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xml:space="preserve">Règles pour le calcul des bâtis destinés à recevoir les éléments de remplissage et conditions de mise en </w:t>
      </w:r>
      <w:r w:rsidR="00D02478" w:rsidRPr="00CC3483">
        <w:rPr>
          <w:rFonts w:ascii="Arial Narrow" w:eastAsia="Arial" w:hAnsi="Arial Narrow"/>
          <w:sz w:val="24"/>
          <w:szCs w:val="24"/>
        </w:rPr>
        <w:t>œuvre</w:t>
      </w:r>
      <w:r w:rsidRPr="00CC3483">
        <w:rPr>
          <w:rFonts w:ascii="Arial Narrow" w:eastAsia="Arial" w:hAnsi="Arial Narrow"/>
          <w:sz w:val="24"/>
          <w:szCs w:val="24"/>
        </w:rPr>
        <w:t xml:space="preserve"> de ces éléments de remplissage (S.N.E.R.).</w:t>
      </w:r>
    </w:p>
    <w:p w:rsidR="0015207A" w:rsidRPr="00CC3483" w:rsidRDefault="0015207A" w:rsidP="0015207A">
      <w:pPr>
        <w:numPr>
          <w:ilvl w:val="0"/>
          <w:numId w:val="1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Cahier des Charges du Centre d’Etudes et de Recherches des Façades et Fenêtres pour la délivrance du « Certificat d’Essais conforme C.E.R.F.F. ».</w:t>
      </w:r>
    </w:p>
    <w:p w:rsidR="0015207A" w:rsidRPr="00CC3483" w:rsidRDefault="0015207A" w:rsidP="0015207A">
      <w:pPr>
        <w:rPr>
          <w:rFonts w:ascii="Arial Narrow" w:eastAsia="Arial" w:hAnsi="Arial Narrow"/>
          <w:b/>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Codes et règlements :</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 xml:space="preserve">Code de la </w:t>
      </w:r>
      <w:r>
        <w:rPr>
          <w:rFonts w:ascii="Arial Narrow" w:eastAsia="Arial" w:hAnsi="Arial Narrow"/>
          <w:b/>
          <w:color w:val="000000"/>
          <w:sz w:val="24"/>
          <w:szCs w:val="24"/>
        </w:rPr>
        <w:t>Finition</w:t>
      </w:r>
      <w:r w:rsidRPr="00CC3483">
        <w:rPr>
          <w:rFonts w:ascii="Arial Narrow" w:eastAsia="Arial" w:hAnsi="Arial Narrow"/>
          <w:b/>
          <w:color w:val="000000"/>
          <w:sz w:val="24"/>
          <w:szCs w:val="24"/>
        </w:rPr>
        <w:t xml:space="preserve"> et de l’Habitation :</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numPr>
          <w:ilvl w:val="0"/>
          <w:numId w:val="1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L. 111.1 à 111.3 : Dispositions applicables à tous les bâtiments.</w:t>
      </w:r>
    </w:p>
    <w:p w:rsidR="0015207A" w:rsidRPr="00CC3483" w:rsidRDefault="0015207A" w:rsidP="0015207A">
      <w:pPr>
        <w:numPr>
          <w:ilvl w:val="0"/>
          <w:numId w:val="1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L.111.7 et suivants : Personnes handicapées.</w:t>
      </w:r>
    </w:p>
    <w:p w:rsidR="0015207A" w:rsidRPr="00CC3483" w:rsidRDefault="0015207A" w:rsidP="0015207A">
      <w:pPr>
        <w:numPr>
          <w:ilvl w:val="0"/>
          <w:numId w:val="1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R.111.19 : Dispositions applicables aux établissements recevant du public.</w:t>
      </w:r>
    </w:p>
    <w:p w:rsidR="0015207A" w:rsidRPr="00CC3483" w:rsidRDefault="0015207A" w:rsidP="0015207A">
      <w:pPr>
        <w:numPr>
          <w:ilvl w:val="0"/>
          <w:numId w:val="1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R.111.23 : Caractéristiques acoustiques.</w:t>
      </w:r>
    </w:p>
    <w:p w:rsidR="0015207A" w:rsidRPr="00CC3483" w:rsidRDefault="0015207A" w:rsidP="0015207A">
      <w:pPr>
        <w:numPr>
          <w:ilvl w:val="0"/>
          <w:numId w:val="1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121.1 à 121.17 : Sécurité et protection contre l’incendie.</w:t>
      </w:r>
    </w:p>
    <w:p w:rsidR="0015207A" w:rsidRPr="00CC3483" w:rsidRDefault="0015207A" w:rsidP="0015207A">
      <w:pPr>
        <w:numPr>
          <w:ilvl w:val="0"/>
          <w:numId w:val="1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123.18 à 123.21 : Classement des ERP</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p>
    <w:p w:rsidR="0015207A"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lastRenderedPageBreak/>
        <w:t>Code du Travail :</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numPr>
          <w:ilvl w:val="0"/>
          <w:numId w:val="19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L. 231.1: Etablissement soumis aux dispositions concernant l’hygiène, la sécurité et les conditions de travail.</w:t>
      </w:r>
    </w:p>
    <w:p w:rsidR="0015207A" w:rsidRPr="00CC3483" w:rsidRDefault="0015207A" w:rsidP="0015207A">
      <w:pPr>
        <w:numPr>
          <w:ilvl w:val="0"/>
          <w:numId w:val="19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232.1 : Dispositions générales concernant l’Aménagement des lieux de travail</w:t>
      </w:r>
    </w:p>
    <w:p w:rsidR="0015207A" w:rsidRPr="00CC3483" w:rsidRDefault="0015207A" w:rsidP="0015207A">
      <w:pPr>
        <w:numPr>
          <w:ilvl w:val="0"/>
          <w:numId w:val="19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232 : Installations sanitaires</w:t>
      </w:r>
    </w:p>
    <w:p w:rsidR="0015207A" w:rsidRPr="00CC3483" w:rsidRDefault="0015207A" w:rsidP="0015207A">
      <w:pPr>
        <w:numPr>
          <w:ilvl w:val="0"/>
          <w:numId w:val="19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235 : Aération, Assainissement.</w:t>
      </w:r>
    </w:p>
    <w:p w:rsidR="0015207A" w:rsidRPr="00CC3483" w:rsidRDefault="0015207A" w:rsidP="0015207A">
      <w:pPr>
        <w:numPr>
          <w:ilvl w:val="0"/>
          <w:numId w:val="19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232.6: Ambiance thermique</w:t>
      </w:r>
    </w:p>
    <w:p w:rsidR="0015207A" w:rsidRPr="00CC3483" w:rsidRDefault="0015207A" w:rsidP="0015207A">
      <w:pPr>
        <w:numPr>
          <w:ilvl w:val="0"/>
          <w:numId w:val="19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262.7: Eclairage</w:t>
      </w:r>
    </w:p>
    <w:p w:rsidR="0015207A" w:rsidRPr="00CC3483" w:rsidRDefault="0015207A" w:rsidP="0015207A">
      <w:pPr>
        <w:numPr>
          <w:ilvl w:val="0"/>
          <w:numId w:val="19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232.12 et suivants: Prévention des incendies – Evacuations</w:t>
      </w:r>
    </w:p>
    <w:p w:rsidR="0015207A" w:rsidRPr="00CC3483" w:rsidRDefault="0015207A" w:rsidP="0015207A">
      <w:pPr>
        <w:numPr>
          <w:ilvl w:val="0"/>
          <w:numId w:val="19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Art. R. 235.1 et suivants : Règles d’hygiène.</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Textes Législatif :</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Lois :</w:t>
      </w:r>
    </w:p>
    <w:p w:rsidR="0015207A" w:rsidRPr="00CC3483" w:rsidRDefault="0015207A" w:rsidP="0015207A">
      <w:pPr>
        <w:numPr>
          <w:ilvl w:val="0"/>
          <w:numId w:val="19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Du 31 Décembre 1992 : Nouvelle Réglementation Acoustique</w:t>
      </w:r>
    </w:p>
    <w:p w:rsidR="0015207A" w:rsidRPr="00CC3483"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CC3483" w:rsidRDefault="0015207A" w:rsidP="0015207A">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CC3483">
        <w:rPr>
          <w:rFonts w:ascii="Arial Narrow" w:eastAsia="Arial" w:hAnsi="Arial Narrow"/>
          <w:sz w:val="24"/>
          <w:szCs w:val="24"/>
        </w:rPr>
        <w:t>Arrêtés :</w:t>
      </w:r>
    </w:p>
    <w:p w:rsidR="0015207A" w:rsidRPr="00CC3483" w:rsidRDefault="0015207A" w:rsidP="0015207A">
      <w:pPr>
        <w:numPr>
          <w:ilvl w:val="0"/>
          <w:numId w:val="19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Du 20 juin 1980 : Dispositions générales du règlement de sécurité contre les risques d’incendie et de panique dans les ERP. Cet arrêté est suivi de nombreux arrêtés modificatifs.</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Règlement sanitaire départemental</w:t>
      </w:r>
    </w:p>
    <w:p w:rsidR="0015207A" w:rsidRPr="00CC3483" w:rsidRDefault="0015207A" w:rsidP="0015207A">
      <w:pPr>
        <w:numPr>
          <w:ilvl w:val="0"/>
          <w:numId w:val="20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Circulaires des 9 août 1978 modifiée, 26 avril 1982, 20 janvier 1983, 18 mai 1984 visant la révision du règlement sanitaire départemental type</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Accessibilité aux personnes handicapées</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numPr>
          <w:ilvl w:val="0"/>
          <w:numId w:val="20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Décret n° 80-637 du 4 août 1980.</w:t>
      </w:r>
    </w:p>
    <w:p w:rsidR="0015207A" w:rsidRPr="00CC3483" w:rsidRDefault="0015207A" w:rsidP="0015207A">
      <w:pPr>
        <w:numPr>
          <w:ilvl w:val="0"/>
          <w:numId w:val="20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Arrêtés d’application du 24 décembre 1980 et du 21 septembre 1982.</w:t>
      </w:r>
    </w:p>
    <w:p w:rsidR="0015207A" w:rsidRPr="00CC3483" w:rsidRDefault="0015207A" w:rsidP="0015207A">
      <w:pPr>
        <w:numPr>
          <w:ilvl w:val="0"/>
          <w:numId w:val="20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Décret n° 78-109 du 1 er février 1978 visant les me sures destinées à rendre accessibles aux personnes handicapées ou à mobilité réduite les installations neuves ouvertes au public.</w:t>
      </w:r>
    </w:p>
    <w:p w:rsidR="0015207A" w:rsidRPr="00CC3483" w:rsidRDefault="0015207A" w:rsidP="0015207A">
      <w:pPr>
        <w:numPr>
          <w:ilvl w:val="0"/>
          <w:numId w:val="20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xml:space="preserve">Arrêté du 31 mai 1994 fixant les dispositions techniques destinées à rendre accessibles aux personnes handicapées les établissements recevant du public et les installations ouvertes au public lors de leur </w:t>
      </w:r>
      <w:r>
        <w:rPr>
          <w:rFonts w:ascii="Arial Narrow" w:eastAsia="Arial" w:hAnsi="Arial Narrow"/>
          <w:sz w:val="24"/>
          <w:szCs w:val="24"/>
        </w:rPr>
        <w:t>Finition</w:t>
      </w:r>
      <w:r w:rsidRPr="00CC3483">
        <w:rPr>
          <w:rFonts w:ascii="Arial Narrow" w:eastAsia="Arial" w:hAnsi="Arial Narrow"/>
          <w:sz w:val="24"/>
          <w:szCs w:val="24"/>
        </w:rPr>
        <w:t>, leur création ou leur modification.</w:t>
      </w:r>
    </w:p>
    <w:p w:rsidR="0015207A" w:rsidRPr="00CC3483" w:rsidRDefault="0015207A" w:rsidP="0015207A">
      <w:pPr>
        <w:numPr>
          <w:ilvl w:val="0"/>
          <w:numId w:val="20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Circulaire n° 94-55 du 7 juillet 1994 visant l’accessibilité aux personnes handicapées des établissements recevant du public et des installations ouvertes au public.</w:t>
      </w:r>
    </w:p>
    <w:p w:rsidR="0015207A" w:rsidRPr="00CC3483" w:rsidRDefault="0015207A" w:rsidP="0015207A">
      <w:pPr>
        <w:numPr>
          <w:ilvl w:val="0"/>
          <w:numId w:val="20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xml:space="preserve">Décret N° 2006-1089 </w:t>
      </w:r>
      <w:r w:rsidR="00D02478">
        <w:rPr>
          <w:rFonts w:ascii="Arial Narrow" w:eastAsia="Arial" w:hAnsi="Arial Narrow"/>
          <w:sz w:val="24"/>
          <w:szCs w:val="24"/>
        </w:rPr>
        <w:t>du 30 Août 2006, modifiant le d</w:t>
      </w:r>
      <w:r w:rsidRPr="00CC3483">
        <w:rPr>
          <w:rFonts w:ascii="Arial Narrow" w:eastAsia="Arial" w:hAnsi="Arial Narrow"/>
          <w:sz w:val="24"/>
          <w:szCs w:val="24"/>
        </w:rPr>
        <w:t>écret N° 95.260 du 8 Mars 1995 relatif à la commission consultative départementale de sécurité et d’accessibilité, applicable au 01 / 01/ 2007.</w:t>
      </w:r>
    </w:p>
    <w:p w:rsidR="0015207A" w:rsidRPr="00CC3483" w:rsidRDefault="0015207A" w:rsidP="0015207A">
      <w:pPr>
        <w:numPr>
          <w:ilvl w:val="0"/>
          <w:numId w:val="20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Etc.</w:t>
      </w:r>
    </w:p>
    <w:p w:rsidR="0015207A" w:rsidRPr="00CC3483" w:rsidRDefault="0015207A" w:rsidP="0015207A">
      <w:pPr>
        <w:rPr>
          <w:rFonts w:ascii="Arial Narrow" w:eastAsia="Arial" w:hAnsi="Arial Narrow"/>
          <w:b/>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.1.2</w:t>
      </w:r>
      <w:r w:rsidRPr="00CC3483">
        <w:rPr>
          <w:rFonts w:ascii="Arial Narrow" w:eastAsia="Arial" w:hAnsi="Arial Narrow"/>
          <w:b/>
          <w:sz w:val="24"/>
          <w:szCs w:val="24"/>
        </w:rPr>
        <w:tab/>
        <w:t xml:space="preserve">  </w:t>
      </w:r>
      <w:r w:rsidRPr="00CC3483">
        <w:rPr>
          <w:rFonts w:ascii="Arial Narrow" w:eastAsia="Arial" w:hAnsi="Arial Narrow"/>
          <w:b/>
          <w:color w:val="000000"/>
          <w:sz w:val="24"/>
          <w:szCs w:val="24"/>
        </w:rPr>
        <w:t>GENERALITES SUR LA CONCEPTION DES MENUISERIES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Les menuiseries extérieures sont celles qui figurent dans les plans fournis par l’Architecte de la Direction de l’Ingénierie des Projets de Développement Local du FEICOM.</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Elles seront en profilés d'aluminium à rupture de pont thermique.</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Les menuiseries pourront être préfabriquées en atelier ou choisies parmi les menuiseries industrialisées, en respectant les dimensions de l'Architecte.</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Elles seront équipées de double vitrage avec lame d’air, double vitrage à charge du présent lot avec face extérieure en verre feuilleté en Rez-de-chaussée et suivant localisation.</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La mise en œuvre comprendra les moyens de fixations, les joints de calfeutrement assurant l'étanchéité, etc...</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15207A"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b/>
          <w:sz w:val="24"/>
          <w:szCs w:val="24"/>
        </w:rPr>
      </w:pP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b/>
          <w:sz w:val="24"/>
          <w:szCs w:val="24"/>
        </w:rPr>
      </w:pP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b/>
          <w:sz w:val="24"/>
          <w:szCs w:val="24"/>
        </w:rPr>
      </w:pP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b/>
          <w:sz w:val="24"/>
          <w:szCs w:val="24"/>
        </w:rPr>
      </w:pPr>
      <w:r w:rsidRPr="00CC3483">
        <w:rPr>
          <w:rFonts w:ascii="Arial Narrow" w:eastAsia="Arial" w:hAnsi="Arial Narrow"/>
          <w:b/>
          <w:sz w:val="24"/>
          <w:szCs w:val="24"/>
        </w:rPr>
        <w:lastRenderedPageBreak/>
        <w:t>Classification :</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Les menuiseries extérieures seront conçues et fabriquées de manière à répondre aux critères de perméabilité à l'air, d'étanchéité à l'eau et à la résistance aux effets du vent compte tenu de l'exposition des façades.</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La classification minimale demandée est : A*3 - E*4 - V*A2</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Calfeutrement - Rebordement :</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Pose des menuiseries avec joints COMPRIBAND.</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Application d’un joint mastic de 1ère catégorie étanche S.N.J.F en rebordements extérieurs.</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.1.3</w:t>
      </w:r>
      <w:r w:rsidRPr="00CC3483">
        <w:rPr>
          <w:rFonts w:ascii="Arial Narrow" w:eastAsia="Arial" w:hAnsi="Arial Narrow"/>
          <w:b/>
          <w:sz w:val="24"/>
          <w:szCs w:val="24"/>
        </w:rPr>
        <w:tab/>
        <w:t xml:space="preserve"> </w:t>
      </w:r>
      <w:r w:rsidRPr="00CC3483">
        <w:rPr>
          <w:rFonts w:ascii="Arial Narrow" w:eastAsia="Arial" w:hAnsi="Arial Narrow"/>
          <w:b/>
          <w:color w:val="000000"/>
          <w:sz w:val="24"/>
          <w:szCs w:val="24"/>
        </w:rPr>
        <w:t>TRAITEMENT DES SURFACES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A - Acier :</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éléments en acier entrant dans la composition des ouvrages devront obligatoirement être protégés par</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métallisation en zinc (précadre, etc.).</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Epaisseur 40 microns après décapage soigné suivant Norme A.F.N.O.R. 91.201.</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Avant leur sortie d'usine, ils recevront une couche de peinture primaire.</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B - Profilés en alliage d’aluminium :</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Seront traités par oxydation anodique à proposer sur échantillons à l'agrément de l'Architecte.</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Cette anodisation sera réalisée suivant les prescriptions des normes A.F.N.O.R. 91.401 à 91.412 - 91.450.</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C - Profilés laqués :</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Ces profils seront traités par oxydation anodique continue, finition laquée par peinture EPOXY en usine sous label QUALICOAT, ET CONFORME A LA NORME NF.P.24.351.</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Echantillons à présenter à l’agrément de l’Architecte.</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.1.4</w:t>
      </w:r>
      <w:r w:rsidRPr="00CC3483">
        <w:rPr>
          <w:rFonts w:ascii="Arial Narrow" w:eastAsia="Arial" w:hAnsi="Arial Narrow"/>
          <w:b/>
          <w:sz w:val="24"/>
          <w:szCs w:val="24"/>
        </w:rPr>
        <w:tab/>
        <w:t xml:space="preserve">  </w:t>
      </w:r>
      <w:r w:rsidRPr="00CC3483">
        <w:rPr>
          <w:rFonts w:ascii="Arial Narrow" w:eastAsia="Arial" w:hAnsi="Arial Narrow"/>
          <w:b/>
          <w:color w:val="000000"/>
          <w:sz w:val="24"/>
          <w:szCs w:val="24"/>
        </w:rPr>
        <w:t>POSE DES OUVRAGES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tolérances de pose de fenêtres définies par le D.T.U. 37.1 seront les suivantes :</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A - Verticalité :</w:t>
      </w:r>
    </w:p>
    <w:p w:rsidR="0015207A" w:rsidRPr="00CC3483" w:rsidRDefault="0015207A" w:rsidP="0015207A">
      <w:pPr>
        <w:ind w:firstLine="142"/>
        <w:rPr>
          <w:rFonts w:ascii="Arial Narrow" w:eastAsia="Arial" w:hAnsi="Arial Narrow"/>
          <w:color w:val="000000"/>
          <w:sz w:val="24"/>
          <w:szCs w:val="24"/>
        </w:rPr>
      </w:pPr>
    </w:p>
    <w:p w:rsidR="0015207A" w:rsidRPr="00CC3483" w:rsidRDefault="0015207A" w:rsidP="0015207A">
      <w:pPr>
        <w:ind w:left="142"/>
        <w:rPr>
          <w:rFonts w:ascii="Arial Narrow" w:eastAsia="Arial" w:hAnsi="Arial Narrow"/>
          <w:color w:val="000000"/>
          <w:sz w:val="24"/>
          <w:szCs w:val="24"/>
        </w:rPr>
      </w:pPr>
      <w:r w:rsidRPr="00CC3483">
        <w:rPr>
          <w:rFonts w:ascii="Arial Narrow" w:eastAsia="Arial" w:hAnsi="Arial Narrow"/>
          <w:color w:val="000000"/>
          <w:sz w:val="24"/>
          <w:szCs w:val="24"/>
        </w:rPr>
        <w:t>Faux aplomb : écart de ± 2 mm pour une hauteur de 3,00 m, écart de ± 3 mm pour une hauteur supérieure à 3,00 m</w:t>
      </w:r>
    </w:p>
    <w:p w:rsidR="0015207A" w:rsidRPr="00CC3483" w:rsidRDefault="0015207A" w:rsidP="0015207A">
      <w:pPr>
        <w:ind w:firstLine="142"/>
        <w:rPr>
          <w:rFonts w:ascii="Arial Narrow" w:eastAsia="Arial" w:hAnsi="Arial Narrow"/>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B - Horizontalité :</w:t>
      </w:r>
    </w:p>
    <w:p w:rsidR="0015207A" w:rsidRPr="00CC3483" w:rsidRDefault="0015207A" w:rsidP="0015207A">
      <w:pPr>
        <w:ind w:firstLine="142"/>
        <w:rPr>
          <w:rFonts w:ascii="Arial Narrow" w:eastAsia="Arial" w:hAnsi="Arial Narrow"/>
          <w:b/>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Niveau, écarts maximaux :</w:t>
      </w:r>
    </w:p>
    <w:p w:rsidR="0015207A" w:rsidRPr="00CC3483" w:rsidRDefault="0015207A" w:rsidP="0015207A">
      <w:pPr>
        <w:numPr>
          <w:ilvl w:val="0"/>
          <w:numId w:val="20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1,5 mm jusqu’à 3,00 m</w:t>
      </w:r>
    </w:p>
    <w:p w:rsidR="0015207A" w:rsidRPr="00CC3483" w:rsidRDefault="0015207A" w:rsidP="0015207A">
      <w:pPr>
        <w:numPr>
          <w:ilvl w:val="0"/>
          <w:numId w:val="20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2 mm jusqu’à 5,00 m</w:t>
      </w:r>
    </w:p>
    <w:p w:rsidR="0015207A" w:rsidRPr="00CC3483" w:rsidRDefault="0015207A" w:rsidP="0015207A">
      <w:pPr>
        <w:numPr>
          <w:ilvl w:val="0"/>
          <w:numId w:val="20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 2,5 mm au dessus de 5,00 m</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 calfeutrement devra assurer une imperméabilité à l’air et à l’eau avec le GROS-OEUVRE</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.1.5</w:t>
      </w:r>
      <w:r w:rsidRPr="00CC3483">
        <w:rPr>
          <w:rFonts w:ascii="Arial Narrow" w:eastAsia="Arial" w:hAnsi="Arial Narrow"/>
          <w:b/>
          <w:sz w:val="24"/>
          <w:szCs w:val="24"/>
        </w:rPr>
        <w:tab/>
      </w:r>
      <w:r w:rsidRPr="00CC3483">
        <w:rPr>
          <w:rFonts w:ascii="Arial Narrow" w:eastAsia="Arial" w:hAnsi="Arial Narrow"/>
          <w:b/>
          <w:color w:val="000000"/>
          <w:sz w:val="24"/>
          <w:szCs w:val="24"/>
        </w:rPr>
        <w:t>ETANCHEITE</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essais seront effectués conformément aux dispositions prévues aux normes NF. P 20.501 et NF. P 20.302.</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Il sera prévu entre les dormants et les ouvrants des joints néoprène qui viendront en écrasement lors du verrouillage.</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lastRenderedPageBreak/>
        <w:t>Des goulottes de renvoi vers l’extérieur évacueront sans stagnation, les eaux de lavage et de condensations éventuelles. Il est également rappelé qu’une étanchéité périphérique extérieure en plus de l’étanchéité intérieure devra être assurée.</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.1.6</w:t>
      </w:r>
      <w:r w:rsidRPr="00CC3483">
        <w:rPr>
          <w:rFonts w:ascii="Arial Narrow" w:eastAsia="Arial" w:hAnsi="Arial Narrow"/>
          <w:b/>
          <w:sz w:val="24"/>
          <w:szCs w:val="24"/>
        </w:rPr>
        <w:tab/>
      </w:r>
      <w:r w:rsidRPr="00CC3483">
        <w:rPr>
          <w:rFonts w:ascii="Arial Narrow" w:eastAsia="Arial" w:hAnsi="Arial Narrow"/>
          <w:b/>
          <w:color w:val="000000"/>
          <w:sz w:val="24"/>
          <w:szCs w:val="24"/>
        </w:rPr>
        <w:t>FEUILLURES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feuillures des menuiseries seront prévues pour recevoir un double vitrage.</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produits verriers seront posés en usine lors de la conception des éléments menuisés. Ces produits verriers seront maintenus par des parecloses à clips assurant un montage sous pression.</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Des joints en néoprène réaliseront l'étanchéité entre les ouvrants et le vitrage.</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Des angles vulcanisés compléteront l'étanchéité par la continuité des joints.</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feuillures seront du type « Feuillures sèches».</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vérifications nécessaires au bon fonctionnement devront être effectuées après la mise en place du vitrage avant livraison sur le chantier.</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.1.7</w:t>
      </w:r>
      <w:r w:rsidRPr="00CC3483">
        <w:rPr>
          <w:rFonts w:ascii="Arial Narrow" w:eastAsia="Arial" w:hAnsi="Arial Narrow"/>
          <w:b/>
          <w:sz w:val="24"/>
          <w:szCs w:val="24"/>
        </w:rPr>
        <w:tab/>
      </w:r>
      <w:r w:rsidRPr="00CC3483">
        <w:rPr>
          <w:rFonts w:ascii="Arial Narrow" w:eastAsia="Arial" w:hAnsi="Arial Narrow"/>
          <w:b/>
          <w:color w:val="000000"/>
          <w:sz w:val="24"/>
          <w:szCs w:val="24"/>
        </w:rPr>
        <w:t>VITRAGE</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Matériaux :</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Tous les verres seront de première qualité du commerce. Les volumes doivent être clairs, lisses, avoir une teinte uniforme, exempts de tous défauts marquants.</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Tous les vitrages mis en œuvre devront bénéficier du label CEKAL</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Tout verre irisé ou brûlé sera refusé.</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Pour les mastics utilisés pour les vitrages entrant dans les ensembles alu, il sera fait usage de mastic présentant de bonnes qualités d'adhérence et de plasticité dans le temps.</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matériaux utilisés pour calfeutrer les joints ne devront pas brider les matériaux verriers.</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Par ailleurs, ils devront assurer l'étanchéité des feuillures à l'eau et à l'air.</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L'entreprise devra se conformer aux spécifications du chapitre 4.3 du D.T.U. n°39 en ce qui concerne le calage des vitrages.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b/>
          <w:color w:val="000000"/>
          <w:sz w:val="24"/>
          <w:szCs w:val="24"/>
        </w:rPr>
      </w:pPr>
      <w:r w:rsidRPr="00CC3483">
        <w:rPr>
          <w:rFonts w:ascii="Arial Narrow" w:eastAsia="Arial" w:hAnsi="Arial Narrow"/>
          <w:b/>
          <w:color w:val="000000"/>
          <w:sz w:val="24"/>
          <w:szCs w:val="24"/>
        </w:rPr>
        <w:t>Mise en œuvre :</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Bien que la mise en œuvre des produits verriers se fasse en usine, celle-ci comprendra tous les accessoires et travaux de parfaite finition. Au chantier, après la pose des ensembles menuisés, tous les verres seront marqués au blanc pour les rendre apparents et éviter la casse.</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Ces volumes doubles vitrages seront d'épaisseur convenable selon leurs dimensions et nature des pièces (application des normes et D.T.U. en vigueur au moment de l'exécution des travaux).</w:t>
      </w:r>
    </w:p>
    <w:p w:rsidR="0015207A" w:rsidRPr="00CC3483" w:rsidRDefault="0015207A" w:rsidP="0015207A">
      <w:pPr>
        <w:spacing w:after="120"/>
        <w:rPr>
          <w:rFonts w:ascii="Arial Narrow" w:eastAsia="Arial" w:hAnsi="Arial Narrow"/>
          <w:color w:val="000000"/>
          <w:sz w:val="24"/>
          <w:szCs w:val="24"/>
        </w:rPr>
      </w:pPr>
      <w:r w:rsidRPr="00CC3483">
        <w:rPr>
          <w:rFonts w:ascii="Arial Narrow" w:eastAsia="Arial" w:hAnsi="Arial Narrow"/>
          <w:color w:val="000000"/>
          <w:sz w:val="24"/>
          <w:szCs w:val="24"/>
        </w:rPr>
        <w:t>Ces épaisseurs seront déterminées en fonction :</w:t>
      </w:r>
    </w:p>
    <w:p w:rsidR="0015207A" w:rsidRPr="00CC3483" w:rsidRDefault="0015207A" w:rsidP="0015207A">
      <w:pPr>
        <w:numPr>
          <w:ilvl w:val="0"/>
          <w:numId w:val="20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CC3483">
        <w:rPr>
          <w:rFonts w:ascii="Arial Narrow" w:eastAsia="Arial" w:hAnsi="Arial Narrow"/>
          <w:sz w:val="24"/>
          <w:szCs w:val="24"/>
        </w:rPr>
        <w:t>Des besoins de déperditions thermiques et acoustiques définis ci-après</w:t>
      </w:r>
    </w:p>
    <w:p w:rsidR="0015207A" w:rsidRPr="00CC3483" w:rsidRDefault="0015207A" w:rsidP="0015207A">
      <w:pPr>
        <w:numPr>
          <w:ilvl w:val="0"/>
          <w:numId w:val="20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CC3483">
        <w:rPr>
          <w:rFonts w:ascii="Arial Narrow" w:eastAsia="Arial" w:hAnsi="Arial Narrow"/>
          <w:sz w:val="24"/>
          <w:szCs w:val="24"/>
        </w:rPr>
        <w:t>Des pressions maximum possibles provoquées par les vents.</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.1.8</w:t>
      </w:r>
      <w:r w:rsidRPr="00CC3483">
        <w:rPr>
          <w:rFonts w:ascii="Arial Narrow" w:eastAsia="Arial" w:hAnsi="Arial Narrow"/>
          <w:b/>
          <w:sz w:val="24"/>
          <w:szCs w:val="24"/>
        </w:rPr>
        <w:tab/>
      </w:r>
      <w:r w:rsidRPr="00CC3483">
        <w:rPr>
          <w:rFonts w:ascii="Arial Narrow" w:eastAsia="Arial" w:hAnsi="Arial Narrow"/>
          <w:b/>
          <w:color w:val="000000"/>
          <w:sz w:val="24"/>
          <w:szCs w:val="24"/>
        </w:rPr>
        <w:t>GARANTIE DES PRODUITS VERRIERS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Cinq ans pour les mastics employés, dix ans sur la teinte des vitres et glaces.</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 Maître d'œuvre pourra refuser toute glace ou volume de vitrage non conforme aux échantillons choisis (teinte, épaisseur) ou comportant des malfaçons (pose, planéité).</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.1.9</w:t>
      </w:r>
      <w:r w:rsidRPr="00CC3483">
        <w:rPr>
          <w:rFonts w:ascii="Arial Narrow" w:eastAsia="Arial" w:hAnsi="Arial Narrow"/>
          <w:b/>
          <w:sz w:val="24"/>
          <w:szCs w:val="24"/>
        </w:rPr>
        <w:tab/>
      </w:r>
      <w:r w:rsidRPr="00CC3483">
        <w:rPr>
          <w:rFonts w:ascii="Arial Narrow" w:eastAsia="Arial" w:hAnsi="Arial Narrow"/>
          <w:b/>
          <w:color w:val="000000"/>
          <w:sz w:val="24"/>
          <w:szCs w:val="24"/>
        </w:rPr>
        <w:t>PLANS ET DETAILS D'EXECUTION</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Tous les croquis de détails d'exécution seront préalablement soumis à l'approbation de l'Architecte et du Bureau de Contrôle. Le Cocontractant devra :</w:t>
      </w:r>
    </w:p>
    <w:p w:rsidR="0015207A" w:rsidRPr="00CC3483" w:rsidRDefault="0015207A" w:rsidP="0015207A">
      <w:pPr>
        <w:numPr>
          <w:ilvl w:val="0"/>
          <w:numId w:val="20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Tous les détails d'exécution des ouvrages à partir des plans constituant le dossier d'appel d'offres.</w:t>
      </w:r>
    </w:p>
    <w:p w:rsidR="0015207A" w:rsidRPr="00CC3483" w:rsidRDefault="0015207A" w:rsidP="0015207A">
      <w:pPr>
        <w:numPr>
          <w:ilvl w:val="0"/>
          <w:numId w:val="20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L'harmonisation de toutes les parties ouvrantes et fixes de façon à standardiser les dimensions des vitrages de tous ces ensembles dans le sens de la largeur.</w:t>
      </w:r>
    </w:p>
    <w:p w:rsidR="0015207A" w:rsidRPr="00CC3483" w:rsidRDefault="0015207A" w:rsidP="0015207A">
      <w:pPr>
        <w:numPr>
          <w:ilvl w:val="0"/>
          <w:numId w:val="20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Assurer l'étanchéité intérieure et extérieure par tous moyens et profilés périphériques, notamment sur la structure Gros-Œuvre et sur le doublage.</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1417"/>
        <w:rPr>
          <w:rFonts w:ascii="Arial Narrow" w:eastAsia="Arial" w:hAnsi="Arial Narrow"/>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.1.10</w:t>
      </w:r>
      <w:r w:rsidRPr="00CC3483">
        <w:rPr>
          <w:rFonts w:ascii="Arial Narrow" w:eastAsia="Arial" w:hAnsi="Arial Narrow"/>
          <w:b/>
          <w:sz w:val="24"/>
          <w:szCs w:val="24"/>
        </w:rPr>
        <w:tab/>
      </w:r>
      <w:r w:rsidRPr="00CC3483">
        <w:rPr>
          <w:rFonts w:ascii="Arial Narrow" w:eastAsia="Arial" w:hAnsi="Arial Narrow"/>
          <w:b/>
          <w:color w:val="000000"/>
          <w:sz w:val="24"/>
          <w:szCs w:val="24"/>
        </w:rPr>
        <w:t>QUINCAILLERIE - SERRURERIE</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quincailleries seront de premier choix et seront soumises à l'acceptation de l'Architecte.</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Les serrures seront de première qualité, à combinaison suivant organigramme.</w:t>
      </w: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 Cocontractant  se rapprochera du Maître d'Ouvrage pour la mise au point de l'organigramme.</w:t>
      </w:r>
    </w:p>
    <w:p w:rsidR="0015207A" w:rsidRPr="00CC3483" w:rsidRDefault="0015207A" w:rsidP="0015207A">
      <w:pPr>
        <w:rPr>
          <w:rFonts w:ascii="Arial Narrow" w:eastAsia="Arial" w:hAnsi="Arial Narrow"/>
          <w:b/>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.1.11</w:t>
      </w:r>
      <w:r w:rsidRPr="00CC3483">
        <w:rPr>
          <w:rFonts w:ascii="Arial Narrow" w:eastAsia="Arial" w:hAnsi="Arial Narrow"/>
          <w:b/>
          <w:sz w:val="24"/>
          <w:szCs w:val="24"/>
        </w:rPr>
        <w:tab/>
      </w:r>
      <w:r w:rsidRPr="00CC3483">
        <w:rPr>
          <w:rFonts w:ascii="Arial Narrow" w:eastAsia="Arial" w:hAnsi="Arial Narrow"/>
          <w:b/>
          <w:color w:val="000000"/>
          <w:sz w:val="24"/>
          <w:szCs w:val="24"/>
        </w:rPr>
        <w:t>SCELLEMENT DES OUVRAGES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Toutes précautions seront prises pour assurer la fixation et l'étanchéité des menuiseries ou ensembles sur l'ossature porteuse.</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.1.12</w:t>
      </w:r>
      <w:r w:rsidRPr="00CC3483">
        <w:rPr>
          <w:rFonts w:ascii="Arial Narrow" w:eastAsia="Arial" w:hAnsi="Arial Narrow"/>
          <w:b/>
          <w:sz w:val="24"/>
          <w:szCs w:val="24"/>
        </w:rPr>
        <w:tab/>
      </w:r>
      <w:r w:rsidRPr="00CC3483">
        <w:rPr>
          <w:rFonts w:ascii="Arial Narrow" w:eastAsia="Arial" w:hAnsi="Arial Narrow"/>
          <w:b/>
          <w:color w:val="000000"/>
          <w:sz w:val="24"/>
          <w:szCs w:val="24"/>
        </w:rPr>
        <w:t>CONSERVATION ET PROTECTION DES MENUISERIES</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Le Cocontractant  devra poser à ses frais, et ceci jusqu'à la réception, les protections nécessaires à la conservation des ouvrages.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Compte tenu de la finition laqué des éléments menuisés, il est demandé au Cocontractant  de protéger tout particulièrement ces menuiseries par bandes adhésives ou vernies colorées ou par tout autre film plastique assurant une bonne protection aux projections de ciment, plâtre ou de peinture (toutes les menuiseries rayées et abîmées seront refusées par le Maître d'ouvrage et l'Architecte)</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.1.13</w:t>
      </w:r>
      <w:r w:rsidRPr="00CC3483">
        <w:rPr>
          <w:rFonts w:ascii="Arial Narrow" w:eastAsia="Arial" w:hAnsi="Arial Narrow"/>
          <w:b/>
          <w:sz w:val="24"/>
          <w:szCs w:val="24"/>
        </w:rPr>
        <w:tab/>
      </w:r>
      <w:r w:rsidRPr="00CC3483">
        <w:rPr>
          <w:rFonts w:ascii="Arial Narrow" w:eastAsia="Arial" w:hAnsi="Arial Narrow"/>
          <w:b/>
          <w:color w:val="000000"/>
          <w:sz w:val="24"/>
          <w:szCs w:val="24"/>
        </w:rPr>
        <w:t>CONTROLE DES OUVRAGES</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Un bureau de contrôle choisi par le Maître d’ouvrage assurera les contrôles techniques dans le cadre des missions réglementaires. Le Cocontractant  à lui communiquer en temps utile ses études techniques, calculs et plans d’exécution et d’une manière générale, tous les documents cités au présent C.C.T.P</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.1.14</w:t>
      </w:r>
      <w:r w:rsidRPr="00CC3483">
        <w:rPr>
          <w:rFonts w:ascii="Arial Narrow" w:eastAsia="Arial" w:hAnsi="Arial Narrow"/>
          <w:b/>
          <w:sz w:val="24"/>
          <w:szCs w:val="24"/>
        </w:rPr>
        <w:tab/>
      </w:r>
      <w:r w:rsidRPr="00CC3483">
        <w:rPr>
          <w:rFonts w:ascii="Arial Narrow" w:eastAsia="Arial" w:hAnsi="Arial Narrow"/>
          <w:b/>
          <w:color w:val="000000"/>
          <w:sz w:val="24"/>
          <w:szCs w:val="24"/>
        </w:rPr>
        <w:t>CONTRAINTE DU SITE</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S’agissant de travaux à réaliser en milieu Urbain, le Cocontractant prendra toutes les précautions nécessaires afin de réduire au minimum les nuisances dues au chantier, avec un soin particulier apporté aux bruits, accès livraison, poussières, etc...</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rPr>
          <w:rFonts w:ascii="Arial Narrow" w:eastAsia="Arial" w:hAnsi="Arial Narrow"/>
          <w:b/>
          <w:color w:val="000000"/>
          <w:sz w:val="24"/>
          <w:szCs w:val="24"/>
        </w:rPr>
      </w:pPr>
      <w:r>
        <w:rPr>
          <w:rFonts w:ascii="Arial Narrow" w:eastAsia="Arial" w:hAnsi="Arial Narrow"/>
          <w:b/>
          <w:sz w:val="24"/>
          <w:szCs w:val="24"/>
        </w:rPr>
        <w:t>4</w:t>
      </w:r>
      <w:r w:rsidRPr="00CC3483">
        <w:rPr>
          <w:rFonts w:ascii="Arial Narrow" w:eastAsia="Arial" w:hAnsi="Arial Narrow"/>
          <w:b/>
          <w:sz w:val="24"/>
          <w:szCs w:val="24"/>
        </w:rPr>
        <w:t>.1.15</w:t>
      </w:r>
      <w:r w:rsidRPr="00CC3483">
        <w:rPr>
          <w:rFonts w:ascii="Arial Narrow" w:eastAsia="Arial" w:hAnsi="Arial Narrow"/>
          <w:b/>
          <w:sz w:val="24"/>
          <w:szCs w:val="24"/>
        </w:rPr>
        <w:tab/>
        <w:t xml:space="preserve"> </w:t>
      </w:r>
      <w:r w:rsidRPr="00CC3483">
        <w:rPr>
          <w:rFonts w:ascii="Arial Narrow" w:eastAsia="Arial" w:hAnsi="Arial Narrow"/>
          <w:b/>
          <w:color w:val="000000"/>
          <w:sz w:val="24"/>
          <w:szCs w:val="24"/>
        </w:rPr>
        <w:t>FICHE DE RENSEIGNEMENT MATERIAUX</w:t>
      </w:r>
    </w:p>
    <w:p w:rsidR="0015207A" w:rsidRPr="00CC3483" w:rsidRDefault="0015207A" w:rsidP="0015207A">
      <w:pPr>
        <w:rPr>
          <w:rFonts w:ascii="Arial Narrow" w:eastAsia="Arial" w:hAnsi="Arial Narrow"/>
          <w:color w:val="000000"/>
          <w:sz w:val="24"/>
          <w:szCs w:val="24"/>
        </w:rPr>
      </w:pPr>
    </w:p>
    <w:p w:rsidR="0015207A" w:rsidRPr="00CC3483" w:rsidRDefault="0015207A" w:rsidP="0015207A">
      <w:pPr>
        <w:rPr>
          <w:rFonts w:ascii="Arial Narrow" w:eastAsia="Arial" w:hAnsi="Arial Narrow"/>
          <w:color w:val="000000"/>
          <w:sz w:val="24"/>
          <w:szCs w:val="24"/>
        </w:rPr>
      </w:pPr>
      <w:r w:rsidRPr="00CC3483">
        <w:rPr>
          <w:rFonts w:ascii="Arial Narrow" w:eastAsia="Arial" w:hAnsi="Arial Narrow"/>
          <w:color w:val="000000"/>
          <w:sz w:val="24"/>
          <w:szCs w:val="24"/>
        </w:rPr>
        <w:t>Suivant modèle joint :</w:t>
      </w:r>
    </w:p>
    <w:p w:rsidR="0015207A" w:rsidRPr="00CC3483" w:rsidRDefault="0015207A" w:rsidP="0015207A">
      <w:pPr>
        <w:rPr>
          <w:rFonts w:ascii="Arial Narrow" w:eastAsia="Arial" w:hAnsi="Arial Narrow"/>
          <w:b/>
          <w:color w:val="000000"/>
          <w:sz w:val="24"/>
          <w:szCs w:val="24"/>
        </w:rPr>
      </w:pPr>
    </w:p>
    <w:p w:rsidR="0015207A" w:rsidRPr="00CC3483"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CC3483">
        <w:rPr>
          <w:rFonts w:ascii="Arial Narrow" w:eastAsia="Arial" w:hAnsi="Arial Narrow"/>
          <w:b/>
          <w:color w:val="000000"/>
          <w:sz w:val="24"/>
          <w:szCs w:val="24"/>
          <w:shd w:val="clear" w:color="auto" w:fill="FFFFFF"/>
        </w:rPr>
        <w:t>.2</w:t>
      </w:r>
      <w:r w:rsidRPr="00CC3483">
        <w:rPr>
          <w:rFonts w:ascii="Arial Narrow" w:eastAsia="Arial" w:hAnsi="Arial Narrow"/>
          <w:b/>
          <w:color w:val="000000"/>
          <w:sz w:val="24"/>
          <w:szCs w:val="24"/>
          <w:shd w:val="clear" w:color="auto" w:fill="FFFFFF"/>
        </w:rPr>
        <w:tab/>
        <w:t>MENUISERIE BOIS</w:t>
      </w:r>
    </w:p>
    <w:p w:rsidR="0015207A" w:rsidRPr="00CC3483"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CC3483"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CC3483">
        <w:rPr>
          <w:rFonts w:ascii="Arial Narrow" w:eastAsia="Arial" w:hAnsi="Arial Narrow"/>
          <w:b/>
          <w:color w:val="000000"/>
          <w:sz w:val="24"/>
          <w:szCs w:val="24"/>
          <w:shd w:val="clear" w:color="auto" w:fill="FFFFFF"/>
        </w:rPr>
        <w:t>.2.1</w:t>
      </w:r>
      <w:r w:rsidRPr="00CC3483">
        <w:rPr>
          <w:rFonts w:ascii="Arial Narrow" w:eastAsia="Arial" w:hAnsi="Arial Narrow"/>
          <w:b/>
          <w:color w:val="000000"/>
          <w:sz w:val="24"/>
          <w:szCs w:val="24"/>
          <w:shd w:val="clear" w:color="auto" w:fill="FFFFFF"/>
        </w:rPr>
        <w:tab/>
        <w:t>GENERALITE SUR LA CONCEPTION</w:t>
      </w:r>
    </w:p>
    <w:p w:rsidR="0015207A" w:rsidRPr="00CC3483"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CC3483">
        <w:rPr>
          <w:rFonts w:ascii="Arial Narrow" w:eastAsia="Arial" w:hAnsi="Arial Narrow"/>
          <w:sz w:val="24"/>
          <w:szCs w:val="24"/>
        </w:rPr>
        <w:t>Les travaux à réaliser par le Cocontractant dans le cadre du présent lot sont essentiellement les suivants :</w:t>
      </w:r>
    </w:p>
    <w:p w:rsidR="0015207A" w:rsidRPr="00CC3483" w:rsidRDefault="0015207A" w:rsidP="0015207A">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15207A" w:rsidRPr="00CC3483" w:rsidRDefault="0015207A" w:rsidP="0015207A">
      <w:pPr>
        <w:numPr>
          <w:ilvl w:val="0"/>
          <w:numId w:val="20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Fourniture et Pose des portes pleines en bois,</w:t>
      </w:r>
    </w:p>
    <w:p w:rsidR="0015207A" w:rsidRPr="00CC3483" w:rsidRDefault="00D02478" w:rsidP="0015207A">
      <w:pPr>
        <w:numPr>
          <w:ilvl w:val="0"/>
          <w:numId w:val="20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CC3483">
        <w:rPr>
          <w:rFonts w:ascii="Arial Narrow" w:eastAsia="Arial" w:hAnsi="Arial Narrow"/>
          <w:sz w:val="24"/>
          <w:szCs w:val="24"/>
        </w:rPr>
        <w:t>Fourniture</w:t>
      </w:r>
      <w:r w:rsidR="0015207A" w:rsidRPr="00CC3483">
        <w:rPr>
          <w:rFonts w:ascii="Arial Narrow" w:eastAsia="Arial" w:hAnsi="Arial Narrow"/>
          <w:sz w:val="24"/>
          <w:szCs w:val="24"/>
        </w:rPr>
        <w:t xml:space="preserve"> et pose de portes de gaine techniques.</w:t>
      </w:r>
    </w:p>
    <w:p w:rsidR="0015207A" w:rsidRPr="00CC3483"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15207A" w:rsidRPr="00CC3483"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CC3483">
        <w:rPr>
          <w:rFonts w:ascii="Arial Narrow" w:eastAsia="Arial" w:hAnsi="Arial Narrow"/>
          <w:sz w:val="24"/>
          <w:szCs w:val="24"/>
        </w:rPr>
        <w:t xml:space="preserve">Suivant les définitions de la norme française norme NF B 53510, ne seront </w:t>
      </w:r>
      <w:r w:rsidR="00D02478" w:rsidRPr="00CC3483">
        <w:rPr>
          <w:rFonts w:ascii="Arial Narrow" w:eastAsia="Arial" w:hAnsi="Arial Narrow"/>
          <w:sz w:val="24"/>
          <w:szCs w:val="24"/>
        </w:rPr>
        <w:t>admises</w:t>
      </w:r>
      <w:r w:rsidRPr="00CC3483">
        <w:rPr>
          <w:rFonts w:ascii="Arial Narrow" w:eastAsia="Arial" w:hAnsi="Arial Narrow"/>
          <w:sz w:val="24"/>
          <w:szCs w:val="24"/>
        </w:rPr>
        <w:t xml:space="preserve"> pour les menuiseries à vernir que les bois obtenus avec les pièces de premier choix, qualité ébénisterie, tels que KOTIBE, SIPO, IROKO. Tous les bois utilisés seront de première qualité, sains, parfaitement secs, le degré d’humidité conforme aux exigences du climat local, sans nœuds vicieux, ne présentant aucune altération importante, telles qu’épaufrures, gélivures, fissures internes ou roulures etc.... et garantis contre toutes les maladies éventuelles.</w:t>
      </w:r>
    </w:p>
    <w:p w:rsidR="0015207A" w:rsidRPr="00CC3483" w:rsidRDefault="0015207A" w:rsidP="0015207A">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CC3483"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CC3483">
        <w:rPr>
          <w:rFonts w:ascii="Arial Narrow" w:eastAsia="Arial" w:hAnsi="Arial Narrow"/>
          <w:sz w:val="24"/>
          <w:szCs w:val="24"/>
        </w:rPr>
        <w:lastRenderedPageBreak/>
        <w:t>Les bois ne pourront également présenter de traces d’insectes, les fentes n’intéresseront que la surface des pièces et seront peu nombreuses. Ces bois, à l’exception des bois tendres dont l’usage est expressément spécifié au descriptif, seront choisis en fonction de leur stabilité dimensionnelle, de leurs qualités mécaniques, des possibilités d’approvisionnement.</w:t>
      </w:r>
    </w:p>
    <w:p w:rsidR="0015207A" w:rsidRPr="00CC3483"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56310A"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CC3483">
        <w:rPr>
          <w:rFonts w:ascii="Arial Narrow" w:eastAsia="Arial" w:hAnsi="Arial Narrow"/>
          <w:sz w:val="24"/>
          <w:szCs w:val="24"/>
        </w:rPr>
        <w:t>Le Cocontractant sera responsable des maladies pouvant survenir à ses ouvrages après leur mise en œuvre  (</w:t>
      </w:r>
      <w:r w:rsidRPr="0056310A">
        <w:rPr>
          <w:rFonts w:ascii="Arial Narrow" w:eastAsia="Arial" w:hAnsi="Arial Narrow"/>
          <w:sz w:val="24"/>
          <w:szCs w:val="24"/>
        </w:rPr>
        <w:t>moisissures, champignons etc.)</w:t>
      </w:r>
    </w:p>
    <w:p w:rsidR="0015207A" w:rsidRPr="0056310A"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56310A">
        <w:rPr>
          <w:rFonts w:ascii="Arial Narrow" w:eastAsia="Arial" w:hAnsi="Arial Narrow"/>
          <w:sz w:val="24"/>
          <w:szCs w:val="24"/>
        </w:rPr>
        <w:t>Il sera également responsable de toutes les torsions, fentes, éclatements, etc... dus à l’emploi de bois imparfaitement secs.</w:t>
      </w:r>
    </w:p>
    <w:p w:rsidR="0015207A" w:rsidRPr="0056310A"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15207A" w:rsidRPr="0056310A"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56310A">
        <w:rPr>
          <w:rFonts w:ascii="Arial Narrow" w:eastAsia="Arial" w:hAnsi="Arial Narrow"/>
          <w:sz w:val="24"/>
          <w:szCs w:val="24"/>
        </w:rPr>
        <w:t>L’attention du Cocontractant est attirée sur la nécessité d’unité d’aspect de certains éléments composites en bois apparents tels que les portes en massif. Le Cocontractant devra s’attacher à l’harmonisation des différents bois employés. Il prendra toutes dispositions pour que les placages sur portes et panneaux soient de même origine, même si les fabricants des matériaux finis sont différents. Les panneaux seront choisis et harmonisés pour teinte et veinage. Le Maître d’œuvre  se réserve la possibilité de choisir les bois au débit avec Le Cocontractant.</w:t>
      </w:r>
    </w:p>
    <w:p w:rsidR="0015207A" w:rsidRPr="0056310A"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56310A">
        <w:rPr>
          <w:rFonts w:ascii="Arial Narrow" w:eastAsia="Arial" w:hAnsi="Arial Narrow"/>
          <w:sz w:val="24"/>
          <w:szCs w:val="24"/>
        </w:rPr>
        <w:t>La localisation des travaux cités ci-dessus se trouve dans les plans et dans la description des travaux partie 3 du CCTP)</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.2.1.1</w:t>
      </w:r>
      <w:r w:rsidRPr="0056310A">
        <w:rPr>
          <w:rFonts w:ascii="Arial Narrow" w:eastAsia="Arial" w:hAnsi="Arial Narrow"/>
          <w:b/>
          <w:color w:val="000000"/>
          <w:sz w:val="24"/>
          <w:szCs w:val="24"/>
          <w:shd w:val="clear" w:color="auto" w:fill="FFFFFF"/>
        </w:rPr>
        <w:tab/>
        <w:t>Documents de références</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56310A"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56310A">
        <w:rPr>
          <w:rFonts w:ascii="Arial Narrow" w:eastAsia="Arial" w:hAnsi="Arial Narrow"/>
          <w:sz w:val="24"/>
          <w:szCs w:val="24"/>
        </w:rPr>
        <w:t xml:space="preserve">Les ouvrages du présent lot devront répondre aux conditions et prescriptions des textes législatifs, </w:t>
      </w:r>
      <w:r w:rsidR="00D02478" w:rsidRPr="0056310A">
        <w:rPr>
          <w:rFonts w:ascii="Arial Narrow" w:eastAsia="Arial" w:hAnsi="Arial Narrow"/>
          <w:sz w:val="24"/>
          <w:szCs w:val="24"/>
        </w:rPr>
        <w:t>règlementaires</w:t>
      </w:r>
      <w:r w:rsidRPr="0056310A">
        <w:rPr>
          <w:rFonts w:ascii="Arial Narrow" w:eastAsia="Arial" w:hAnsi="Arial Narrow"/>
          <w:sz w:val="24"/>
          <w:szCs w:val="24"/>
        </w:rPr>
        <w:t xml:space="preserve">, techniques et technologiques en vigueur en république du Cameroun, ainsi qu'à ceux publiés ailleurs et rendus applicable au Cameroun dont </w:t>
      </w:r>
      <w:r w:rsidR="00D02478" w:rsidRPr="0056310A">
        <w:rPr>
          <w:rFonts w:ascii="Arial Narrow" w:eastAsia="Arial" w:hAnsi="Arial Narrow"/>
          <w:sz w:val="24"/>
          <w:szCs w:val="24"/>
        </w:rPr>
        <w:t>notamment</w:t>
      </w:r>
      <w:r w:rsidRPr="0056310A">
        <w:rPr>
          <w:rFonts w:ascii="Arial Narrow" w:eastAsia="Arial" w:hAnsi="Arial Narrow"/>
          <w:sz w:val="24"/>
          <w:szCs w:val="24"/>
        </w:rPr>
        <w:t xml:space="preserve"> les suivants :</w:t>
      </w:r>
    </w:p>
    <w:p w:rsidR="0015207A" w:rsidRPr="0056310A" w:rsidRDefault="0015207A" w:rsidP="0015207A">
      <w:pPr>
        <w:rPr>
          <w:rFonts w:ascii="Arial Narrow" w:eastAsia="Arial" w:hAnsi="Arial Narrow"/>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.2.1.2</w:t>
      </w:r>
      <w:r w:rsidRPr="0056310A">
        <w:rPr>
          <w:rFonts w:ascii="Arial Narrow" w:eastAsia="Arial" w:hAnsi="Arial Narrow"/>
          <w:b/>
          <w:color w:val="000000"/>
          <w:sz w:val="24"/>
          <w:szCs w:val="24"/>
          <w:shd w:val="clear" w:color="auto" w:fill="FFFFFF"/>
        </w:rPr>
        <w:tab/>
        <w:t>Normes et DTU</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Les documents techniques applicables aux travaux de menuiserie bois</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Les normes françaises homologuées (NF) en particulier les normes :</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NFP 23-101 Terminologie</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NFP 23-300 Dimensions des vantaux en portes intérieures</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NFP 23-302 Portes planes intérieures en bois - Caractéristiques générales</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NFP 23-303 Portes planes intérieures de communications en bois - spécifications</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les normes du Ministère de l'Education nationale</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Le REEF édité par le centre scientifique et technique du bâtiment (CSTB) et en particulier aux  prescriptions des Cahiers des clauses techniques des documents techniques Unifiés (DTU) N° 36-1 Menuiserie en bois</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Ainsi qu'aux cahiers des clauses spéciales assorties aux DTU</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Les règles de sécurité éditées par le Ministère du travail</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 xml:space="preserve">Le code de la </w:t>
      </w:r>
      <w:r>
        <w:rPr>
          <w:rFonts w:ascii="Arial Narrow" w:eastAsia="Arial" w:hAnsi="Arial Narrow"/>
          <w:sz w:val="24"/>
          <w:szCs w:val="24"/>
        </w:rPr>
        <w:t>Finition</w:t>
      </w:r>
      <w:r w:rsidRPr="0056310A">
        <w:rPr>
          <w:rFonts w:ascii="Arial Narrow" w:eastAsia="Arial" w:hAnsi="Arial Narrow"/>
          <w:sz w:val="24"/>
          <w:szCs w:val="24"/>
        </w:rPr>
        <w:t xml:space="preserve"> et de l'Habitation, livre 1, dispositions générales, titre 2 Sécurité et</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 xml:space="preserve">Protection des immeubles, chapitre 3 </w:t>
      </w:r>
      <w:r w:rsidR="00D02478" w:rsidRPr="0056310A">
        <w:rPr>
          <w:rFonts w:ascii="Arial Narrow" w:eastAsia="Arial" w:hAnsi="Arial Narrow"/>
          <w:sz w:val="24"/>
          <w:szCs w:val="24"/>
        </w:rPr>
        <w:t>protections</w:t>
      </w:r>
      <w:r w:rsidRPr="0056310A">
        <w:rPr>
          <w:rFonts w:ascii="Arial Narrow" w:eastAsia="Arial" w:hAnsi="Arial Narrow"/>
          <w:sz w:val="24"/>
          <w:szCs w:val="24"/>
        </w:rPr>
        <w:t xml:space="preserve"> contre les risques d'incendie et de panique dans les Etablissements recevant du public, articles L 123-1 à L 123-2, articles R 123-1 à R 123-55 (arrêtés du 23 mars 1965 et du 25 juin 1980 et suivants)</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L'arrêté du 31 janvier 1986 relatif à la protection contre l'incendie dans bâtiments d'habitation.</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Le cahier des Clauses Administratives Particulières (CCAP)</w:t>
      </w:r>
    </w:p>
    <w:p w:rsidR="0015207A" w:rsidRPr="0056310A" w:rsidRDefault="0015207A" w:rsidP="0015207A">
      <w:pPr>
        <w:numPr>
          <w:ilvl w:val="0"/>
          <w:numId w:val="20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Le présent Cahier des Clauses Techniques Particulières (CCTP)</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Le Cocontractant  devra la fourniture de tous les matériaux et le matériel nécessaire à leur mise en oeuvre ainsi que tous les transports et manutentions diverses. Il sera également dû, tous les travaux annexes nécessaires à la parfaite tenue et finition des ouvrages.</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lastRenderedPageBreak/>
        <w:t>4</w:t>
      </w:r>
      <w:r w:rsidRPr="0056310A">
        <w:rPr>
          <w:rFonts w:ascii="Arial Narrow" w:eastAsia="Arial" w:hAnsi="Arial Narrow"/>
          <w:b/>
          <w:color w:val="000000"/>
          <w:sz w:val="24"/>
          <w:szCs w:val="24"/>
          <w:shd w:val="clear" w:color="auto" w:fill="FFFFFF"/>
        </w:rPr>
        <w:t>.2.1.3</w:t>
      </w:r>
      <w:r w:rsidRPr="0056310A">
        <w:rPr>
          <w:rFonts w:ascii="Arial Narrow" w:eastAsia="Arial" w:hAnsi="Arial Narrow"/>
          <w:b/>
          <w:color w:val="000000"/>
          <w:sz w:val="24"/>
          <w:szCs w:val="24"/>
          <w:shd w:val="clear" w:color="auto" w:fill="FFFFFF"/>
        </w:rPr>
        <w:tab/>
        <w:t xml:space="preserve">Prescriptions </w:t>
      </w:r>
      <w:r w:rsidR="00D02478" w:rsidRPr="0056310A">
        <w:rPr>
          <w:rFonts w:ascii="Arial Narrow" w:eastAsia="Arial" w:hAnsi="Arial Narrow"/>
          <w:b/>
          <w:color w:val="000000"/>
          <w:sz w:val="24"/>
          <w:szCs w:val="24"/>
          <w:shd w:val="clear" w:color="auto" w:fill="FFFFFF"/>
        </w:rPr>
        <w:t>particulières</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Seront compris dans les prix du marché, tous les éléments non portés au présent CCTP nécessaires à la parfaite réalisation des ouvrages décrits. Le traçage au sol des cloisonnements sera effectué par le Cocontractant. Les percements d'ouvrages seront également à sa charge.</w:t>
      </w:r>
    </w:p>
    <w:p w:rsidR="0015207A" w:rsidRPr="0056310A" w:rsidRDefault="0015207A" w:rsidP="0015207A">
      <w:pPr>
        <w:rPr>
          <w:rFonts w:ascii="Arial Narrow" w:hAnsi="Arial Narrow"/>
          <w:sz w:val="24"/>
          <w:szCs w:val="24"/>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.2.1.4</w:t>
      </w:r>
      <w:r w:rsidRPr="0056310A">
        <w:rPr>
          <w:rFonts w:ascii="Arial Narrow" w:eastAsia="Arial" w:hAnsi="Arial Narrow"/>
          <w:b/>
          <w:color w:val="000000"/>
          <w:sz w:val="24"/>
          <w:szCs w:val="24"/>
          <w:shd w:val="clear" w:color="auto" w:fill="FFFFFF"/>
        </w:rPr>
        <w:tab/>
        <w:t xml:space="preserve">Choix des </w:t>
      </w:r>
      <w:r w:rsidR="00D02478" w:rsidRPr="0056310A">
        <w:rPr>
          <w:rFonts w:ascii="Arial Narrow" w:eastAsia="Arial" w:hAnsi="Arial Narrow"/>
          <w:b/>
          <w:color w:val="000000"/>
          <w:sz w:val="24"/>
          <w:szCs w:val="24"/>
          <w:shd w:val="clear" w:color="auto" w:fill="FFFFFF"/>
        </w:rPr>
        <w:t>matériaux</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Le matériel, les produits et matériaux énumérés dans le présent CCTP ont été choisis en référence, soit de leurs caractéristiques techniques, leur aspect ou leurs qualités.  Le Cocontractant  qui envisagerait de poser des produits similaires, devra clairement le préciser dans son devis estimatif et devra fournir en même temps, les avis techniques, et des échantillons pour justifier de leur équivalence. Tout produit ne faisant pas l'objet d'un avis technique ou n'étant pas couvert par une assurance ne pourra être retenu.</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.2.1.5</w:t>
      </w:r>
      <w:r w:rsidRPr="0056310A">
        <w:rPr>
          <w:rFonts w:ascii="Arial Narrow" w:eastAsia="Arial" w:hAnsi="Arial Narrow"/>
          <w:b/>
          <w:color w:val="000000"/>
          <w:sz w:val="24"/>
          <w:szCs w:val="24"/>
          <w:shd w:val="clear" w:color="auto" w:fill="FFFFFF"/>
        </w:rPr>
        <w:tab/>
        <w:t>Protection provisoire</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1133"/>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Le Cocontractant  étant seul responsable de ses ouvrages jusqu'à la réception des travaux, devra en assurer les protections pendant toute la durée du chantier et le nettoyage soigné en fin de chantier, ainsi que la vérification d'aspect, de bonne tenue des ensembles, du bon fonctionnement des parties mobiles (facilité de m</w:t>
      </w:r>
      <w:r w:rsidR="00D02478">
        <w:rPr>
          <w:rFonts w:ascii="Arial Narrow" w:eastAsia="Arial" w:hAnsi="Arial Narrow"/>
          <w:sz w:val="24"/>
          <w:szCs w:val="24"/>
        </w:rPr>
        <w:t>’</w:t>
      </w:r>
      <w:r w:rsidRPr="0056310A">
        <w:rPr>
          <w:rFonts w:ascii="Arial Narrow" w:eastAsia="Arial" w:hAnsi="Arial Narrow"/>
          <w:sz w:val="24"/>
          <w:szCs w:val="24"/>
        </w:rPr>
        <w:t>anoeuvre, fonctionnement doux et silencieux, graissage, etc...).</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Dès leur pose, les bas d'huisseries, sur 1m de hauteur minimum devront obligatoirement être protégés. De ce fait, toute menuiserie épaufrée ou éclatée par un ouvrier quelconque et quel que soit son employeur sera refusé.</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rPr>
          <w:rFonts w:ascii="Arial Narrow" w:eastAsia="Arial" w:hAnsi="Arial Narrow"/>
          <w:sz w:val="24"/>
          <w:szCs w:val="24"/>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.2.1.6</w:t>
      </w:r>
      <w:r w:rsidRPr="0056310A">
        <w:rPr>
          <w:rFonts w:ascii="Arial Narrow" w:eastAsia="Arial" w:hAnsi="Arial Narrow"/>
          <w:b/>
          <w:color w:val="000000"/>
          <w:sz w:val="24"/>
          <w:szCs w:val="24"/>
          <w:shd w:val="clear" w:color="auto" w:fill="FFFFFF"/>
        </w:rPr>
        <w:tab/>
      </w:r>
      <w:r w:rsidR="00D02478" w:rsidRPr="0056310A">
        <w:rPr>
          <w:rFonts w:ascii="Arial Narrow" w:eastAsia="Arial" w:hAnsi="Arial Narrow"/>
          <w:b/>
          <w:color w:val="000000"/>
          <w:sz w:val="24"/>
          <w:szCs w:val="24"/>
          <w:shd w:val="clear" w:color="auto" w:fill="FFFFFF"/>
        </w:rPr>
        <w:t>Indépendance</w:t>
      </w:r>
      <w:r w:rsidRPr="0056310A">
        <w:rPr>
          <w:rFonts w:ascii="Arial Narrow" w:eastAsia="Arial" w:hAnsi="Arial Narrow"/>
          <w:b/>
          <w:color w:val="000000"/>
          <w:sz w:val="24"/>
          <w:szCs w:val="24"/>
          <w:shd w:val="clear" w:color="auto" w:fill="FFFFFF"/>
        </w:rPr>
        <w:t xml:space="preserve"> des ensembles</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Les dispositifs de fixation et de maintien des ensembles (douilles, pattes, équerres, etc...) dus au présent lot seront étudiés pour assurer la parfaite tenue des ouvrages.</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.2.2</w:t>
      </w:r>
      <w:r w:rsidRPr="0056310A">
        <w:rPr>
          <w:rFonts w:ascii="Arial Narrow" w:eastAsia="Arial" w:hAnsi="Arial Narrow"/>
          <w:b/>
          <w:color w:val="000000"/>
          <w:sz w:val="24"/>
          <w:szCs w:val="24"/>
          <w:shd w:val="clear" w:color="auto" w:fill="FFFFFF"/>
        </w:rPr>
        <w:tab/>
        <w:t>PRESCRIPTIONS GENERALES</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.2.2.1</w:t>
      </w:r>
      <w:r w:rsidRPr="0056310A">
        <w:rPr>
          <w:rFonts w:ascii="Arial Narrow" w:eastAsia="Arial" w:hAnsi="Arial Narrow"/>
          <w:b/>
          <w:color w:val="000000"/>
          <w:sz w:val="24"/>
          <w:szCs w:val="24"/>
          <w:shd w:val="clear" w:color="auto" w:fill="FFFFFF"/>
        </w:rPr>
        <w:tab/>
        <w:t xml:space="preserve">   La quincaillerie et les ferrages</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La quincaillerie et les ferrages seront de première qualité (label NFO exigé) de type robuste tenant compte du poids et des dimensions des vantaux et seront protégés contre la corrosion soit par nature (acier inoxydable) soit par traitement à la charge du Cocontractant, et sera choisi par le Maître d'</w:t>
      </w:r>
      <w:r w:rsidR="00D02478" w:rsidRPr="0056310A">
        <w:rPr>
          <w:rFonts w:ascii="Arial Narrow" w:eastAsia="Arial" w:hAnsi="Arial Narrow"/>
          <w:sz w:val="24"/>
          <w:szCs w:val="24"/>
        </w:rPr>
        <w:t>œuvre</w:t>
      </w:r>
      <w:r w:rsidRPr="0056310A">
        <w:rPr>
          <w:rFonts w:ascii="Arial Narrow" w:eastAsia="Arial" w:hAnsi="Arial Narrow"/>
          <w:sz w:val="24"/>
          <w:szCs w:val="24"/>
        </w:rPr>
        <w:t xml:space="preserve"> sur présentation d'échantillons.</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Toutes les pièces de quincaillerie telles que pattes à scellement, équerres, fourrures, etc., seront prévues galvanisées.</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Toutes les serrures employées devront avoir le label de qualité NFQ. Un tableau de combinaison à 4 niveaux de serrures concernant toutes les ouvertures sera établi par le Maître d'</w:t>
      </w:r>
      <w:r w:rsidR="00D02478" w:rsidRPr="0056310A">
        <w:rPr>
          <w:rFonts w:ascii="Arial Narrow" w:eastAsia="Arial" w:hAnsi="Arial Narrow"/>
          <w:sz w:val="24"/>
          <w:szCs w:val="24"/>
        </w:rPr>
        <w:t>œuvre</w:t>
      </w:r>
      <w:r w:rsidRPr="0056310A">
        <w:rPr>
          <w:rFonts w:ascii="Arial Narrow" w:eastAsia="Arial" w:hAnsi="Arial Narrow"/>
          <w:sz w:val="24"/>
          <w:szCs w:val="24"/>
        </w:rPr>
        <w:t xml:space="preserve"> et remis au Cocontractant et présenté pour accord au Maître d'ouvrage. Le Cocontractant devra prévoir la mise en conformité de ses serrures avec ce tableau. Il sera prévu un jeu de quatre clés par serrure ;</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Le Cocontractant  sera responsable des clés pendant toute la durée du chantier.</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rPr>
          <w:rFonts w:ascii="Arial Narrow" w:eastAsia="Arial" w:hAnsi="Arial Narrow"/>
          <w:sz w:val="24"/>
          <w:szCs w:val="24"/>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.2.2.2</w:t>
      </w:r>
      <w:r w:rsidRPr="0056310A">
        <w:rPr>
          <w:rFonts w:ascii="Arial Narrow" w:eastAsia="Arial" w:hAnsi="Arial Narrow"/>
          <w:b/>
          <w:color w:val="000000"/>
          <w:sz w:val="24"/>
          <w:szCs w:val="24"/>
          <w:shd w:val="clear" w:color="auto" w:fill="FFFFFF"/>
        </w:rPr>
        <w:tab/>
        <w:t>Elément  modèle</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Le Cocontractant  devra prévoir dans son offre suivant demande du Maître d'</w:t>
      </w:r>
      <w:r w:rsidR="00D02478" w:rsidRPr="0056310A">
        <w:rPr>
          <w:rFonts w:ascii="Arial Narrow" w:eastAsia="Arial" w:hAnsi="Arial Narrow"/>
          <w:sz w:val="24"/>
          <w:szCs w:val="24"/>
        </w:rPr>
        <w:t>œuvre</w:t>
      </w:r>
      <w:r w:rsidRPr="0056310A">
        <w:rPr>
          <w:rFonts w:ascii="Arial Narrow" w:eastAsia="Arial" w:hAnsi="Arial Narrow"/>
          <w:sz w:val="24"/>
          <w:szCs w:val="24"/>
        </w:rPr>
        <w:t>, la présentation avant le début d'exécution, d'un élément témoin (bloc porte) à titre modèle du type le plus courant et équipé de son vitrage et de ces accessoires.</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p>
    <w:p w:rsidR="0015207A" w:rsidRPr="0056310A" w:rsidRDefault="0015207A" w:rsidP="0015207A">
      <w:pPr>
        <w:jc w:val="both"/>
        <w:rPr>
          <w:rFonts w:ascii="Arial Narrow" w:eastAsia="Arial" w:hAnsi="Arial Narrow"/>
          <w:sz w:val="24"/>
          <w:szCs w:val="24"/>
        </w:rPr>
      </w:pPr>
      <w:r w:rsidRPr="0056310A">
        <w:rPr>
          <w:rFonts w:ascii="Arial Narrow" w:eastAsia="Arial" w:hAnsi="Arial Narrow"/>
          <w:sz w:val="24"/>
          <w:szCs w:val="24"/>
        </w:rPr>
        <w:t>Il sera montré à son emplacement définitif ou sur support indépendant. La mise en exécution des ouvrages ne pourra être commencée qu'après accord du maître d'œuvre et du Bureau de contrôle.</w:t>
      </w:r>
    </w:p>
    <w:p w:rsidR="0015207A" w:rsidRPr="0056310A" w:rsidRDefault="0015207A" w:rsidP="0015207A">
      <w:pPr>
        <w:jc w:val="both"/>
        <w:rPr>
          <w:rFonts w:ascii="Arial Narrow" w:eastAsia="Arial" w:hAnsi="Arial Narrow"/>
          <w:sz w:val="24"/>
          <w:szCs w:val="24"/>
        </w:rPr>
      </w:pPr>
    </w:p>
    <w:p w:rsidR="0015207A" w:rsidRPr="0056310A" w:rsidRDefault="0015207A" w:rsidP="0015207A">
      <w:pPr>
        <w:jc w:val="both"/>
        <w:rPr>
          <w:rFonts w:ascii="Arial Narrow" w:eastAsia="Arial" w:hAnsi="Arial Narrow"/>
          <w:sz w:val="24"/>
          <w:szCs w:val="24"/>
        </w:rPr>
      </w:pPr>
    </w:p>
    <w:p w:rsidR="0015207A" w:rsidRPr="0056310A" w:rsidRDefault="0015207A" w:rsidP="0015207A">
      <w:pPr>
        <w:rPr>
          <w:rFonts w:ascii="Arial Narrow" w:hAnsi="Arial Narrow"/>
          <w:sz w:val="24"/>
          <w:szCs w:val="24"/>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.2.2.3</w:t>
      </w:r>
      <w:r w:rsidRPr="0056310A">
        <w:rPr>
          <w:rFonts w:ascii="Arial Narrow" w:eastAsia="Arial" w:hAnsi="Arial Narrow"/>
          <w:b/>
          <w:color w:val="000000"/>
          <w:sz w:val="24"/>
          <w:szCs w:val="24"/>
          <w:shd w:val="clear" w:color="auto" w:fill="FFFFFF"/>
        </w:rPr>
        <w:tab/>
        <w:t>Blocs portes spéciaux</w:t>
      </w:r>
    </w:p>
    <w:p w:rsidR="0015207A" w:rsidRPr="0056310A" w:rsidRDefault="0015207A" w:rsidP="0015207A">
      <w:pPr>
        <w:rPr>
          <w:rFonts w:ascii="Arial Narrow"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 xml:space="preserve">Le Cocontractant  devra fournir les PV d'essais CSTB correspondant aux prestations demandées dans le CCTP pour tous les blocs portes pour lesquels sont prescrits des degrés </w:t>
      </w:r>
      <w:r w:rsidR="00D02478" w:rsidRPr="0056310A">
        <w:rPr>
          <w:rFonts w:ascii="Arial Narrow" w:eastAsia="Arial" w:hAnsi="Arial Narrow"/>
          <w:sz w:val="24"/>
          <w:szCs w:val="24"/>
        </w:rPr>
        <w:t>coupe-feu</w:t>
      </w:r>
      <w:r w:rsidRPr="0056310A">
        <w:rPr>
          <w:rFonts w:ascii="Arial Narrow" w:eastAsia="Arial" w:hAnsi="Arial Narrow"/>
          <w:sz w:val="24"/>
          <w:szCs w:val="24"/>
        </w:rPr>
        <w:t xml:space="preserve"> (CF), pare flamme (PF) ou des niveaux d'isolations phoniques ou thermiques, ou </w:t>
      </w:r>
      <w:r w:rsidR="00D02478" w:rsidRPr="0056310A">
        <w:rPr>
          <w:rFonts w:ascii="Arial Narrow" w:eastAsia="Arial" w:hAnsi="Arial Narrow"/>
          <w:sz w:val="24"/>
          <w:szCs w:val="24"/>
        </w:rPr>
        <w:t>antieffraction</w:t>
      </w:r>
      <w:r w:rsidRPr="0056310A">
        <w:rPr>
          <w:rFonts w:ascii="Arial Narrow" w:eastAsia="Arial" w:hAnsi="Arial Narrow"/>
          <w:sz w:val="24"/>
          <w:szCs w:val="24"/>
        </w:rPr>
        <w:t>.</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.2.2.4</w:t>
      </w:r>
      <w:r w:rsidRPr="0056310A">
        <w:rPr>
          <w:rFonts w:ascii="Arial Narrow" w:eastAsia="Arial" w:hAnsi="Arial Narrow"/>
          <w:b/>
          <w:color w:val="000000"/>
          <w:sz w:val="24"/>
          <w:szCs w:val="24"/>
          <w:shd w:val="clear" w:color="auto" w:fill="FFFFFF"/>
        </w:rPr>
        <w:tab/>
        <w:t>Panneaux mélamines</w:t>
      </w:r>
    </w:p>
    <w:p w:rsidR="0015207A" w:rsidRPr="0056310A" w:rsidRDefault="0015207A" w:rsidP="0015207A">
      <w:pPr>
        <w:rPr>
          <w:rFonts w:ascii="Arial Narrow"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 xml:space="preserve">Le Cocontractant  devra demander les coloris des différents panneaux ou cadres des ouvrages à réaliser et présenter des échantillons avant toute mise en </w:t>
      </w:r>
      <w:r w:rsidR="00D02478" w:rsidRPr="0056310A">
        <w:rPr>
          <w:rFonts w:ascii="Arial Narrow" w:eastAsia="Arial" w:hAnsi="Arial Narrow"/>
          <w:sz w:val="24"/>
          <w:szCs w:val="24"/>
        </w:rPr>
        <w:t>œuvre</w:t>
      </w:r>
      <w:r w:rsidRPr="0056310A">
        <w:rPr>
          <w:rFonts w:ascii="Arial Narrow" w:eastAsia="Arial" w:hAnsi="Arial Narrow"/>
          <w:sz w:val="24"/>
          <w:szCs w:val="24"/>
        </w:rPr>
        <w:t>. L'ensemble des cadres d'ossatures vus et champs de panneaux vus seront traités identiques, sauf prescriptions particulières.</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rPr>
          <w:rFonts w:ascii="Arial Narrow" w:eastAsia="Arial" w:hAnsi="Arial Narrow"/>
          <w:sz w:val="24"/>
          <w:szCs w:val="24"/>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.2.2.5</w:t>
      </w:r>
      <w:r w:rsidRPr="0056310A">
        <w:rPr>
          <w:rFonts w:ascii="Arial Narrow" w:eastAsia="Arial" w:hAnsi="Arial Narrow"/>
          <w:b/>
          <w:color w:val="000000"/>
          <w:sz w:val="24"/>
          <w:szCs w:val="24"/>
          <w:shd w:val="clear" w:color="auto" w:fill="FFFFFF"/>
        </w:rPr>
        <w:tab/>
        <w:t>Les cadres ou dormant</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left="850"/>
        <w:rPr>
          <w:rFonts w:ascii="Arial Narrow" w:eastAsia="Arial" w:hAnsi="Arial Narrow"/>
          <w:sz w:val="24"/>
          <w:szCs w:val="24"/>
        </w:rPr>
      </w:pP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r w:rsidRPr="0056310A">
        <w:rPr>
          <w:rFonts w:ascii="Arial Narrow" w:eastAsia="Arial" w:hAnsi="Arial Narrow"/>
          <w:sz w:val="24"/>
          <w:szCs w:val="24"/>
        </w:rPr>
        <w:t>Les cadres dormant ou d'huisserie sont en bois dur suivant norme NF B 53510, tels que KOTIBE, SIPO, IROKO. Les ensembles menuiseries intérieures de composition des blocs porte seront réputés complets, sauf spécifications particulières avec :</w:t>
      </w:r>
    </w:p>
    <w:p w:rsidR="0015207A" w:rsidRPr="0056310A" w:rsidRDefault="0015207A" w:rsidP="0015207A">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rPr>
          <w:rFonts w:ascii="Arial Narrow" w:eastAsia="Arial" w:hAnsi="Arial Narrow"/>
          <w:sz w:val="24"/>
          <w:szCs w:val="24"/>
        </w:rPr>
      </w:pPr>
    </w:p>
    <w:p w:rsidR="0015207A" w:rsidRPr="0056310A" w:rsidRDefault="0015207A" w:rsidP="0015207A">
      <w:pPr>
        <w:numPr>
          <w:ilvl w:val="0"/>
          <w:numId w:val="20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Cadre dormant ou d'huisserie en bois exotique dur,</w:t>
      </w:r>
    </w:p>
    <w:p w:rsidR="0015207A" w:rsidRPr="0056310A" w:rsidRDefault="0015207A" w:rsidP="0015207A">
      <w:pPr>
        <w:numPr>
          <w:ilvl w:val="0"/>
          <w:numId w:val="20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Moulures plates d'encadrement de 50 mm de large de forme trapézoïdale ou cadre d'huisserie métallique suivant le cas</w:t>
      </w:r>
    </w:p>
    <w:p w:rsidR="0015207A" w:rsidRPr="0056310A" w:rsidRDefault="0015207A" w:rsidP="0015207A">
      <w:pPr>
        <w:numPr>
          <w:ilvl w:val="0"/>
          <w:numId w:val="20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Porte isoplane de 40 mm ép. Conforme aux normes nfp 23 300 - 302 - 303 - 304 - 306 du label du CTB</w:t>
      </w:r>
    </w:p>
    <w:p w:rsidR="0015207A" w:rsidRPr="0056310A" w:rsidRDefault="0015207A" w:rsidP="0015207A">
      <w:pPr>
        <w:numPr>
          <w:ilvl w:val="0"/>
          <w:numId w:val="20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Parement 2 faces en panneau de fibres isogyl - prépeint d'usine</w:t>
      </w:r>
    </w:p>
    <w:p w:rsidR="0015207A" w:rsidRPr="0056310A" w:rsidRDefault="0015207A" w:rsidP="0015207A">
      <w:pPr>
        <w:numPr>
          <w:ilvl w:val="0"/>
          <w:numId w:val="20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Coloris au choix du Maitre d’</w:t>
      </w:r>
      <w:r w:rsidR="00D02478" w:rsidRPr="0056310A">
        <w:rPr>
          <w:rFonts w:ascii="Arial Narrow" w:eastAsia="Arial" w:hAnsi="Arial Narrow"/>
          <w:sz w:val="24"/>
          <w:szCs w:val="24"/>
        </w:rPr>
        <w:t>œuvre</w:t>
      </w:r>
      <w:r w:rsidRPr="0056310A">
        <w:rPr>
          <w:rFonts w:ascii="Arial Narrow" w:eastAsia="Arial" w:hAnsi="Arial Narrow"/>
          <w:sz w:val="24"/>
          <w:szCs w:val="24"/>
        </w:rPr>
        <w:t xml:space="preserve"> pour l'ensemble des portes sauf spécifications contraires.</w:t>
      </w:r>
    </w:p>
    <w:p w:rsidR="0015207A" w:rsidRPr="0056310A" w:rsidRDefault="0015207A" w:rsidP="0015207A">
      <w:pPr>
        <w:numPr>
          <w:ilvl w:val="0"/>
          <w:numId w:val="20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Quincaillerie comprenant :</w:t>
      </w:r>
    </w:p>
    <w:p w:rsidR="0015207A" w:rsidRPr="0056310A" w:rsidRDefault="0015207A" w:rsidP="0015207A">
      <w:pPr>
        <w:numPr>
          <w:ilvl w:val="0"/>
          <w:numId w:val="20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56310A">
        <w:rPr>
          <w:rFonts w:ascii="Arial Narrow" w:eastAsia="Arial" w:hAnsi="Arial Narrow"/>
          <w:sz w:val="24"/>
          <w:szCs w:val="24"/>
        </w:rPr>
        <w:t>Scellements galvanisés</w:t>
      </w:r>
    </w:p>
    <w:p w:rsidR="0015207A" w:rsidRPr="0056310A" w:rsidRDefault="0015207A" w:rsidP="0015207A">
      <w:pPr>
        <w:numPr>
          <w:ilvl w:val="0"/>
          <w:numId w:val="20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56310A">
        <w:rPr>
          <w:rFonts w:ascii="Arial Narrow" w:eastAsia="Arial" w:hAnsi="Arial Narrow"/>
          <w:sz w:val="24"/>
          <w:szCs w:val="24"/>
        </w:rPr>
        <w:t>Paumelles nqf</w:t>
      </w:r>
    </w:p>
    <w:p w:rsidR="0015207A" w:rsidRPr="0056310A" w:rsidRDefault="0015207A" w:rsidP="0015207A">
      <w:pPr>
        <w:numPr>
          <w:ilvl w:val="0"/>
          <w:numId w:val="20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56310A">
        <w:rPr>
          <w:rFonts w:ascii="Arial Narrow" w:eastAsia="Arial" w:hAnsi="Arial Narrow"/>
          <w:sz w:val="24"/>
          <w:szCs w:val="24"/>
        </w:rPr>
        <w:t>Serrure à larder pour cylindre type hôpital</w:t>
      </w:r>
    </w:p>
    <w:p w:rsidR="0015207A" w:rsidRPr="0056310A" w:rsidRDefault="0015207A" w:rsidP="0015207A">
      <w:pPr>
        <w:numPr>
          <w:ilvl w:val="0"/>
          <w:numId w:val="20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56310A">
        <w:rPr>
          <w:rFonts w:ascii="Arial Narrow" w:eastAsia="Arial" w:hAnsi="Arial Narrow"/>
          <w:sz w:val="24"/>
          <w:szCs w:val="24"/>
        </w:rPr>
        <w:t>Serrure à larder à bec de canne type hôpital</w:t>
      </w:r>
    </w:p>
    <w:p w:rsidR="0015207A" w:rsidRPr="0056310A" w:rsidRDefault="0015207A" w:rsidP="0015207A">
      <w:pPr>
        <w:numPr>
          <w:ilvl w:val="0"/>
          <w:numId w:val="20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56310A">
        <w:rPr>
          <w:rFonts w:ascii="Arial Narrow" w:eastAsia="Arial" w:hAnsi="Arial Narrow"/>
          <w:sz w:val="24"/>
          <w:szCs w:val="24"/>
        </w:rPr>
        <w:t>Serrure à larder à condamnation type hôpital</w:t>
      </w:r>
    </w:p>
    <w:p w:rsidR="0015207A" w:rsidRPr="0056310A" w:rsidRDefault="0015207A" w:rsidP="0015207A">
      <w:pPr>
        <w:numPr>
          <w:ilvl w:val="0"/>
          <w:numId w:val="20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993" w:hanging="567"/>
        <w:rPr>
          <w:rFonts w:ascii="Arial Narrow" w:eastAsia="Arial" w:hAnsi="Arial Narrow"/>
          <w:sz w:val="24"/>
          <w:szCs w:val="24"/>
        </w:rPr>
      </w:pPr>
      <w:r w:rsidRPr="0056310A">
        <w:rPr>
          <w:rFonts w:ascii="Arial Narrow" w:eastAsia="Arial" w:hAnsi="Arial Narrow"/>
          <w:sz w:val="24"/>
          <w:szCs w:val="24"/>
        </w:rPr>
        <w:t>Cylindre double profilé radial si (vachette)</w:t>
      </w:r>
    </w:p>
    <w:p w:rsidR="0015207A" w:rsidRPr="0056310A" w:rsidRDefault="0015207A" w:rsidP="0015207A">
      <w:pPr>
        <w:numPr>
          <w:ilvl w:val="0"/>
          <w:numId w:val="20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Garniture de porte ensemble inox série 83 réf. Zg 83 avec plaques longues pour béquilles de portes serrures et condamnation suivant besoins de marque bezault ou équivalent</w:t>
      </w:r>
    </w:p>
    <w:p w:rsidR="0015207A" w:rsidRPr="0056310A" w:rsidRDefault="0015207A" w:rsidP="0015207A">
      <w:pPr>
        <w:numPr>
          <w:ilvl w:val="0"/>
          <w:numId w:val="20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56310A">
        <w:rPr>
          <w:rFonts w:ascii="Arial Narrow" w:eastAsia="Arial" w:hAnsi="Arial Narrow"/>
          <w:sz w:val="24"/>
          <w:szCs w:val="24"/>
        </w:rPr>
        <w:t>L'ensemble des cylindres profilés équiperont les serrures des portes sera de gabarit standard international.</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4</w:t>
      </w:r>
      <w:r w:rsidRPr="0056310A">
        <w:rPr>
          <w:rFonts w:ascii="Arial Narrow" w:eastAsia="Arial" w:hAnsi="Arial Narrow"/>
          <w:b/>
          <w:color w:val="000000"/>
          <w:sz w:val="24"/>
          <w:szCs w:val="24"/>
          <w:shd w:val="clear" w:color="auto" w:fill="FFFFFF"/>
        </w:rPr>
        <w:t>.2.2.6</w:t>
      </w:r>
      <w:r w:rsidRPr="0056310A">
        <w:rPr>
          <w:rFonts w:ascii="Arial Narrow" w:eastAsia="Arial" w:hAnsi="Arial Narrow"/>
          <w:b/>
          <w:color w:val="000000"/>
          <w:sz w:val="24"/>
          <w:szCs w:val="24"/>
          <w:shd w:val="clear" w:color="auto" w:fill="FFFFFF"/>
        </w:rPr>
        <w:tab/>
        <w:t>Traitement des bois</w:t>
      </w:r>
    </w:p>
    <w:p w:rsidR="0015207A" w:rsidRPr="0056310A" w:rsidRDefault="0015207A" w:rsidP="0015207A">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15207A" w:rsidRPr="0056310A"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56310A">
        <w:rPr>
          <w:rFonts w:ascii="Arial Narrow" w:eastAsia="Arial" w:hAnsi="Arial Narrow"/>
          <w:sz w:val="24"/>
          <w:szCs w:val="24"/>
        </w:rPr>
        <w:t>Tous les bois définis au présent CCTP seront traités à la charge du Cocontractant, ou trempés, après débit mais avant assemblage, par un produit insecticide, fongicide, de marque et qualité CTBF compatible à la norme NFP 23.305 et DTU 36.1.</w:t>
      </w:r>
    </w:p>
    <w:p w:rsidR="0015207A" w:rsidRPr="0056310A"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15207A" w:rsidRPr="0056310A" w:rsidRDefault="0015207A" w:rsidP="0015207A">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56310A">
        <w:rPr>
          <w:rFonts w:ascii="Arial Narrow" w:eastAsia="Arial" w:hAnsi="Arial Narrow"/>
          <w:sz w:val="24"/>
          <w:szCs w:val="24"/>
        </w:rPr>
        <w:t>Avant leur sortie d’usine les bois doivent être protégés contre les reprises d’humidité. Toute menuiserie doit obligatoirement être arrivée sur le chantier muni d’une protection. La nature et la date d’application de cette protection doivent être indiquées sur chaque ouvrage conformément à la norme NFP 23.305.</w:t>
      </w:r>
    </w:p>
    <w:p w:rsidR="0015207A" w:rsidRPr="006F1C72" w:rsidRDefault="0015207A" w:rsidP="0015207A">
      <w:pPr>
        <w:rPr>
          <w:rFonts w:ascii="Arial Narrow" w:eastAsia="Arial" w:hAnsi="Arial Narrow"/>
          <w:color w:val="000000"/>
          <w:shd w:val="clear" w:color="auto" w:fill="FFFFFF"/>
        </w:rPr>
      </w:pPr>
    </w:p>
    <w:p w:rsidR="0015207A" w:rsidRPr="006F1C72" w:rsidRDefault="0015207A" w:rsidP="0015207A">
      <w:pPr>
        <w:rPr>
          <w:rFonts w:ascii="Arial Narrow" w:eastAsia="Arial" w:hAnsi="Arial Narrow"/>
          <w:color w:val="000000"/>
          <w:shd w:val="clear" w:color="auto" w:fill="FFFFFF"/>
        </w:rPr>
      </w:pPr>
    </w:p>
    <w:p w:rsidR="0015207A" w:rsidRPr="006F1C72" w:rsidRDefault="0015207A" w:rsidP="0015207A">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r w:rsidRPr="006F1C72">
        <w:rPr>
          <w:rFonts w:ascii="Arial Narrow" w:eastAsia="Arial" w:hAnsi="Arial Narrow"/>
        </w:rPr>
        <w:t>***   FIN DE LOT  ***</w:t>
      </w:r>
    </w:p>
    <w:p w:rsidR="0015207A" w:rsidRDefault="0015207A" w:rsidP="00FB7FF9">
      <w:pPr>
        <w:tabs>
          <w:tab w:val="left" w:pos="7245"/>
        </w:tabs>
        <w:ind w:left="850"/>
        <w:rPr>
          <w:rFonts w:ascii="Arial Narrow" w:eastAsia="Arial" w:hAnsi="Arial Narrow"/>
        </w:rPr>
      </w:pPr>
    </w:p>
    <w:p w:rsidR="009D5F76" w:rsidRPr="00217BEB" w:rsidRDefault="009D5F76" w:rsidP="009D5F76">
      <w:pPr>
        <w:keepNext/>
        <w:rPr>
          <w:rFonts w:ascii="Arial Narrow" w:eastAsia="Arial" w:hAnsi="Arial Narrow"/>
          <w:b/>
          <w:sz w:val="24"/>
          <w:shd w:val="clear" w:color="auto" w:fill="FFFFFF"/>
        </w:rPr>
      </w:pPr>
      <w:r>
        <w:rPr>
          <w:rFonts w:ascii="Arial Narrow" w:eastAsia="Arial" w:hAnsi="Arial Narrow"/>
          <w:b/>
          <w:sz w:val="24"/>
          <w:shd w:val="clear" w:color="auto" w:fill="FFFFFF"/>
        </w:rPr>
        <w:lastRenderedPageBreak/>
        <w:t>5</w:t>
      </w:r>
      <w:r w:rsidRPr="00217BEB">
        <w:rPr>
          <w:rFonts w:ascii="Arial Narrow" w:eastAsia="Arial" w:hAnsi="Arial Narrow"/>
          <w:b/>
          <w:sz w:val="24"/>
          <w:shd w:val="clear" w:color="auto" w:fill="FFFFFF"/>
        </w:rPr>
        <w:t xml:space="preserve"> :   ELECTRICITE </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hd w:val="clear" w:color="auto" w:fill="FFFFFF"/>
        </w:rPr>
      </w:pPr>
      <w:r>
        <w:rPr>
          <w:rFonts w:ascii="Arial Narrow" w:eastAsia="Arial" w:hAnsi="Arial Narrow"/>
          <w:b/>
          <w:sz w:val="24"/>
          <w:shd w:val="clear" w:color="auto" w:fill="FFFFFF"/>
        </w:rPr>
        <w:t>5</w:t>
      </w:r>
      <w:r w:rsidRPr="00217BEB">
        <w:rPr>
          <w:rFonts w:ascii="Arial Narrow" w:eastAsia="Arial" w:hAnsi="Arial Narrow"/>
          <w:b/>
          <w:sz w:val="24"/>
          <w:shd w:val="clear" w:color="auto" w:fill="FFFFFF"/>
        </w:rPr>
        <w:t>.1</w:t>
      </w:r>
      <w:r w:rsidRPr="00217BEB">
        <w:rPr>
          <w:rFonts w:ascii="Arial Narrow" w:eastAsia="Arial" w:hAnsi="Arial Narrow"/>
          <w:b/>
          <w:sz w:val="24"/>
          <w:shd w:val="clear" w:color="auto" w:fill="FFFFFF"/>
        </w:rPr>
        <w:tab/>
        <w:t>GENERALITES</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hd w:val="clear" w:color="auto" w:fill="FFFFFF"/>
        </w:rPr>
      </w:pPr>
      <w:r>
        <w:rPr>
          <w:rFonts w:ascii="Arial Narrow" w:eastAsia="Arial" w:hAnsi="Arial Narrow"/>
          <w:b/>
          <w:sz w:val="24"/>
          <w:shd w:val="clear" w:color="auto" w:fill="FFFFFF"/>
        </w:rPr>
        <w:t>5</w:t>
      </w:r>
      <w:r w:rsidRPr="00217BEB">
        <w:rPr>
          <w:rFonts w:ascii="Arial Narrow" w:eastAsia="Arial" w:hAnsi="Arial Narrow"/>
          <w:b/>
          <w:sz w:val="24"/>
          <w:shd w:val="clear" w:color="auto" w:fill="FFFFFF"/>
        </w:rPr>
        <w:t>.1.1</w:t>
      </w:r>
      <w:r w:rsidRPr="00217BEB">
        <w:rPr>
          <w:rFonts w:ascii="Arial Narrow" w:eastAsia="Arial" w:hAnsi="Arial Narrow"/>
          <w:b/>
          <w:sz w:val="24"/>
          <w:shd w:val="clear" w:color="auto" w:fill="FFFFFF"/>
        </w:rPr>
        <w:tab/>
        <w:t>Étendue des travaux</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hd w:val="clear" w:color="auto" w:fill="FFFFFF"/>
        </w:rPr>
      </w:pP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rPr>
      </w:pPr>
      <w:r w:rsidRPr="00217BEB">
        <w:rPr>
          <w:rFonts w:ascii="Arial Narrow" w:eastAsia="Arial" w:hAnsi="Arial Narrow"/>
          <w:sz w:val="24"/>
        </w:rPr>
        <w:t>Les travaux à réaliser par le Cocontractant dans le cadre du présent lot concernent l'installation électrique complète du bâtiment. A ce titre il devra réaliser les tâches suivantes :</w:t>
      </w: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rPr>
      </w:pPr>
    </w:p>
    <w:p w:rsidR="009D5F76" w:rsidRPr="00217BEB" w:rsidRDefault="009D5F76" w:rsidP="009D5F76">
      <w:pPr>
        <w:numPr>
          <w:ilvl w:val="0"/>
          <w:numId w:val="1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815" w:hanging="680"/>
        <w:rPr>
          <w:rFonts w:ascii="Arial Narrow" w:eastAsia="Arial" w:hAnsi="Arial Narrow"/>
          <w:sz w:val="24"/>
        </w:rPr>
      </w:pPr>
      <w:r w:rsidRPr="00217BEB">
        <w:rPr>
          <w:rFonts w:ascii="Arial Narrow" w:eastAsia="Arial" w:hAnsi="Arial Narrow"/>
          <w:sz w:val="24"/>
        </w:rPr>
        <w:t>Mise à la terre du bâtiment</w:t>
      </w:r>
    </w:p>
    <w:p w:rsidR="009D5F76" w:rsidRPr="00217BEB" w:rsidRDefault="009D5F76" w:rsidP="009D5F76">
      <w:pPr>
        <w:numPr>
          <w:ilvl w:val="0"/>
          <w:numId w:val="1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815" w:hanging="680"/>
        <w:rPr>
          <w:rFonts w:ascii="Arial Narrow" w:eastAsia="Arial" w:hAnsi="Arial Narrow"/>
          <w:sz w:val="24"/>
        </w:rPr>
      </w:pPr>
      <w:r w:rsidRPr="00217BEB">
        <w:rPr>
          <w:rFonts w:ascii="Arial Narrow" w:eastAsia="Arial" w:hAnsi="Arial Narrow"/>
          <w:sz w:val="24"/>
        </w:rPr>
        <w:t>Fourreautage et câblage</w:t>
      </w:r>
    </w:p>
    <w:p w:rsidR="009D5F76" w:rsidRPr="00217BEB" w:rsidRDefault="009D5F76" w:rsidP="009D5F76">
      <w:pPr>
        <w:numPr>
          <w:ilvl w:val="0"/>
          <w:numId w:val="1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815" w:hanging="680"/>
        <w:rPr>
          <w:rFonts w:ascii="Arial Narrow" w:eastAsia="Arial" w:hAnsi="Arial Narrow"/>
          <w:sz w:val="24"/>
        </w:rPr>
      </w:pPr>
      <w:r w:rsidRPr="00217BEB">
        <w:rPr>
          <w:rFonts w:ascii="Arial Narrow" w:eastAsia="Arial" w:hAnsi="Arial Narrow"/>
          <w:sz w:val="24"/>
        </w:rPr>
        <w:t>Pose des luminaires</w:t>
      </w:r>
    </w:p>
    <w:p w:rsidR="009D5F76" w:rsidRPr="00217BEB" w:rsidRDefault="009D5F76" w:rsidP="009D5F76">
      <w:pPr>
        <w:numPr>
          <w:ilvl w:val="0"/>
          <w:numId w:val="1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815" w:hanging="680"/>
        <w:rPr>
          <w:rFonts w:ascii="Arial Narrow" w:eastAsia="Arial" w:hAnsi="Arial Narrow"/>
          <w:sz w:val="24"/>
        </w:rPr>
      </w:pPr>
      <w:r w:rsidRPr="00217BEB">
        <w:rPr>
          <w:rFonts w:ascii="Arial Narrow" w:eastAsia="Arial" w:hAnsi="Arial Narrow"/>
          <w:sz w:val="24"/>
        </w:rPr>
        <w:t>Pose des appareillages</w:t>
      </w:r>
    </w:p>
    <w:p w:rsidR="009D5F76" w:rsidRPr="00217BEB"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rPr>
      </w:pPr>
    </w:p>
    <w:p w:rsidR="009D5F76" w:rsidRPr="00217BEB"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rPr>
      </w:pPr>
      <w:r w:rsidRPr="00217BEB">
        <w:rPr>
          <w:rFonts w:ascii="Arial Narrow" w:eastAsia="Arial" w:hAnsi="Arial Narrow"/>
          <w:sz w:val="24"/>
        </w:rPr>
        <w:t>La localisation des travaux cités ci-dessus se trouve dans les plans et dans la description des travaux (partie 3 du CCTP)</w:t>
      </w:r>
    </w:p>
    <w:p w:rsidR="009D5F76" w:rsidRPr="00217BEB" w:rsidRDefault="009D5F76" w:rsidP="009D5F76">
      <w:pPr>
        <w:rPr>
          <w:rFonts w:ascii="Arial Narrow" w:eastAsia="Arial" w:hAnsi="Arial Narrow"/>
          <w:sz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hd w:val="clear" w:color="auto" w:fill="FFFFFF"/>
        </w:rPr>
      </w:pPr>
      <w:r>
        <w:rPr>
          <w:rFonts w:ascii="Arial Narrow" w:eastAsia="Arial" w:hAnsi="Arial Narrow"/>
          <w:b/>
          <w:sz w:val="24"/>
          <w:shd w:val="clear" w:color="auto" w:fill="FFFFFF"/>
        </w:rPr>
        <w:t>5</w:t>
      </w:r>
      <w:r w:rsidRPr="00217BEB">
        <w:rPr>
          <w:rFonts w:ascii="Arial Narrow" w:eastAsia="Arial" w:hAnsi="Arial Narrow"/>
          <w:b/>
          <w:sz w:val="24"/>
          <w:shd w:val="clear" w:color="auto" w:fill="FFFFFF"/>
        </w:rPr>
        <w:t>.1.2</w:t>
      </w:r>
      <w:r w:rsidRPr="00217BEB">
        <w:rPr>
          <w:rFonts w:ascii="Arial Narrow" w:eastAsia="Arial" w:hAnsi="Arial Narrow"/>
          <w:b/>
          <w:sz w:val="24"/>
          <w:shd w:val="clear" w:color="auto" w:fill="FFFFFF"/>
        </w:rPr>
        <w:tab/>
        <w:t>Documents de références</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hd w:val="clear" w:color="auto" w:fill="FFFFFF"/>
        </w:rPr>
      </w:pPr>
    </w:p>
    <w:p w:rsidR="009D5F76" w:rsidRPr="00217BEB"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rPr>
      </w:pPr>
      <w:r w:rsidRPr="00217BEB">
        <w:rPr>
          <w:rFonts w:ascii="Arial Narrow" w:eastAsia="Arial" w:hAnsi="Arial Narrow"/>
          <w:sz w:val="24"/>
        </w:rPr>
        <w:t xml:space="preserve">Les ouvrages du présent lot devront répondre aux conditions et prescriptions des textes législatifs, réglementaires, techniques et technologiques en vigueur en république du Cameroun, ainsi qu'à ceux publiés ailleurs et rendus applicable au Cameroun dont </w:t>
      </w:r>
      <w:r w:rsidR="00525D12" w:rsidRPr="00217BEB">
        <w:rPr>
          <w:rFonts w:ascii="Arial Narrow" w:eastAsia="Arial" w:hAnsi="Arial Narrow"/>
          <w:sz w:val="24"/>
        </w:rPr>
        <w:t>notamment</w:t>
      </w:r>
      <w:r w:rsidRPr="00217BEB">
        <w:rPr>
          <w:rFonts w:ascii="Arial Narrow" w:eastAsia="Arial" w:hAnsi="Arial Narrow"/>
          <w:sz w:val="24"/>
        </w:rPr>
        <w:t xml:space="preserve"> les suivants:</w:t>
      </w:r>
    </w:p>
    <w:p w:rsidR="009D5F76" w:rsidRPr="00217BEB"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sz w:val="24"/>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hd w:val="clear" w:color="auto" w:fill="FFFFFF"/>
        </w:rPr>
      </w:pPr>
      <w:r>
        <w:rPr>
          <w:rFonts w:ascii="Arial Narrow" w:eastAsia="Arial" w:hAnsi="Arial Narrow"/>
          <w:b/>
          <w:sz w:val="24"/>
          <w:shd w:val="clear" w:color="auto" w:fill="FFFFFF"/>
        </w:rPr>
        <w:t>5</w:t>
      </w:r>
      <w:r w:rsidRPr="00217BEB">
        <w:rPr>
          <w:rFonts w:ascii="Arial Narrow" w:eastAsia="Arial" w:hAnsi="Arial Narrow"/>
          <w:b/>
          <w:sz w:val="24"/>
          <w:shd w:val="clear" w:color="auto" w:fill="FFFFFF"/>
        </w:rPr>
        <w:t>.1.2.1</w:t>
      </w:r>
      <w:r w:rsidRPr="00217BEB">
        <w:rPr>
          <w:rFonts w:ascii="Arial Narrow" w:eastAsia="Arial" w:hAnsi="Arial Narrow"/>
          <w:b/>
          <w:sz w:val="24"/>
          <w:shd w:val="clear" w:color="auto" w:fill="FFFFFF"/>
        </w:rPr>
        <w:tab/>
        <w:t>Normes et DTU</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hd w:val="clear" w:color="auto" w:fill="FFFFFF"/>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rPr>
      </w:pPr>
      <w:r w:rsidRPr="00217BEB">
        <w:rPr>
          <w:rFonts w:ascii="Arial Narrow" w:eastAsia="Arial" w:hAnsi="Arial Narrow"/>
          <w:b/>
          <w:sz w:val="24"/>
        </w:rPr>
        <w:t>Installations électriques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217BEB">
        <w:rPr>
          <w:rFonts w:ascii="Arial Narrow" w:eastAsia="Arial" w:hAnsi="Arial Narrow"/>
          <w:sz w:val="24"/>
        </w:rPr>
        <w:t>L'installation électrique sera conforme aux normes et règlements en vigueur, en particulier aux textes suivants :</w:t>
      </w:r>
    </w:p>
    <w:p w:rsidR="009D5F76" w:rsidRPr="00217BEB" w:rsidRDefault="009D5F76" w:rsidP="009D5F76">
      <w:pPr>
        <w:numPr>
          <w:ilvl w:val="0"/>
          <w:numId w:val="1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rPr>
      </w:pPr>
      <w:r w:rsidRPr="00217BEB">
        <w:rPr>
          <w:rFonts w:ascii="Arial Narrow" w:eastAsia="Arial" w:hAnsi="Arial Narrow"/>
          <w:sz w:val="24"/>
        </w:rPr>
        <w:t>(NF 12. 100 - C 12. 200 - C 13. 200 - C 14.00 - C 15.150 - C 90.120)</w:t>
      </w:r>
    </w:p>
    <w:p w:rsidR="009D5F76" w:rsidRPr="00217BEB" w:rsidRDefault="009D5F76" w:rsidP="009D5F76">
      <w:pPr>
        <w:numPr>
          <w:ilvl w:val="0"/>
          <w:numId w:val="1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rPr>
      </w:pPr>
      <w:r w:rsidRPr="00217BEB">
        <w:rPr>
          <w:rFonts w:ascii="Arial Narrow" w:eastAsia="Arial" w:hAnsi="Arial Narrow"/>
          <w:sz w:val="24"/>
        </w:rPr>
        <w:t>Normes NF 15.100 concernant les installations électriques, basse tension</w:t>
      </w:r>
    </w:p>
    <w:p w:rsidR="009D5F76" w:rsidRPr="00217BEB" w:rsidRDefault="009D5F76" w:rsidP="009D5F76">
      <w:pPr>
        <w:numPr>
          <w:ilvl w:val="0"/>
          <w:numId w:val="1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rPr>
      </w:pPr>
      <w:r w:rsidRPr="00217BEB">
        <w:rPr>
          <w:rFonts w:ascii="Arial Narrow" w:eastAsia="Arial" w:hAnsi="Arial Narrow"/>
          <w:sz w:val="24"/>
        </w:rPr>
        <w:t>DTU 70.1 et 70.2</w:t>
      </w:r>
    </w:p>
    <w:p w:rsidR="009D5F76" w:rsidRPr="00217BEB" w:rsidRDefault="009D5F76" w:rsidP="009D5F76">
      <w:pPr>
        <w:numPr>
          <w:ilvl w:val="0"/>
          <w:numId w:val="1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rPr>
      </w:pPr>
      <w:r w:rsidRPr="00217BEB">
        <w:rPr>
          <w:rFonts w:ascii="Arial Narrow" w:eastAsia="Arial" w:hAnsi="Arial Narrow"/>
          <w:sz w:val="24"/>
        </w:rPr>
        <w:t>Textes et décrets relatifs à la &lt;&lt;Sécurité incendie&gt;&gt; dans les établissements recevant du public.</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217BEB">
        <w:rPr>
          <w:rFonts w:ascii="Arial Narrow" w:eastAsia="Arial" w:hAnsi="Arial Narrow"/>
          <w:sz w:val="24"/>
        </w:rPr>
        <w:t>Les dispositions ci-après ne sauraient se substituer aux prescriptions officielles et la priorité sera toujours donnée  aux règlements que Le Cocontractant s'engage à observer même s'ils correspondent pour lui à une solution plus onéreuse que ce qu'il avait prévu en soumissionnant.</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217BEB">
        <w:rPr>
          <w:rFonts w:ascii="Arial Narrow" w:eastAsia="Arial" w:hAnsi="Arial Narrow"/>
          <w:sz w:val="24"/>
        </w:rPr>
        <w:t>Les prescriptions imposées par la Société distributrice seront toujours prises en considération s'il y a contradiction avec les prescriptions ci-dessus ou les prescriptions du devis descriptif.</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hd w:val="clear" w:color="auto" w:fill="FFFFFF"/>
        </w:rPr>
      </w:pPr>
      <w:r>
        <w:rPr>
          <w:rFonts w:ascii="Arial Narrow" w:eastAsia="Arial" w:hAnsi="Arial Narrow"/>
          <w:b/>
          <w:sz w:val="24"/>
          <w:shd w:val="clear" w:color="auto" w:fill="FFFFFF"/>
        </w:rPr>
        <w:t>5</w:t>
      </w:r>
      <w:r w:rsidRPr="00217BEB">
        <w:rPr>
          <w:rFonts w:ascii="Arial Narrow" w:eastAsia="Arial" w:hAnsi="Arial Narrow"/>
          <w:b/>
          <w:sz w:val="24"/>
          <w:shd w:val="clear" w:color="auto" w:fill="FFFFFF"/>
        </w:rPr>
        <w:t>.1.3</w:t>
      </w:r>
      <w:r w:rsidRPr="00217BEB">
        <w:rPr>
          <w:rFonts w:ascii="Arial Narrow" w:eastAsia="Arial" w:hAnsi="Arial Narrow"/>
          <w:b/>
          <w:sz w:val="24"/>
          <w:shd w:val="clear" w:color="auto" w:fill="FFFFFF"/>
        </w:rPr>
        <w:tab/>
        <w:t>Base de calcul</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hd w:val="clear" w:color="auto" w:fill="FFFFFF"/>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217BEB">
        <w:rPr>
          <w:rFonts w:ascii="Arial Narrow" w:eastAsia="Arial" w:hAnsi="Arial Narrow"/>
          <w:sz w:val="24"/>
        </w:rPr>
        <w:t>Le présent article définit les bases et les méthodes de calcul à employer, pour déterminer les éléments des installations électriques. Le Cocontractant est tenu d’effectuer les calculs nécessaires à la réalisation du projet compte tenu des prescriptions ci-dessous qui prévaudront sur les schémas ou plans du présent Dossier d’Appel d’Offres en cas de non concordance.</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hd w:val="clear" w:color="auto" w:fill="FFFFFF"/>
        </w:rPr>
      </w:pPr>
      <w:r>
        <w:rPr>
          <w:rFonts w:ascii="Arial Narrow" w:eastAsia="Arial" w:hAnsi="Arial Narrow"/>
          <w:b/>
          <w:sz w:val="24"/>
          <w:shd w:val="clear" w:color="auto" w:fill="FFFFFF"/>
        </w:rPr>
        <w:t>5</w:t>
      </w:r>
      <w:r w:rsidRPr="00217BEB">
        <w:rPr>
          <w:rFonts w:ascii="Arial Narrow" w:eastAsia="Arial" w:hAnsi="Arial Narrow"/>
          <w:b/>
          <w:sz w:val="24"/>
          <w:shd w:val="clear" w:color="auto" w:fill="FFFFFF"/>
        </w:rPr>
        <w:t>.1.3.1</w:t>
      </w:r>
      <w:r w:rsidRPr="00217BEB">
        <w:rPr>
          <w:rFonts w:ascii="Arial Narrow" w:eastAsia="Arial" w:hAnsi="Arial Narrow"/>
          <w:b/>
          <w:sz w:val="24"/>
          <w:shd w:val="clear" w:color="auto" w:fill="FFFFFF"/>
        </w:rPr>
        <w:tab/>
        <w:t>Définition des puissances d'installations</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hd w:val="clear" w:color="auto" w:fill="FFFFFF"/>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217BEB">
        <w:rPr>
          <w:rFonts w:ascii="Arial Narrow" w:eastAsia="Arial" w:hAnsi="Arial Narrow"/>
          <w:sz w:val="24"/>
        </w:rPr>
        <w:t>Afin de déterminer les caractéristiques des alimentations nécessaires, la puissance de l’installation en énergie permanent, devra être estimée à partir des puissances nominales des appareils, et en leur appliquant les facteurs d’utilisation et de simultanéité suivante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p>
    <w:p w:rsidR="009D5F76" w:rsidRPr="00217BEB" w:rsidRDefault="009D5F76" w:rsidP="009D5F76">
      <w:pPr>
        <w:numPr>
          <w:ilvl w:val="0"/>
          <w:numId w:val="1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b/>
          <w:sz w:val="24"/>
        </w:rPr>
      </w:pPr>
      <w:r w:rsidRPr="00217BEB">
        <w:rPr>
          <w:rFonts w:ascii="Arial Narrow" w:eastAsia="Arial" w:hAnsi="Arial Narrow"/>
          <w:b/>
          <w:sz w:val="24"/>
        </w:rPr>
        <w:lastRenderedPageBreak/>
        <w:t>Facteur d’utilisation</w:t>
      </w:r>
    </w:p>
    <w:p w:rsidR="009D5F76" w:rsidRPr="00217BEB" w:rsidRDefault="009D5F76" w:rsidP="009D5F76">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p>
    <w:p w:rsidR="009D5F76" w:rsidRPr="00217BEB" w:rsidRDefault="009D5F76" w:rsidP="009D5F76">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217BEB">
        <w:rPr>
          <w:rFonts w:ascii="Arial Narrow" w:eastAsia="Arial" w:hAnsi="Arial Narrow"/>
          <w:sz w:val="24"/>
        </w:rPr>
        <w:t>Pour les appareils d’éclairage fixés à incandescence, la puissance prise en compte sera égale à la puissance nominale  de l’appareil. Pour les appareils d’éclairage fixes à décharge, la puissance prise en compte sera égale à 1,5 fois la puissance de courant, lorsque la nature des appareils alimentés n’est pas connue, une estimation de la puissance sur le circuit sera déterminée par l’une des méthodes décrites ci-après au paragraphe C.</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rPr>
      </w:pPr>
    </w:p>
    <w:p w:rsidR="009D5F76" w:rsidRPr="00217BEB" w:rsidRDefault="009D5F76" w:rsidP="009D5F76">
      <w:pPr>
        <w:numPr>
          <w:ilvl w:val="0"/>
          <w:numId w:val="17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b/>
          <w:sz w:val="24"/>
        </w:rPr>
      </w:pPr>
      <w:r w:rsidRPr="00217BEB">
        <w:rPr>
          <w:rFonts w:ascii="Arial Narrow" w:eastAsia="Arial" w:hAnsi="Arial Narrow"/>
          <w:b/>
          <w:sz w:val="24"/>
        </w:rPr>
        <w:t>Facteur de simultanéité</w:t>
      </w:r>
    </w:p>
    <w:p w:rsidR="009D5F76" w:rsidRPr="00217BEB" w:rsidRDefault="009D5F76" w:rsidP="009D5F76">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p>
    <w:p w:rsidR="009D5F76" w:rsidRPr="00217BEB" w:rsidRDefault="009D5F76" w:rsidP="009D5F76">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rPr>
      </w:pPr>
      <w:r w:rsidRPr="00217BEB">
        <w:rPr>
          <w:rFonts w:ascii="Arial Narrow" w:eastAsia="Arial" w:hAnsi="Arial Narrow"/>
          <w:sz w:val="24"/>
        </w:rPr>
        <w:t>Il sera tenu compte du fonctionnement non simultané des matériels en appliquant aux différentes puissances alimentées des facteurs de simultanéité.</w:t>
      </w:r>
    </w:p>
    <w:p w:rsidR="009D5F76" w:rsidRDefault="009D5F76" w:rsidP="009D5F76">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rPr>
      </w:pPr>
    </w:p>
    <w:p w:rsidR="009D5F76" w:rsidRPr="006F1C72"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rPr>
      </w:pPr>
    </w:p>
    <w:tbl>
      <w:tblPr>
        <w:tblW w:w="0" w:type="auto"/>
        <w:tblInd w:w="70" w:type="dxa"/>
        <w:tblCellMar>
          <w:left w:w="10" w:type="dxa"/>
          <w:right w:w="10" w:type="dxa"/>
        </w:tblCellMar>
        <w:tblLook w:val="04A0" w:firstRow="1" w:lastRow="0" w:firstColumn="1" w:lastColumn="0" w:noHBand="0" w:noVBand="1"/>
      </w:tblPr>
      <w:tblGrid>
        <w:gridCol w:w="4039"/>
        <w:gridCol w:w="1983"/>
        <w:gridCol w:w="1842"/>
        <w:gridCol w:w="1844"/>
      </w:tblGrid>
      <w:tr w:rsidR="009D5F76" w:rsidRPr="006F1C72" w:rsidTr="00064C5C">
        <w:trPr>
          <w:trHeight w:val="1"/>
        </w:trPr>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b/>
                <w:i/>
              </w:rPr>
            </w:pP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b/>
                <w:i/>
              </w:rPr>
            </w:pP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hAnsi="Arial Narrow"/>
              </w:rPr>
            </w:pPr>
            <w:r w:rsidRPr="006F1C72">
              <w:rPr>
                <w:rFonts w:ascii="Arial Narrow" w:eastAsia="Arial" w:hAnsi="Arial Narrow"/>
                <w:b/>
                <w:i/>
              </w:rPr>
              <w:t>Utilisation</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b/>
                <w:i/>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b/>
                <w:i/>
              </w:rPr>
            </w:pPr>
            <w:r w:rsidRPr="006F1C72">
              <w:rPr>
                <w:rFonts w:ascii="Arial Narrow" w:eastAsia="Arial" w:hAnsi="Arial Narrow"/>
                <w:b/>
                <w:i/>
              </w:rPr>
              <w:t>Niveaux   circuits</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hAnsi="Arial Narrow"/>
              </w:rPr>
            </w:pPr>
            <w:r w:rsidRPr="006F1C72">
              <w:rPr>
                <w:rFonts w:ascii="Arial Narrow" w:eastAsia="Arial" w:hAnsi="Arial Narrow"/>
                <w:b/>
                <w:i/>
              </w:rPr>
              <w:t>terminaux</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b/>
                <w:i/>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b/>
                <w:i/>
              </w:rPr>
            </w:pPr>
            <w:r w:rsidRPr="006F1C72">
              <w:rPr>
                <w:rFonts w:ascii="Arial Narrow" w:eastAsia="Arial" w:hAnsi="Arial Narrow"/>
                <w:b/>
                <w:i/>
              </w:rPr>
              <w:t>Niveau tableaux</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hAnsi="Arial Narrow"/>
              </w:rPr>
            </w:pPr>
            <w:r w:rsidRPr="006F1C72">
              <w:rPr>
                <w:rFonts w:ascii="Arial Narrow" w:eastAsia="Arial" w:hAnsi="Arial Narrow"/>
                <w:b/>
                <w:i/>
              </w:rPr>
              <w:t>divisionnaire</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b/>
                <w:i/>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b/>
                <w:i/>
              </w:rPr>
            </w:pPr>
            <w:r w:rsidRPr="006F1C72">
              <w:rPr>
                <w:rFonts w:ascii="Arial Narrow" w:eastAsia="Arial" w:hAnsi="Arial Narrow"/>
                <w:b/>
                <w:i/>
              </w:rPr>
              <w:t>Niveau  tableau</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hAnsi="Arial Narrow"/>
              </w:rPr>
            </w:pPr>
            <w:r w:rsidRPr="006F1C72">
              <w:rPr>
                <w:rFonts w:ascii="Arial Narrow" w:eastAsia="Arial" w:hAnsi="Arial Narrow"/>
                <w:b/>
                <w:i/>
              </w:rPr>
              <w:t>principal</w:t>
            </w:r>
          </w:p>
        </w:tc>
      </w:tr>
      <w:tr w:rsidR="009D5F76" w:rsidRPr="006F1C72" w:rsidTr="00064C5C">
        <w:trPr>
          <w:trHeight w:val="1"/>
        </w:trPr>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r w:rsidRPr="006F1C72">
              <w:rPr>
                <w:rFonts w:ascii="Arial Narrow" w:eastAsia="Arial" w:hAnsi="Arial Narrow"/>
              </w:rPr>
              <w:t>Eclairage non secouru</w:t>
            </w: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r w:rsidRPr="006F1C72">
              <w:rPr>
                <w:rFonts w:ascii="Arial Narrow" w:eastAsia="Arial" w:hAnsi="Arial Narrow"/>
              </w:rPr>
              <w:t>Eclairage secouru</w:t>
            </w: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r w:rsidRPr="006F1C72">
              <w:rPr>
                <w:rFonts w:ascii="Arial Narrow" w:eastAsia="Arial" w:hAnsi="Arial Narrow"/>
              </w:rPr>
              <w:t>Autre éclairage</w:t>
            </w: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r w:rsidRPr="006F1C72">
              <w:rPr>
                <w:rFonts w:ascii="Arial Narrow" w:eastAsia="Arial" w:hAnsi="Arial Narrow"/>
              </w:rPr>
              <w:t>Prise de courant (N étant le nombre</w:t>
            </w: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r w:rsidRPr="006F1C72">
              <w:rPr>
                <w:rFonts w:ascii="Arial Narrow" w:eastAsia="Arial" w:hAnsi="Arial Narrow"/>
              </w:rPr>
              <w:t>prise de courant alimentées par le même</w:t>
            </w: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r w:rsidRPr="006F1C72">
              <w:rPr>
                <w:rFonts w:ascii="Arial Narrow" w:eastAsia="Arial" w:hAnsi="Arial Narrow"/>
              </w:rPr>
              <w:t>circuit)</w:t>
            </w: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r w:rsidRPr="006F1C72">
              <w:rPr>
                <w:rFonts w:ascii="Arial Narrow" w:eastAsia="Arial" w:hAnsi="Arial Narrow"/>
              </w:rPr>
              <w:t>Divers</w:t>
            </w: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eastAsia="Arial" w:hAnsi="Arial Narrow"/>
              </w:rPr>
            </w:pPr>
          </w:p>
          <w:p w:rsidR="009D5F76" w:rsidRPr="006F1C72" w:rsidRDefault="009D5F76" w:rsidP="00064C5C">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7"/>
              <w:rPr>
                <w:rFonts w:ascii="Arial Narrow" w:hAnsi="Arial Narrow"/>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0,1 + 0,9/N</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hAnsi="Arial Narrow"/>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0,8</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0,5</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hAnsi="Arial Narrow"/>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0,5</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eastAsia="Arial" w:hAnsi="Arial Narrow"/>
              </w:rPr>
            </w:pPr>
            <w:r w:rsidRPr="006F1C72">
              <w:rPr>
                <w:rFonts w:ascii="Arial Narrow" w:eastAsia="Arial" w:hAnsi="Arial Narrow"/>
              </w:rPr>
              <w:t>1</w:t>
            </w:r>
          </w:p>
          <w:p w:rsidR="009D5F76" w:rsidRPr="006F1C72" w:rsidRDefault="009D5F76" w:rsidP="00064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Narrow" w:hAnsi="Arial Narrow"/>
              </w:rPr>
            </w:pPr>
          </w:p>
        </w:tc>
      </w:tr>
    </w:tbl>
    <w:p w:rsidR="009D5F76" w:rsidRPr="006F1C72"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rPr>
      </w:pPr>
    </w:p>
    <w:p w:rsidR="009D5F76" w:rsidRPr="00217BEB" w:rsidRDefault="009D5F76" w:rsidP="009D5F76">
      <w:pPr>
        <w:numPr>
          <w:ilvl w:val="0"/>
          <w:numId w:val="178"/>
        </w:num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600" w:hanging="360"/>
        <w:rPr>
          <w:rFonts w:ascii="Arial Narrow" w:eastAsia="Arial" w:hAnsi="Arial Narrow"/>
          <w:b/>
          <w:sz w:val="24"/>
          <w:szCs w:val="24"/>
        </w:rPr>
      </w:pPr>
      <w:r w:rsidRPr="00217BEB">
        <w:rPr>
          <w:rFonts w:ascii="Arial Narrow" w:eastAsia="Arial" w:hAnsi="Arial Narrow"/>
          <w:b/>
          <w:sz w:val="24"/>
          <w:szCs w:val="24"/>
        </w:rPr>
        <w:t>Nombre de circuits terminaux</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b/>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 nombre et la puissance des circuits terminaux seront déterminés par l’une des méthodes ci-après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1.</w:t>
      </w:r>
      <w:r w:rsidRPr="00217BEB">
        <w:rPr>
          <w:rFonts w:ascii="Arial Narrow" w:eastAsia="Arial" w:hAnsi="Arial Narrow"/>
          <w:sz w:val="24"/>
          <w:szCs w:val="24"/>
        </w:rPr>
        <w:tab/>
        <w:t>Le nombre d’appareils fixes ou des socles de prises de courant alimentés par chaque circuit sera limité de façon que la puissance calculée ne soit pas supérieure à celle correspondante au courant admissible dans les conducteurs du circuit en tenant compte de l’utilisation prévue des locaux desservis. Il ne sera pas nécessaire de limiter le nombre de points desservis par un circuit terminal lorsque des facteurs de simultanéité pourront être appliqués compte tenu de la surface desservie.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p>
    <w:p w:rsidR="009D5F76" w:rsidRPr="00217BEB" w:rsidRDefault="009D5F76" w:rsidP="009D5F76">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2.</w:t>
      </w:r>
      <w:r w:rsidRPr="00217BEB">
        <w:rPr>
          <w:rFonts w:ascii="Arial Narrow" w:eastAsia="Arial" w:hAnsi="Arial Narrow"/>
          <w:sz w:val="24"/>
          <w:szCs w:val="24"/>
        </w:rPr>
        <w:tab/>
        <w:t xml:space="preserve">Lorsque aucun facteur de simultanéité ne pourra être </w:t>
      </w:r>
      <w:r w:rsidR="005D1044" w:rsidRPr="00217BEB">
        <w:rPr>
          <w:rFonts w:ascii="Arial Narrow" w:eastAsia="Arial" w:hAnsi="Arial Narrow"/>
          <w:sz w:val="24"/>
          <w:szCs w:val="24"/>
        </w:rPr>
        <w:t>estimé</w:t>
      </w:r>
      <w:r w:rsidRPr="00217BEB">
        <w:rPr>
          <w:rFonts w:ascii="Arial Narrow" w:eastAsia="Arial" w:hAnsi="Arial Narrow"/>
          <w:sz w:val="24"/>
          <w:szCs w:val="24"/>
        </w:rPr>
        <w:t>, chaque utilisation fixe devra être évaluée à sa puissance nominale, et chaque socle de prise de courant devra être considéré comme une utilisation fixe correspondant au courant nominal de la prise courant ou de non dispositif de protection individuel. La somme des puissance alimentés a un circuit terminal ne devra pas être supérieure à celle correspondant au courant admissible dans les conducteurs de ce circuit.</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p>
    <w:p w:rsidR="009D5F76" w:rsidRPr="00217BEB" w:rsidRDefault="009D5F76" w:rsidP="009D5F76">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3.</w:t>
      </w:r>
      <w:r w:rsidRPr="00217BEB">
        <w:rPr>
          <w:rFonts w:ascii="Arial Narrow" w:eastAsia="Arial" w:hAnsi="Arial Narrow"/>
          <w:sz w:val="24"/>
          <w:szCs w:val="24"/>
        </w:rPr>
        <w:tab/>
        <w:t>Des circuits spéciaux sont prévus pour l’alimentation des appareils de forte puissance, ces circuits étant déterminés en fonction de la fonction de la puissance des appareils d’utilisation.</w:t>
      </w:r>
    </w:p>
    <w:p w:rsidR="009D5F76" w:rsidRPr="00217BEB" w:rsidRDefault="009D5F76" w:rsidP="009D5F76">
      <w:pPr>
        <w:rPr>
          <w:rFonts w:ascii="Arial Narrow" w:eastAsia="Arial" w:hAnsi="Arial Narrow"/>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.1.3.2</w:t>
      </w:r>
      <w:r w:rsidRPr="00217BEB">
        <w:rPr>
          <w:rFonts w:ascii="Arial Narrow" w:eastAsia="Arial" w:hAnsi="Arial Narrow"/>
          <w:b/>
          <w:sz w:val="24"/>
          <w:szCs w:val="24"/>
          <w:shd w:val="clear" w:color="auto" w:fill="FFFFFF"/>
        </w:rPr>
        <w:tab/>
        <w:t>Niveau d'éclairement</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426"/>
        <w:rPr>
          <w:rFonts w:ascii="Arial Narrow" w:eastAsia="Arial" w:hAnsi="Arial Narrow"/>
          <w:sz w:val="24"/>
          <w:szCs w:val="24"/>
        </w:rPr>
      </w:pPr>
      <w:r w:rsidRPr="00217BEB">
        <w:rPr>
          <w:rFonts w:ascii="Arial Narrow" w:eastAsia="Arial" w:hAnsi="Arial Narrow"/>
          <w:sz w:val="24"/>
          <w:szCs w:val="24"/>
        </w:rPr>
        <w:t>Ces niveaux sont calculés à partir de la forme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426"/>
        <w:rPr>
          <w:rFonts w:ascii="Arial Narrow" w:eastAsia="Arial" w:hAnsi="Arial Narrow"/>
          <w:sz w:val="24"/>
          <w:szCs w:val="24"/>
        </w:rPr>
      </w:pPr>
      <w:r w:rsidRPr="00217BEB">
        <w:rPr>
          <w:rFonts w:ascii="Arial Narrow" w:hAnsi="Arial Narrow"/>
          <w:sz w:val="24"/>
          <w:szCs w:val="24"/>
        </w:rPr>
        <w:object w:dxaOrig="1364" w:dyaOrig="592">
          <v:rect id="rectole0000000001" o:spid="_x0000_i1026" style="width:69pt;height:29.25pt" o:ole="" o:preferrelative="t" stroked="f">
            <v:imagedata r:id="rId9" o:title=""/>
          </v:rect>
          <o:OLEObject Type="Embed" ProgID="StaticMetafile" ShapeID="rectole0000000001" DrawAspect="Content" ObjectID="_1792929671" r:id="rId10"/>
        </w:objec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426"/>
        <w:rPr>
          <w:rFonts w:ascii="Arial Narrow" w:eastAsia="Arial" w:hAnsi="Arial Narrow"/>
          <w:sz w:val="24"/>
          <w:szCs w:val="24"/>
        </w:rPr>
      </w:pPr>
      <w:r w:rsidRPr="00217BEB">
        <w:rPr>
          <w:rFonts w:ascii="Arial Narrow" w:eastAsia="Arial" w:hAnsi="Arial Narrow"/>
          <w:sz w:val="24"/>
          <w:szCs w:val="24"/>
        </w:rPr>
        <w:t>F = est le flux en lumens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firstLine="426"/>
        <w:rPr>
          <w:rFonts w:ascii="Arial Narrow" w:eastAsia="Arial" w:hAnsi="Arial Narrow"/>
          <w:sz w:val="24"/>
          <w:szCs w:val="24"/>
        </w:rPr>
      </w:pPr>
      <w:r w:rsidRPr="00217BEB">
        <w:rPr>
          <w:rFonts w:ascii="Arial Narrow" w:eastAsia="Arial" w:hAnsi="Arial Narrow"/>
          <w:sz w:val="24"/>
          <w:szCs w:val="24"/>
        </w:rPr>
        <w:t>D = est le facteur compensateur de dépréciation = 1,75</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r w:rsidRPr="00217BEB">
        <w:rPr>
          <w:rFonts w:ascii="Arial Narrow" w:eastAsia="Arial" w:hAnsi="Arial Narrow"/>
          <w:sz w:val="24"/>
          <w:szCs w:val="24"/>
        </w:rPr>
        <w:t>E = l’éclairement moyen à maintenir en lux</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r w:rsidRPr="00217BEB">
        <w:rPr>
          <w:rFonts w:ascii="Arial Narrow" w:eastAsia="Arial" w:hAnsi="Arial Narrow"/>
          <w:sz w:val="24"/>
          <w:szCs w:val="24"/>
        </w:rPr>
        <w:t>S = la surface du local à éclairer en m²</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r w:rsidRPr="00217BEB">
        <w:rPr>
          <w:rFonts w:ascii="Arial Narrow" w:eastAsia="Arial" w:hAnsi="Arial Narrow"/>
          <w:sz w:val="24"/>
          <w:szCs w:val="24"/>
        </w:rPr>
        <w:lastRenderedPageBreak/>
        <w:t>U = L’utiliance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r w:rsidRPr="00217BEB">
        <w:rPr>
          <w:rFonts w:ascii="Arial Narrow" w:eastAsia="Arial" w:hAnsi="Arial Narrow"/>
          <w:sz w:val="24"/>
          <w:szCs w:val="24"/>
        </w:rPr>
        <w:t>R = rendement de luminaire (normalisé)</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r w:rsidRPr="00217BEB">
        <w:rPr>
          <w:rFonts w:ascii="Arial Narrow" w:eastAsia="Arial" w:hAnsi="Arial Narrow"/>
          <w:sz w:val="24"/>
          <w:szCs w:val="24"/>
        </w:rPr>
        <w:t>Hauteur du plan = 0,90 m</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r w:rsidRPr="00217BEB">
        <w:rPr>
          <w:rFonts w:ascii="Arial Narrow" w:eastAsia="Arial" w:hAnsi="Arial Narrow"/>
          <w:sz w:val="24"/>
          <w:szCs w:val="24"/>
        </w:rPr>
        <w:t>Eclairement des locaux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p>
    <w:p w:rsidR="009D5F76" w:rsidRPr="00217BEB" w:rsidRDefault="009D5F76" w:rsidP="009D5F76">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360" w:lineRule="auto"/>
        <w:rPr>
          <w:rFonts w:ascii="Arial Narrow" w:eastAsia="Arial" w:hAnsi="Arial Narrow"/>
          <w:sz w:val="24"/>
          <w:szCs w:val="24"/>
        </w:rPr>
      </w:pPr>
      <w:r w:rsidRPr="00217BEB">
        <w:rPr>
          <w:rFonts w:ascii="Arial Narrow" w:eastAsia="Arial" w:hAnsi="Arial Narrow"/>
          <w:sz w:val="24"/>
          <w:szCs w:val="24"/>
        </w:rPr>
        <w:t>Bureaux</w:t>
      </w:r>
      <w:r w:rsidRPr="00217BEB">
        <w:rPr>
          <w:rFonts w:ascii="Arial Narrow" w:eastAsia="Arial" w:hAnsi="Arial Narrow"/>
          <w:sz w:val="24"/>
          <w:szCs w:val="24"/>
        </w:rPr>
        <w:tab/>
      </w:r>
      <w:r w:rsidRPr="00217BEB">
        <w:rPr>
          <w:rFonts w:ascii="Arial Narrow" w:eastAsia="Arial" w:hAnsi="Arial Narrow"/>
          <w:sz w:val="24"/>
          <w:szCs w:val="24"/>
        </w:rPr>
        <w:tab/>
        <w:t>425 lux</w:t>
      </w:r>
    </w:p>
    <w:p w:rsidR="009D5F76" w:rsidRPr="00217BEB" w:rsidRDefault="009D5F76" w:rsidP="009D5F76">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360" w:lineRule="auto"/>
        <w:rPr>
          <w:rFonts w:ascii="Arial Narrow" w:eastAsia="Arial" w:hAnsi="Arial Narrow"/>
          <w:sz w:val="24"/>
          <w:szCs w:val="24"/>
        </w:rPr>
      </w:pPr>
      <w:r w:rsidRPr="00217BEB">
        <w:rPr>
          <w:rFonts w:ascii="Arial Narrow" w:eastAsia="Arial" w:hAnsi="Arial Narrow"/>
          <w:sz w:val="24"/>
          <w:szCs w:val="24"/>
        </w:rPr>
        <w:t>Circulations et dégagements</w:t>
      </w:r>
      <w:r w:rsidRPr="00217BEB">
        <w:rPr>
          <w:rFonts w:ascii="Arial Narrow" w:eastAsia="Arial" w:hAnsi="Arial Narrow"/>
          <w:sz w:val="24"/>
          <w:szCs w:val="24"/>
        </w:rPr>
        <w:tab/>
        <w:t>100 lux</w:t>
      </w:r>
    </w:p>
    <w:p w:rsidR="009D5F76" w:rsidRPr="00217BEB" w:rsidRDefault="009D5F76" w:rsidP="009D5F76">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360" w:lineRule="auto"/>
        <w:rPr>
          <w:rFonts w:ascii="Arial Narrow" w:eastAsia="Arial" w:hAnsi="Arial Narrow"/>
          <w:sz w:val="24"/>
          <w:szCs w:val="24"/>
        </w:rPr>
      </w:pPr>
      <w:r w:rsidRPr="00217BEB">
        <w:rPr>
          <w:rFonts w:ascii="Arial Narrow" w:eastAsia="Arial" w:hAnsi="Arial Narrow"/>
          <w:sz w:val="24"/>
          <w:szCs w:val="24"/>
        </w:rPr>
        <w:t>Locaux techniques</w:t>
      </w:r>
      <w:r w:rsidRPr="00217BEB">
        <w:rPr>
          <w:rFonts w:ascii="Arial Narrow" w:eastAsia="Arial" w:hAnsi="Arial Narrow"/>
          <w:sz w:val="24"/>
          <w:szCs w:val="24"/>
        </w:rPr>
        <w:tab/>
      </w:r>
      <w:r w:rsidRPr="00217BEB">
        <w:rPr>
          <w:rFonts w:ascii="Arial Narrow" w:eastAsia="Arial" w:hAnsi="Arial Narrow"/>
          <w:sz w:val="24"/>
          <w:szCs w:val="24"/>
        </w:rPr>
        <w:tab/>
        <w:t>200 lux</w:t>
      </w:r>
    </w:p>
    <w:p w:rsidR="009D5F76" w:rsidRPr="00217BEB" w:rsidRDefault="009D5F76" w:rsidP="009D5F76">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360" w:lineRule="auto"/>
        <w:rPr>
          <w:rFonts w:ascii="Arial Narrow" w:eastAsia="Arial" w:hAnsi="Arial Narrow"/>
          <w:sz w:val="24"/>
          <w:szCs w:val="24"/>
        </w:rPr>
      </w:pPr>
      <w:r w:rsidRPr="00217BEB">
        <w:rPr>
          <w:rFonts w:ascii="Arial Narrow" w:eastAsia="Arial" w:hAnsi="Arial Narrow"/>
          <w:sz w:val="24"/>
          <w:szCs w:val="24"/>
        </w:rPr>
        <w:t>Chambre                                   300 lux</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.1.3.3</w:t>
      </w:r>
      <w:r w:rsidRPr="00217BEB">
        <w:rPr>
          <w:rFonts w:ascii="Arial Narrow" w:eastAsia="Arial" w:hAnsi="Arial Narrow"/>
          <w:b/>
          <w:sz w:val="24"/>
          <w:szCs w:val="24"/>
          <w:shd w:val="clear" w:color="auto" w:fill="FFFFFF"/>
        </w:rPr>
        <w:tab/>
        <w:t>Section des conducteurs</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La section des conducteurs actifs sera déterminée en fonction des intensités admissibles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numPr>
          <w:ilvl w:val="0"/>
          <w:numId w:val="17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17BEB">
        <w:rPr>
          <w:rFonts w:ascii="Arial Narrow" w:eastAsia="Arial" w:hAnsi="Arial Narrow"/>
          <w:sz w:val="24"/>
          <w:szCs w:val="24"/>
        </w:rPr>
        <w:t>De chutes de tension</w:t>
      </w:r>
    </w:p>
    <w:p w:rsidR="009D5F76" w:rsidRPr="00217BEB" w:rsidRDefault="009D5F76" w:rsidP="009D5F76">
      <w:pPr>
        <w:numPr>
          <w:ilvl w:val="0"/>
          <w:numId w:val="17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17BEB">
        <w:rPr>
          <w:rFonts w:ascii="Arial Narrow" w:eastAsia="Arial" w:hAnsi="Arial Narrow"/>
          <w:sz w:val="24"/>
          <w:szCs w:val="24"/>
        </w:rPr>
        <w:t>De leur protection amont.</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Notamment, il y aura lieu de tenir compte des tableaux 52C à 52 H pour les intensités admissibles compatibles avec l’échauffement et des tableaux 53A et 53B de la norme NFC 15.100.</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Il sera admis, entre le transformateur et les circuits terminaux, une chute de tension relative de 6% pour les circuits éclairage et 8% pour la force motrice. Cette chute sera répartie de la manière suivante : 4% entre le TGBT et les tableaux divisionnaires principaux et 4% à l’intérieur des bâtiments. La section des conducteurs ne pourra être inférieure à 2,5mm² pour les circuits force et prise de courant et 1,5 mm² pour les circuits d’éclairage.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La section des conducteurs des climatiseurs devra respecter les bases de calcul et au minimum 2,5mm² pour les split mono et 4mm² pour les armoires de climatisation triphasé.</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Pour les lignes principales, la section du conducteur neutre pourra être réduite dans la mesure où l’on pourra calibrer l’appareil de protection unipolaire à l’intensité maximale admissible par ce conducteur. La section des conducteurs de terre sera déterminée conformément aux chapitres 4 et 5 de la norme UTE C 15.100.</w:t>
      </w:r>
    </w:p>
    <w:p w:rsidR="009D5F76" w:rsidRPr="00217BEB" w:rsidRDefault="009D5F76" w:rsidP="009D5F76">
      <w:pPr>
        <w:rPr>
          <w:rFonts w:ascii="Arial Narrow" w:eastAsia="Arial" w:hAnsi="Arial Narrow"/>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.1.4</w:t>
      </w:r>
      <w:r w:rsidRPr="00217BEB">
        <w:rPr>
          <w:rFonts w:ascii="Arial Narrow" w:eastAsia="Arial" w:hAnsi="Arial Narrow"/>
          <w:b/>
          <w:sz w:val="24"/>
          <w:szCs w:val="24"/>
          <w:shd w:val="clear" w:color="auto" w:fill="FFFFFF"/>
        </w:rPr>
        <w:tab/>
        <w:t>Dossier d'exécution</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9D5F76" w:rsidRPr="00217BEB" w:rsidRDefault="009D5F76" w:rsidP="009D5F76">
      <w:pPr>
        <w:keepNext/>
        <w:tabs>
          <w:tab w:val="left" w:pos="1560"/>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PLANS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Sur les plans d’exécution du Cocontractant, composé à partir des plans d’architectes, seront portés avec le maximum de précision, le passage des canalisations, l’emplacement des tableaux, des points lumineux, interrupteurs et prise de courant. Le Cocontractant établira, les plans guides de Génie civil sur lesquels seront reportées d’une façon précise l’aménagement du local technique, les gaines, les réservations à prévoir, les positionnements des fourreaux et toute disposition se porteront à la coordination dimensionnelle des ouvrages.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Ces plans seront soumis, immédiatement à tout commencement d’exécution du BET et du bureau de contrôle.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sz w:val="24"/>
          <w:szCs w:val="24"/>
        </w:rPr>
      </w:pPr>
    </w:p>
    <w:p w:rsidR="009D5F76" w:rsidRPr="00217BEB" w:rsidRDefault="009D5F76" w:rsidP="009D5F76">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hanging="850"/>
        <w:rPr>
          <w:rFonts w:ascii="Arial Narrow" w:eastAsia="Arial" w:hAnsi="Arial Narrow"/>
          <w:sz w:val="24"/>
          <w:szCs w:val="24"/>
          <w:u w:val="single"/>
        </w:rPr>
      </w:pPr>
      <w:r w:rsidRPr="00217BEB">
        <w:rPr>
          <w:rFonts w:ascii="Arial Narrow" w:eastAsia="Arial" w:hAnsi="Arial Narrow"/>
          <w:sz w:val="24"/>
          <w:szCs w:val="24"/>
          <w:u w:val="single"/>
        </w:rPr>
        <w:t>SCHEMAS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Sur les schémas d’installation, seront précisés par le Cocontractant  du présent lot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numPr>
          <w:ilvl w:val="0"/>
          <w:numId w:val="18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szCs w:val="24"/>
        </w:rPr>
      </w:pPr>
      <w:r w:rsidRPr="00217BEB">
        <w:rPr>
          <w:rFonts w:ascii="Arial Narrow" w:eastAsia="Arial" w:hAnsi="Arial Narrow"/>
          <w:sz w:val="24"/>
          <w:szCs w:val="24"/>
        </w:rPr>
        <w:t>La nature, les calibres, le réglage et le nombre de déclencheurs des appareils de protection</w:t>
      </w:r>
    </w:p>
    <w:p w:rsidR="009D5F76" w:rsidRPr="00217BEB" w:rsidRDefault="009D5F76" w:rsidP="009D5F76">
      <w:pPr>
        <w:numPr>
          <w:ilvl w:val="0"/>
          <w:numId w:val="18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szCs w:val="24"/>
        </w:rPr>
      </w:pPr>
      <w:r w:rsidRPr="00217BEB">
        <w:rPr>
          <w:rFonts w:ascii="Arial Narrow" w:eastAsia="Arial" w:hAnsi="Arial Narrow"/>
          <w:sz w:val="24"/>
          <w:szCs w:val="24"/>
        </w:rPr>
        <w:t>Le nombre, la longueur, et la section des conducteurs</w:t>
      </w:r>
    </w:p>
    <w:p w:rsidR="009D5F76" w:rsidRPr="00217BEB" w:rsidRDefault="009D5F76" w:rsidP="009D5F76">
      <w:pPr>
        <w:numPr>
          <w:ilvl w:val="0"/>
          <w:numId w:val="18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szCs w:val="24"/>
        </w:rPr>
      </w:pPr>
      <w:r w:rsidRPr="00217BEB">
        <w:rPr>
          <w:rFonts w:ascii="Arial Narrow" w:eastAsia="Arial" w:hAnsi="Arial Narrow"/>
          <w:sz w:val="24"/>
          <w:szCs w:val="24"/>
        </w:rPr>
        <w:t>La puissance ou intensité prévue pour chaque circuit terminal,</w:t>
      </w:r>
    </w:p>
    <w:p w:rsidR="009D5F76" w:rsidRPr="00217BEB" w:rsidRDefault="009D5F76" w:rsidP="009D5F76">
      <w:pPr>
        <w:numPr>
          <w:ilvl w:val="0"/>
          <w:numId w:val="18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szCs w:val="24"/>
        </w:rPr>
      </w:pPr>
      <w:r w:rsidRPr="00217BEB">
        <w:rPr>
          <w:rFonts w:ascii="Arial Narrow" w:eastAsia="Arial" w:hAnsi="Arial Narrow"/>
          <w:sz w:val="24"/>
          <w:szCs w:val="24"/>
        </w:rPr>
        <w:lastRenderedPageBreak/>
        <w:t>La puissance de court-circuit à chaque niveau de la distribution</w:t>
      </w:r>
    </w:p>
    <w:p w:rsidR="009D5F76" w:rsidRPr="00217BEB" w:rsidRDefault="009D5F76" w:rsidP="009D5F76">
      <w:pPr>
        <w:numPr>
          <w:ilvl w:val="0"/>
          <w:numId w:val="18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360" w:hanging="360"/>
        <w:rPr>
          <w:rFonts w:ascii="Arial Narrow" w:eastAsia="Arial" w:hAnsi="Arial Narrow"/>
          <w:sz w:val="24"/>
          <w:szCs w:val="24"/>
        </w:rPr>
      </w:pPr>
      <w:r w:rsidRPr="00217BEB">
        <w:rPr>
          <w:rFonts w:ascii="Arial Narrow" w:eastAsia="Arial" w:hAnsi="Arial Narrow"/>
          <w:sz w:val="24"/>
          <w:szCs w:val="24"/>
        </w:rPr>
        <w:t>La pouvoir de coupure des appareils</w:t>
      </w:r>
    </w:p>
    <w:p w:rsidR="009D5F76" w:rsidRPr="00217BEB" w:rsidRDefault="009D5F76" w:rsidP="009D5F76">
      <w:pPr>
        <w:tabs>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1570"/>
        <w:rPr>
          <w:rFonts w:ascii="Arial Narrow" w:eastAsia="Arial" w:hAnsi="Arial Narrow"/>
          <w:sz w:val="24"/>
          <w:szCs w:val="24"/>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.2</w:t>
      </w:r>
      <w:r w:rsidRPr="00217BEB">
        <w:rPr>
          <w:rFonts w:ascii="Arial Narrow" w:eastAsia="Arial" w:hAnsi="Arial Narrow"/>
          <w:b/>
          <w:sz w:val="24"/>
          <w:szCs w:val="24"/>
          <w:shd w:val="clear" w:color="auto" w:fill="FFFFFF"/>
        </w:rPr>
        <w:tab/>
        <w:t>PRESCRIPTIONS RELATIVES AUX  MATERIAUX</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.2.1</w:t>
      </w:r>
      <w:r w:rsidRPr="00217BEB">
        <w:rPr>
          <w:rFonts w:ascii="Arial Narrow" w:eastAsia="Arial" w:hAnsi="Arial Narrow"/>
          <w:b/>
          <w:sz w:val="24"/>
          <w:szCs w:val="24"/>
          <w:shd w:val="clear" w:color="auto" w:fill="FFFFFF"/>
        </w:rPr>
        <w:tab/>
        <w:t>Origine et qualité des appareils</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217BEB">
        <w:rPr>
          <w:rFonts w:ascii="Arial Narrow" w:eastAsia="Arial" w:hAnsi="Arial Narrow"/>
          <w:sz w:val="24"/>
          <w:szCs w:val="24"/>
        </w:rPr>
        <w:t>D'une manière générale, et sans que cela soit nécessairement rappelé dans les documents descriptifs, toutes les fournitures, matériaux, appareillages, etc... devront être conformes aux normes homologuées au moment de l'exécution des travaux, du point de vue fabrication, caractéristiques, montage, mise en œuvre et emploi.</w:t>
      </w: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217BEB">
        <w:rPr>
          <w:rFonts w:ascii="Arial Narrow" w:eastAsia="Arial" w:hAnsi="Arial Narrow"/>
          <w:sz w:val="24"/>
          <w:szCs w:val="24"/>
        </w:rPr>
        <w:t>Le matériel ou l'appareillage, chaque fois qu'il entre dans la catégorie de celui-ci, est estampillé suivant le label "NF USE", et devra porter cette marque.</w:t>
      </w: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217BEB">
        <w:rPr>
          <w:rFonts w:ascii="Arial Narrow" w:eastAsia="Arial" w:hAnsi="Arial Narrow"/>
          <w:sz w:val="24"/>
          <w:szCs w:val="24"/>
        </w:rPr>
        <w:t>En l'absence de normes, toutes les fournitures, matériels et appareillages, etc... devront être de première qualité et de fabrication suivie et courante.</w:t>
      </w: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850"/>
        <w:rPr>
          <w:rFonts w:ascii="Arial Narrow" w:eastAsia="Arial" w:hAnsi="Arial Narrow"/>
          <w:sz w:val="24"/>
          <w:szCs w:val="24"/>
        </w:rPr>
      </w:pP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217BEB">
        <w:rPr>
          <w:rFonts w:ascii="Arial Narrow" w:eastAsia="Arial" w:hAnsi="Arial Narrow"/>
          <w:sz w:val="24"/>
          <w:szCs w:val="24"/>
        </w:rPr>
        <w:t>De toute manière, le Cocontractant est tenu de fournir toutes les justifications de provenance, et de fournir tous les échantillons qui lui seraient demandés en vue d'essais, conformément à ceux prévus par les normes correspondantes en vigueur et aux règles de la profession. Dans cet esprit, le Cocontractant sera tenue de produire à l'appui de sa soumission, un état des fournitures, matériels et appareillage mis en place.</w:t>
      </w: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850"/>
        <w:rPr>
          <w:rFonts w:ascii="Arial Narrow" w:eastAsia="Arial" w:hAnsi="Arial Narrow"/>
          <w:sz w:val="24"/>
          <w:szCs w:val="24"/>
        </w:rPr>
      </w:pP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217BEB">
        <w:rPr>
          <w:rFonts w:ascii="Arial Narrow" w:eastAsia="Arial" w:hAnsi="Arial Narrow"/>
          <w:sz w:val="24"/>
          <w:szCs w:val="24"/>
        </w:rPr>
        <w:t>Il est précisé que les caractéristiques techniques des appareils et matériels indiqués ne sauraient en aucun cas engager la responsabilité du Maître de l'Ouvrage et du Maître d'</w:t>
      </w:r>
      <w:r w:rsidR="00525D12" w:rsidRPr="00217BEB">
        <w:rPr>
          <w:rFonts w:ascii="Arial Narrow" w:eastAsia="Arial" w:hAnsi="Arial Narrow"/>
          <w:sz w:val="24"/>
          <w:szCs w:val="24"/>
        </w:rPr>
        <w:t>œuvre</w:t>
      </w:r>
      <w:r w:rsidRPr="00217BEB">
        <w:rPr>
          <w:rFonts w:ascii="Arial Narrow" w:eastAsia="Arial" w:hAnsi="Arial Narrow"/>
          <w:sz w:val="24"/>
          <w:szCs w:val="24"/>
        </w:rPr>
        <w:t>.</w:t>
      </w: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217BEB">
        <w:rPr>
          <w:rFonts w:ascii="Arial Narrow" w:eastAsia="Arial" w:hAnsi="Arial Narrow"/>
          <w:sz w:val="24"/>
          <w:szCs w:val="24"/>
        </w:rPr>
        <w:t>Il appartient au Cocontractant qui demeure seul responsable des travaux, de vérifier et contrôler l'origine des matériels et appareillages, selon des caractéristiques et principes de fonctionnement de chaque organe intéressé.</w:t>
      </w:r>
    </w:p>
    <w:p w:rsidR="009D5F76" w:rsidRPr="00217BEB" w:rsidRDefault="009D5F76" w:rsidP="009D5F7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217BEB">
        <w:rPr>
          <w:rFonts w:ascii="Arial Narrow" w:eastAsia="Arial" w:hAnsi="Arial Narrow"/>
          <w:sz w:val="24"/>
          <w:szCs w:val="24"/>
        </w:rPr>
        <w:t>Les prises de courant dans les couloirs doivent être étanches.</w:t>
      </w:r>
    </w:p>
    <w:p w:rsidR="009D5F76" w:rsidRPr="00217BEB" w:rsidRDefault="009D5F76" w:rsidP="009D5F76">
      <w:pPr>
        <w:rPr>
          <w:rFonts w:ascii="Arial Narrow" w:eastAsia="Arial" w:hAnsi="Arial Narrow"/>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.3</w:t>
      </w:r>
      <w:r w:rsidRPr="00217BEB">
        <w:rPr>
          <w:rFonts w:ascii="Arial Narrow" w:eastAsia="Arial" w:hAnsi="Arial Narrow"/>
          <w:b/>
          <w:sz w:val="24"/>
          <w:szCs w:val="24"/>
          <w:shd w:val="clear" w:color="auto" w:fill="FFFFFF"/>
        </w:rPr>
        <w:tab/>
        <w:t>PRESCRIPTIONS D'EXECUTION</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.3.1</w:t>
      </w:r>
      <w:r w:rsidRPr="00217BEB">
        <w:rPr>
          <w:rFonts w:ascii="Arial Narrow" w:eastAsia="Arial" w:hAnsi="Arial Narrow"/>
          <w:b/>
          <w:sz w:val="24"/>
          <w:szCs w:val="24"/>
          <w:shd w:val="clear" w:color="auto" w:fill="FFFFFF"/>
        </w:rPr>
        <w:tab/>
        <w:t>Mise à la terre</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17BEB">
        <w:rPr>
          <w:rFonts w:ascii="Arial Narrow" w:eastAsia="Arial" w:hAnsi="Arial Narrow"/>
          <w:b/>
          <w:sz w:val="24"/>
          <w:szCs w:val="24"/>
        </w:rPr>
        <w:t>Connexions équipotentielles.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connexions équipotentielles seront réalisées sur les sanitaires et, en général, dans les locaux où se trouvent des installations de distribution d'eau ; elles seront réunies en seul point au conducteur de protection le plus proche.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17BEB">
        <w:rPr>
          <w:rFonts w:ascii="Arial Narrow" w:eastAsia="Arial" w:hAnsi="Arial Narrow"/>
          <w:b/>
          <w:sz w:val="24"/>
          <w:szCs w:val="24"/>
        </w:rPr>
        <w:t>Prise de terre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La résistance des prises de terre devra être inférieure ou égale à 3 Ohms. Une mesure préalable de la résistivité du terrain sera exécutée par Le Cocontractant adjudicataire lui permettant d'obtenir cette résistance de la façon la plus économique.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Dans le cas où cette valeur ne serait pas atteinte, Le Cocontractant adjudicataire devra l'établissement d'un nombre de prises localisées interconnectées à la prise de terre à fond de fouilles jusqu'à obtenir la valeur requise.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Des barrettes de sectionnement permettront d'effectuer des mesures de surveillance de la résistance. Les barrettes ne pourront être démontées qu'à l'aide d'un outil spécial pour empêcher toute intervention d'un personnel non qualifié.</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liaisons entre conducteurs enterrés devront être réalisées par brasure, de façon très soignée. La qualité de la brasure sera choisie pour empêcher la formation de couples électrolytiques et il ne sera pas fait usage d'acide pour le décapage.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Constitution des prises de terre localisées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prises de terre localisées seront soit verticales soit horizontales. Le choix du mode de réalisation sera fait en en fonction des caractéristiques du terrain où elles seront implantées. La prise de terre sera constituée d'un conducteur de fil nu, d'une section supérieur ou égale à 29 mm2, enterré à fond de fouilles, et formant boucle autour du bâtiment. Ce conducteur pourra être constitué soit par un câble de constitution conforme à la norme NF 32 O12, choisi dans l'une des classes 2, 3, 4, 5, ou 6 soit par une tresse plate ou cylindrique.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Il ne sera utilisé ni câble rigide de classe 1, ni barre, ni rond. Ce conducteur sera entre 2 couches de 10cm de terre végétale exempte de corps durs. En cas de nécessité ce conducteur pourra être relié à des pieux pour atteindre la valeur donnée de la résistance. Ces pieux seront en acier revêtu d'une couche épaisse de cuivre. La liaison cuivre-acier devra être de très haute qualité afin d'empêcher la formation de couples électrolytiques entraînant la destruction des pieux.</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Si Le Cocontractant réalise la prise de terre de façon différente, elle devra avant le début des travaux en aviser le Maître d'Œuvre.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Sortie des prises de terre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Chaque prise de terre aboutira à l'intérieur du bâtiment, sur une barrette de sectionnement montée sur support isolant. La liaison entre la prise de terre et sa barrette de sectionnement sera réalisée en conducteur isolé, en cuivre de 29mm² de section. Ce conducteur sera relié à la prise de terre par l'intermédiaire d'un accessoire de connexion comportant soit un serre-câble, soit une borne de branchement.</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S'il est nécessaire de rallonger la sortie du conducteur de terre la jonction entre les brins sera faite par manchon serti (genre manchon AMP) ou par manchon brasé, à l'exclusion de tout accessoire de jonction vissé ou boulonné. Dans le cas d'utilisation de brasure, il ne sera pas fait usage d'acide pour le décapage.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Repérage des prises de terre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Chaque barrette de sectionnement sera repérée par des étiquettes gravées portant les indications suivantes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numPr>
          <w:ilvl w:val="0"/>
          <w:numId w:val="1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Désignation de la prise de terre  "vers prise de terre"  du côté de la borne reliée à la prise de terre.</w:t>
      </w:r>
    </w:p>
    <w:p w:rsidR="009D5F76" w:rsidRPr="00217BEB" w:rsidRDefault="009D5F76" w:rsidP="009D5F76">
      <w:pPr>
        <w:numPr>
          <w:ilvl w:val="0"/>
          <w:numId w:val="1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Désignation de l'installation reliée, du côté de la borne reliée à l'installation (neutre, masses, interconnexions, etc.)</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Bornes de mesure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Chaque prise de terre sera accompagnée d'une borne de mesure. Cette borne permettra le serrage d'un conducteur de 1,5mm2 ou plus.  Elle sera placée près d'une barrette de sectionnement et reliée à la borne prise de terre de la barrette. Elle pourra éventuellement être intégrée à la barrette de sectionnement</w:t>
      </w:r>
    </w:p>
    <w:p w:rsidR="009D5F76" w:rsidRPr="00217BEB" w:rsidRDefault="009D5F76" w:rsidP="009D5F76">
      <w:pPr>
        <w:rPr>
          <w:rFonts w:ascii="Arial Narrow" w:eastAsia="Arial" w:hAnsi="Arial Narrow"/>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.3.2</w:t>
      </w:r>
      <w:r w:rsidRPr="00217BEB">
        <w:rPr>
          <w:rFonts w:ascii="Arial Narrow" w:eastAsia="Arial" w:hAnsi="Arial Narrow"/>
          <w:b/>
          <w:sz w:val="24"/>
          <w:szCs w:val="24"/>
          <w:shd w:val="clear" w:color="auto" w:fill="FFFFFF"/>
        </w:rPr>
        <w:tab/>
        <w:t>Armoires électriques</w:t>
      </w: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sz w:val="24"/>
          <w:szCs w:val="24"/>
          <w:shd w:val="clear" w:color="auto" w:fill="FFFFFF"/>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appareils de signalisation, régulation, d'intervention et éventuellement tous autres appareils correspondant à la protection, la commande et la surveillance de l'installation seront groupés dans les locaux sur une armoire électrique. L'emplacement et la disposition de chaque armoire sont indiqués sur les plans.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xml:space="preserve">L’Armoire devrait porter la signalétique sur laquelle est marqué en gros caractère coffret électrique danger de mort.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Armoire suffisamment dimensionnée pour permettre une bonne ventilation du matériel installé. Réserve 30% de volume libre après exécution correspondant au descriptif.</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Entrée des câbles en partie haute ou basse par passe-fils en caoutchouc ou presse étoupe en matière isolante.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Liaisons entre l'appareillage et des borniers de raccordement devront être réalisées en conducteur souple (type U 500 SV) de préférence sous goulotte ou colliers de fixation et de section supérieure de 2 rangs à celle des câbles de départ.</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lastRenderedPageBreak/>
        <w:t>Aucun câble de sortie en goulotte.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extrémités des conducteurs souples seront munies de cosses serties dont le fut sera isolé par des manchons rétractables.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Chaque connexion individuelle sera bloquée par vis et écrou avec rondelles plates et d'arrêt.</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 repérage des appareillages sera assuré par étiquettes gravées vissées (les étiquettes autocollantes sont interdites).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borniers seront également repérés par étiquettes dilophanes à chacune de leurs extrémités.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conducteurs de terre seront raccordés individuellement sur borne collective pré-percée, disposées près des borniers généraux.</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numPr>
          <w:ilvl w:val="0"/>
          <w:numId w:val="1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Les conducteurs seront repérés par les couleurs conventionnelles :</w:t>
      </w:r>
    </w:p>
    <w:p w:rsidR="009D5F76" w:rsidRPr="00217BEB" w:rsidRDefault="009D5F76" w:rsidP="009D5F76">
      <w:pPr>
        <w:numPr>
          <w:ilvl w:val="0"/>
          <w:numId w:val="182"/>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1" w:hanging="425"/>
        <w:rPr>
          <w:rFonts w:ascii="Arial Narrow" w:eastAsia="Arial" w:hAnsi="Arial Narrow"/>
          <w:sz w:val="24"/>
          <w:szCs w:val="24"/>
        </w:rPr>
      </w:pPr>
      <w:r w:rsidRPr="00217BEB">
        <w:rPr>
          <w:rFonts w:ascii="Arial Narrow" w:eastAsia="Arial" w:hAnsi="Arial Narrow"/>
          <w:sz w:val="24"/>
          <w:szCs w:val="24"/>
        </w:rPr>
        <w:t>les doubles colorations vert/jaune seront exclusivement réservées pour les conducteurs de protection la  couleur bleu-clair sera exclusivement réservée aux conducteurs neutres.</w:t>
      </w:r>
    </w:p>
    <w:p w:rsidR="009D5F76" w:rsidRPr="00217BEB" w:rsidRDefault="009D5F76" w:rsidP="009D5F76">
      <w:pPr>
        <w:numPr>
          <w:ilvl w:val="0"/>
          <w:numId w:val="182"/>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rPr>
          <w:rFonts w:ascii="Arial Narrow" w:eastAsia="Arial" w:hAnsi="Arial Narrow"/>
          <w:sz w:val="24"/>
          <w:szCs w:val="24"/>
        </w:rPr>
      </w:pPr>
      <w:r w:rsidRPr="00217BEB">
        <w:rPr>
          <w:rFonts w:ascii="Arial Narrow" w:eastAsia="Arial" w:hAnsi="Arial Narrow"/>
          <w:sz w:val="24"/>
          <w:szCs w:val="24"/>
        </w:rPr>
        <w:t>Portes reliées à la terre par tresses souples munies d'œillets.</w:t>
      </w:r>
    </w:p>
    <w:p w:rsidR="009D5F76" w:rsidRPr="00217BEB" w:rsidRDefault="009D5F76" w:rsidP="009D5F76">
      <w:pPr>
        <w:numPr>
          <w:ilvl w:val="0"/>
          <w:numId w:val="1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Pochette intérieure comportant le schéma de principe et le plan d'équipement.</w:t>
      </w:r>
    </w:p>
    <w:p w:rsidR="009D5F76" w:rsidRPr="00217BEB" w:rsidRDefault="009D5F76" w:rsidP="009D5F76">
      <w:pPr>
        <w:numPr>
          <w:ilvl w:val="0"/>
          <w:numId w:val="1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Les armoires seront du type tropicalisé, avec porte de fermeture. Chaque armoire recevra :</w:t>
      </w:r>
    </w:p>
    <w:p w:rsidR="009D5F76" w:rsidRPr="00217BEB" w:rsidRDefault="009D5F76" w:rsidP="009D5F76">
      <w:pPr>
        <w:numPr>
          <w:ilvl w:val="0"/>
          <w:numId w:val="182"/>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rPr>
          <w:rFonts w:ascii="Arial Narrow" w:eastAsia="Arial" w:hAnsi="Arial Narrow"/>
          <w:sz w:val="24"/>
          <w:szCs w:val="24"/>
        </w:rPr>
      </w:pPr>
      <w:r w:rsidRPr="00217BEB">
        <w:rPr>
          <w:rFonts w:ascii="Arial Narrow" w:eastAsia="Arial" w:hAnsi="Arial Narrow"/>
          <w:sz w:val="24"/>
          <w:szCs w:val="24"/>
        </w:rPr>
        <w:t>Les disjoncteurs différentiels (calibrés selon le cas).</w:t>
      </w:r>
    </w:p>
    <w:p w:rsidR="009D5F76" w:rsidRPr="00217BEB" w:rsidRDefault="009D5F76" w:rsidP="009D5F76">
      <w:pPr>
        <w:numPr>
          <w:ilvl w:val="0"/>
          <w:numId w:val="182"/>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rPr>
          <w:rFonts w:ascii="Arial Narrow" w:eastAsia="Arial" w:hAnsi="Arial Narrow"/>
          <w:sz w:val="24"/>
          <w:szCs w:val="24"/>
        </w:rPr>
      </w:pPr>
      <w:r w:rsidRPr="00217BEB">
        <w:rPr>
          <w:rFonts w:ascii="Arial Narrow" w:eastAsia="Arial" w:hAnsi="Arial Narrow"/>
          <w:sz w:val="24"/>
          <w:szCs w:val="24"/>
        </w:rPr>
        <w:t>Les disjoncteurs modulaires pour protection des circuits.</w:t>
      </w:r>
    </w:p>
    <w:p w:rsidR="009D5F76" w:rsidRPr="00217BEB" w:rsidRDefault="009D5F76" w:rsidP="009D5F76">
      <w:pPr>
        <w:numPr>
          <w:ilvl w:val="0"/>
          <w:numId w:val="182"/>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rPr>
          <w:rFonts w:ascii="Arial Narrow" w:eastAsia="Arial" w:hAnsi="Arial Narrow"/>
          <w:sz w:val="24"/>
          <w:szCs w:val="24"/>
        </w:rPr>
      </w:pPr>
      <w:r w:rsidRPr="00217BEB">
        <w:rPr>
          <w:rFonts w:ascii="Arial Narrow" w:eastAsia="Arial" w:hAnsi="Arial Narrow"/>
          <w:sz w:val="24"/>
          <w:szCs w:val="24"/>
        </w:rPr>
        <w:t>Les télérupteurs.</w:t>
      </w:r>
    </w:p>
    <w:p w:rsidR="009D5F76" w:rsidRPr="00217BEB" w:rsidRDefault="009D5F76" w:rsidP="009D5F76">
      <w:pPr>
        <w:numPr>
          <w:ilvl w:val="0"/>
          <w:numId w:val="182"/>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rPr>
          <w:rFonts w:ascii="Arial Narrow" w:eastAsia="Arial" w:hAnsi="Arial Narrow"/>
          <w:sz w:val="24"/>
          <w:szCs w:val="24"/>
        </w:rPr>
      </w:pPr>
      <w:r w:rsidRPr="00217BEB">
        <w:rPr>
          <w:rFonts w:ascii="Arial Narrow" w:eastAsia="Arial" w:hAnsi="Arial Narrow"/>
          <w:sz w:val="24"/>
          <w:szCs w:val="24"/>
        </w:rPr>
        <w:t>Une borne de terre.</w:t>
      </w:r>
    </w:p>
    <w:p w:rsidR="009D5F76" w:rsidRPr="00217BEB" w:rsidRDefault="009D5F76" w:rsidP="009D5F76">
      <w:pPr>
        <w:numPr>
          <w:ilvl w:val="0"/>
          <w:numId w:val="182"/>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rPr>
          <w:rFonts w:ascii="Arial Narrow" w:eastAsia="Arial" w:hAnsi="Arial Narrow"/>
          <w:sz w:val="24"/>
          <w:szCs w:val="24"/>
        </w:rPr>
      </w:pPr>
      <w:r w:rsidRPr="00217BEB">
        <w:rPr>
          <w:rFonts w:ascii="Arial Narrow" w:eastAsia="Arial" w:hAnsi="Arial Narrow"/>
          <w:sz w:val="24"/>
          <w:szCs w:val="24"/>
        </w:rPr>
        <w:t>Les goulottes plastiques dans lesquelles seront rangées toutes les canalisations électriques.</w:t>
      </w:r>
    </w:p>
    <w:p w:rsidR="009D5F76" w:rsidRPr="00217BEB" w:rsidRDefault="009D5F76" w:rsidP="009D5F76">
      <w:pPr>
        <w:numPr>
          <w:ilvl w:val="0"/>
          <w:numId w:val="182"/>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09" w:hanging="283"/>
        <w:rPr>
          <w:rFonts w:ascii="Arial Narrow" w:eastAsia="Arial" w:hAnsi="Arial Narrow"/>
          <w:sz w:val="24"/>
          <w:szCs w:val="24"/>
        </w:rPr>
      </w:pPr>
      <w:r w:rsidRPr="00217BEB">
        <w:rPr>
          <w:rFonts w:ascii="Arial Narrow" w:eastAsia="Arial" w:hAnsi="Arial Narrow"/>
          <w:sz w:val="24"/>
          <w:szCs w:val="24"/>
        </w:rPr>
        <w:t>Les boutons de test lampes.</w:t>
      </w:r>
    </w:p>
    <w:p w:rsidR="009D5F76" w:rsidRPr="00217BEB" w:rsidRDefault="009D5F76" w:rsidP="009D5F76">
      <w:pPr>
        <w:numPr>
          <w:ilvl w:val="0"/>
          <w:numId w:val="1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Les protections seront choisies suivant leur pouvoir de coupure, celui-ci devant être supérieur à l'intensité du court-circuit pouvant être engendré en ce point, compte tenu de l'éloignement de la source et de la section de la canalisation.</w:t>
      </w:r>
    </w:p>
    <w:p w:rsidR="009D5F76" w:rsidRPr="00217BEB" w:rsidRDefault="009D5F76" w:rsidP="009D5F76">
      <w:pPr>
        <w:numPr>
          <w:ilvl w:val="0"/>
          <w:numId w:val="1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Les disjoncteurs devront être conformes à la norme U.T.E.C 63.120.</w:t>
      </w:r>
    </w:p>
    <w:p w:rsidR="009D5F76" w:rsidRPr="00217BEB" w:rsidRDefault="009D5F76" w:rsidP="009D5F76">
      <w:pPr>
        <w:numPr>
          <w:ilvl w:val="0"/>
          <w:numId w:val="1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Le choix des disjoncteurs devra être fait en tenant compte de l'intensité nominale, de l'intensité de réglage, du pouvoir de coupure, du temps de réponse et du type et nombre de déclencheurs. Les disjoncteurs de type différentiel auront un seuil de déclencheurs de 300mA et 30mA. La sélectivité des défauts sera réalisée conformément à la norme C. 15.100 ; en particulier pour les dispositifs différentiels, la sélectivité sera obligatoirement par temporisation.</w:t>
      </w:r>
    </w:p>
    <w:p w:rsidR="009D5F76" w:rsidRPr="00217BEB" w:rsidRDefault="009D5F76" w:rsidP="009D5F76">
      <w:pPr>
        <w:rPr>
          <w:rFonts w:ascii="Arial Narrow" w:eastAsia="Arial" w:hAnsi="Arial Narrow"/>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5</w:t>
      </w:r>
      <w:r w:rsidRPr="00217BEB">
        <w:rPr>
          <w:rFonts w:ascii="Arial Narrow" w:eastAsia="Arial" w:hAnsi="Arial Narrow"/>
          <w:b/>
          <w:sz w:val="24"/>
          <w:szCs w:val="24"/>
          <w:shd w:val="clear" w:color="auto" w:fill="FFFFFF"/>
        </w:rPr>
        <w:t>.3.3</w:t>
      </w:r>
      <w:r w:rsidRPr="00217BEB">
        <w:rPr>
          <w:rFonts w:ascii="Arial Narrow" w:eastAsia="Arial" w:hAnsi="Arial Narrow"/>
          <w:b/>
          <w:sz w:val="24"/>
          <w:szCs w:val="24"/>
          <w:shd w:val="clear" w:color="auto" w:fill="FFFFFF"/>
        </w:rPr>
        <w:tab/>
        <w:t>Canalisations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Au départ des tableaux divisionnaires, la distribution sera réalisée conformément aux plans et aux schémas de l'installation établis par Le Cocontractant. Toutes les canalisations seront en cuivre H07 ou VGV ou U 1000 RO2 V. Elles seront placées sous conduit ICO - IRO - ICD etc. selon qu'ils soient en faux plafond, encastrés ou fixés directement aux parois.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câbles utilisées pour le réseau général BT seront série U1000 RO2V, pose enterrée sous fourreaux.</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17BEB">
        <w:rPr>
          <w:rFonts w:ascii="Arial Narrow" w:eastAsia="Arial" w:hAnsi="Arial Narrow"/>
          <w:b/>
          <w:sz w:val="24"/>
          <w:szCs w:val="24"/>
        </w:rPr>
        <w:t>Conduits ICO/IRO/ICD:</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conduits seront en isolant  Centrable et Déformable de couleur grise posés en encastrés ou IRO en apparent.</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Câbles ou conducteurs H07 ou  U 1000 R02V ou VGV</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Fils et câble, âme en cuivre massif ou câblé</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Tension de tenue (750V et 1000V) isolation PVC, section suivant puissance d'utilisation.</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17BEB">
        <w:rPr>
          <w:rFonts w:ascii="Arial Narrow" w:eastAsia="Arial" w:hAnsi="Arial Narrow"/>
          <w:b/>
          <w:sz w:val="24"/>
          <w:szCs w:val="24"/>
        </w:rPr>
        <w:t>Éléments de calcul des canalisations secondaires: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Ce sont celles issues des tableaux de protection et alimentant les diverses utilisations : machines, moteurs, luminaires, prises de courant.</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xml:space="preserve">L'intensité de calcul à prendre en compte pour la détermination de la section de ces canalisations ne sera jamais foisonnée. Elle sera déduite de la puissance nominale installée augmentée de l'intensité de démarrage affecté d'un coefficient K: I calcul : I nominal + KI démarrage. Ce coefficient sera de 1/3 pour les moteurs d'usage courant et virera suivant la fréquence des démarrages, l'intervalle de temps entre chaque cycle de fonctionnement et les recommandations des constructeurs. L'installation prévue devra avoir un facteur de </w:t>
      </w:r>
      <w:r w:rsidRPr="00217BEB">
        <w:rPr>
          <w:rFonts w:ascii="Arial Narrow" w:eastAsia="Arial" w:hAnsi="Arial Narrow"/>
          <w:sz w:val="24"/>
          <w:szCs w:val="24"/>
        </w:rPr>
        <w:lastRenderedPageBreak/>
        <w:t>puissance moyen tel que son utilisation n'entraîne pas, par son exploitation normale une consommation d'énergie réactive entraînant une pénalité de la part du distributeur ou des perturbations dans les cadres d'un réseau particulier interne.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17BEB">
        <w:rPr>
          <w:rFonts w:ascii="Arial Narrow" w:eastAsia="Arial" w:hAnsi="Arial Narrow"/>
          <w:b/>
          <w:sz w:val="24"/>
          <w:szCs w:val="24"/>
        </w:rPr>
        <w:t>Section des conducteurs actifs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La section des conducteurs sera choisie d'après les tableaux de la norme C 15 100, en veillant à ce que l'intensité de calcul de la canalisation soit toujours inférieure à l'intensité admissible du câble, corrigée des facteurs de dépréciation dus aux conditions d'environnement (mode de pose de température), ceci en respectant les chutes de tension maximales autorisées.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17BEB">
        <w:rPr>
          <w:rFonts w:ascii="Arial Narrow" w:eastAsia="Arial" w:hAnsi="Arial Narrow"/>
          <w:b/>
          <w:sz w:val="24"/>
          <w:szCs w:val="24"/>
        </w:rPr>
        <w:t>Section du conducteur neutre: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Lorsque les puissances distribuées en tri + N seront équilibrées, la section du neutre pourra être réduite suivant les valeurs du tableau 52 K de la NF C 15 100.</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17BEB">
        <w:rPr>
          <w:rFonts w:ascii="Arial Narrow" w:eastAsia="Arial" w:hAnsi="Arial Narrow"/>
          <w:b/>
          <w:sz w:val="24"/>
          <w:szCs w:val="24"/>
        </w:rPr>
        <w:t>Chute de tension:</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La chute de tension dans les canalisations entre l'origine de l'installation et tout point d'utilisation ne devra pas être supérieur aux valeurs du tableau 52 J de la NF C 15 100, soit :</w:t>
      </w:r>
    </w:p>
    <w:p w:rsidR="009D5F76" w:rsidRPr="00217BEB" w:rsidRDefault="009D5F76" w:rsidP="009D5F76">
      <w:pPr>
        <w:numPr>
          <w:ilvl w:val="0"/>
          <w:numId w:val="1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b/>
          <w:sz w:val="24"/>
          <w:szCs w:val="24"/>
        </w:rPr>
        <w:t>Éclairage</w:t>
      </w:r>
      <w:r w:rsidRPr="00217BEB">
        <w:rPr>
          <w:rFonts w:ascii="Arial Narrow" w:eastAsia="Arial" w:hAnsi="Arial Narrow"/>
          <w:sz w:val="24"/>
          <w:szCs w:val="24"/>
        </w:rPr>
        <w:t> : 6% au total se répartissant en 3% pour les canalisations principales et 3% pour les canalisations secondaires</w:t>
      </w:r>
    </w:p>
    <w:p w:rsidR="009D5F76" w:rsidRPr="00217BEB" w:rsidRDefault="009D5F76" w:rsidP="009D5F76">
      <w:pPr>
        <w:numPr>
          <w:ilvl w:val="0"/>
          <w:numId w:val="1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b/>
          <w:sz w:val="24"/>
          <w:szCs w:val="24"/>
        </w:rPr>
        <w:t>Force</w:t>
      </w:r>
      <w:r w:rsidRPr="00217BEB">
        <w:rPr>
          <w:rFonts w:ascii="Arial Narrow" w:eastAsia="Arial" w:hAnsi="Arial Narrow"/>
          <w:sz w:val="24"/>
          <w:szCs w:val="24"/>
        </w:rPr>
        <w:t> : 8% au total se répartissant en 4% pour les canalisations principales et 4% pour les canalisations secondaires (ces derniers 4% s'appliquent également aux forces motrices en régime de fonctionnement, cette valeur pourra toutefois être augmentée au moment de la pointe du démarrage suivant les tolérances indiquées par le constructeur du moteur).</w:t>
      </w:r>
    </w:p>
    <w:p w:rsidR="009D5F76" w:rsidRPr="00217BEB" w:rsidRDefault="009D5F76" w:rsidP="009D5F76">
      <w:pPr>
        <w:numPr>
          <w:ilvl w:val="0"/>
          <w:numId w:val="1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La chute de tension dans les canalisations principales sera toujours de 3%, celle des canalisations secondaires respectera les prescriptions particulières ci-dessus.</w:t>
      </w:r>
    </w:p>
    <w:p w:rsidR="009D5F76" w:rsidRPr="00217BEB" w:rsidRDefault="009D5F76" w:rsidP="009D5F76">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17BEB">
        <w:rPr>
          <w:rFonts w:ascii="Arial Narrow" w:eastAsia="Arial" w:hAnsi="Arial Narrow"/>
          <w:b/>
          <w:sz w:val="24"/>
          <w:szCs w:val="24"/>
        </w:rPr>
        <w:t>Identification des canalisations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 repérage des canalisations électriques devra être établi afin de permettre leur identification ultérieure lors des vérifications et de la maintenance de l'installation</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Chaque câble possédera un étiquetage réalisé par bague, collier, manchon, indiquant sa destination ou un repère chiffré correspondant aux indications des carnets de câble, schémas de tableau, plans d'installation, etc.</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Canalisations principales posées à l'air libre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Cet étiquetage sera réalisé à chaque tenant et aboutissant, changement de niveau, de direction, croisements, de part et d'autre des boites de dérivations et en général tous les 10 mètres pour les parcours rectilignes.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Canalisations principales enterrées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Cet étiquetage sera réalisé à chaque tenant et aboutissant ainsi que sur chaque partie visible ou accessible du parcours (chambre de tirage et dérivation, etc.)</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Canalisations secondaires posées à l'air libre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Cet étiquetage sera réalisé à chaque tenant, aboutissant, en cours de parcours suivant les nécessités et la complexité de l'installation.</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Canalisations secondaires encastrées</w:t>
      </w:r>
    </w:p>
    <w:p w:rsidR="009D5F76" w:rsidRPr="00217BEB" w:rsidRDefault="009D5F76" w:rsidP="009D5F76">
      <w:pPr>
        <w:numPr>
          <w:ilvl w:val="0"/>
          <w:numId w:val="1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Les conducteurs seront repérés par la coloration appropriée.</w:t>
      </w:r>
    </w:p>
    <w:p w:rsidR="009D5F76" w:rsidRPr="00217BEB" w:rsidRDefault="009D5F76" w:rsidP="009D5F76">
      <w:pPr>
        <w:numPr>
          <w:ilvl w:val="0"/>
          <w:numId w:val="1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17BEB">
        <w:rPr>
          <w:rFonts w:ascii="Arial Narrow" w:eastAsia="Arial" w:hAnsi="Arial Narrow"/>
          <w:sz w:val="24"/>
          <w:szCs w:val="24"/>
        </w:rPr>
        <w:t xml:space="preserve">L'étiquetage sur les conduits sera réalisé suivant la mise en oeuvre de l'encastrement (avant ou après </w:t>
      </w:r>
      <w:r>
        <w:rPr>
          <w:rFonts w:ascii="Arial Narrow" w:eastAsia="Arial" w:hAnsi="Arial Narrow"/>
          <w:sz w:val="24"/>
          <w:szCs w:val="24"/>
        </w:rPr>
        <w:t>Finition</w:t>
      </w:r>
      <w:r w:rsidRPr="00217BEB">
        <w:rPr>
          <w:rFonts w:ascii="Arial Narrow" w:eastAsia="Arial" w:hAnsi="Arial Narrow"/>
          <w:sz w:val="24"/>
          <w:szCs w:val="24"/>
        </w:rPr>
        <w:t>, fourreaux isolés, ou pieuvre préfabriquée).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217BEB">
        <w:rPr>
          <w:rFonts w:ascii="Arial Narrow" w:eastAsia="Arial" w:hAnsi="Arial Narrow"/>
          <w:sz w:val="24"/>
          <w:szCs w:val="24"/>
          <w:u w:val="single"/>
        </w:rPr>
        <w:t>Conducteurs des câbles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Ce repérage sera conforme à la NF C 15 100, c'est à dire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double coloration vert/jaune pour la terre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bleu pour le neutre</w:t>
      </w:r>
    </w:p>
    <w:p w:rsidR="009D5F76"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orange, rouge, violet, brun, noir pour les phases suivant tableau 51 GC de la NF C 15</w:t>
      </w:r>
      <w:r>
        <w:rPr>
          <w:rFonts w:ascii="Arial Narrow" w:eastAsia="Arial" w:hAnsi="Arial Narrow"/>
          <w:sz w:val="24"/>
          <w:szCs w:val="24"/>
        </w:rPr>
        <w:t> </w:t>
      </w:r>
      <w:r w:rsidRPr="00217BEB">
        <w:rPr>
          <w:rFonts w:ascii="Arial Narrow" w:eastAsia="Arial" w:hAnsi="Arial Narrow"/>
          <w:sz w:val="24"/>
          <w:szCs w:val="24"/>
        </w:rPr>
        <w:t>100.</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rPr>
          <w:rFonts w:ascii="Arial Narrow" w:eastAsia="Arial" w:hAnsi="Arial Narrow"/>
          <w:sz w:val="24"/>
          <w:szCs w:val="24"/>
          <w:shd w:val="clear" w:color="auto" w:fill="FFFFFF"/>
        </w:rPr>
      </w:pPr>
    </w:p>
    <w:p w:rsidR="009D5F76" w:rsidRPr="00217BEB" w:rsidRDefault="009D5F76" w:rsidP="009D5F76">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lastRenderedPageBreak/>
        <w:t>5</w:t>
      </w:r>
      <w:r w:rsidRPr="00217BEB">
        <w:rPr>
          <w:rFonts w:ascii="Arial Narrow" w:eastAsia="Arial" w:hAnsi="Arial Narrow"/>
          <w:b/>
          <w:sz w:val="24"/>
          <w:szCs w:val="24"/>
          <w:shd w:val="clear" w:color="auto" w:fill="FFFFFF"/>
        </w:rPr>
        <w:t>.4 CONTROLES – RECEPTION – MISE EN SERVICE - ESSAIS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28" w:name="_Toc2748360"/>
      <w:r>
        <w:rPr>
          <w:rFonts w:ascii="Arial Narrow" w:eastAsia="Arial" w:hAnsi="Arial Narrow"/>
          <w:sz w:val="24"/>
          <w:szCs w:val="24"/>
        </w:rPr>
        <w:t>5</w:t>
      </w:r>
      <w:r w:rsidRPr="00217BEB">
        <w:rPr>
          <w:rFonts w:ascii="Arial Narrow" w:eastAsia="Arial" w:hAnsi="Arial Narrow"/>
          <w:sz w:val="24"/>
          <w:szCs w:val="24"/>
        </w:rPr>
        <w:t>.4.1            CONTROLE TRAVAUX</w:t>
      </w:r>
      <w:bookmarkEnd w:id="28"/>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Au cours du chantier, à intervalles réguliers ou autant que nécessaire, le Maître d'Œuvre procédera à des opérations de contrôles portant sur la qualité des matériels et leur mise en œuvre.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29" w:name="_Toc2748361"/>
      <w:r>
        <w:rPr>
          <w:rFonts w:ascii="Arial Narrow" w:eastAsia="Arial" w:hAnsi="Arial Narrow"/>
          <w:sz w:val="24"/>
          <w:szCs w:val="24"/>
        </w:rPr>
        <w:t>5</w:t>
      </w:r>
      <w:r w:rsidRPr="00217BEB">
        <w:rPr>
          <w:rFonts w:ascii="Arial Narrow" w:eastAsia="Arial" w:hAnsi="Arial Narrow"/>
          <w:sz w:val="24"/>
          <w:szCs w:val="24"/>
        </w:rPr>
        <w:t>.4.2            CONDITIONS DE RECEPTION TECHNIQUE</w:t>
      </w:r>
      <w:bookmarkEnd w:id="29"/>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Lorsque l'ensemble des travaux "tous corps d'état" sera terminé, il sera procédé aux essais, vérifications et contrôles suivants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xml:space="preserve">• avant la commande des appareils et appareillage le cocontractant devra produire les fiches techniques de ceux-ci pour validation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vérifications systématiques de la conformité des équipements réalisés avec les plans et les conditions techniques fixées,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xml:space="preserve"> • vérification des différentes fournitures faites afin de s'assurer que celles-ci sont conformes aux spécifications ou prescriptions techniques.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0" w:name="_Toc2748362"/>
      <w:r>
        <w:rPr>
          <w:rFonts w:ascii="Arial Narrow" w:eastAsia="Arial" w:hAnsi="Arial Narrow"/>
          <w:sz w:val="24"/>
          <w:szCs w:val="24"/>
        </w:rPr>
        <w:t>5</w:t>
      </w:r>
      <w:r w:rsidRPr="00217BEB">
        <w:rPr>
          <w:rFonts w:ascii="Arial Narrow" w:eastAsia="Arial" w:hAnsi="Arial Narrow"/>
          <w:sz w:val="24"/>
          <w:szCs w:val="24"/>
        </w:rPr>
        <w:t>.4.3            MISE EN SERVICE</w:t>
      </w:r>
      <w:bookmarkEnd w:id="30"/>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Sauf modalités particulières décrites au C.C.C.G., la mise en service intervient normalement après réception. Pendant cette période, l'entreprise doit procéder aux réglages définitifs et former le personnel d'exploitation sur les modalités de mise en route, de conduits et d'arrêt des installations, en liaison avec les documents d'exploitation fournis à la réception.</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1" w:name="_Toc2748363"/>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Pr>
          <w:rFonts w:ascii="Arial Narrow" w:eastAsia="Arial" w:hAnsi="Arial Narrow"/>
          <w:sz w:val="24"/>
          <w:szCs w:val="24"/>
        </w:rPr>
        <w:t>5</w:t>
      </w:r>
      <w:r w:rsidRPr="00217BEB">
        <w:rPr>
          <w:rFonts w:ascii="Arial Narrow" w:eastAsia="Arial" w:hAnsi="Arial Narrow"/>
          <w:sz w:val="24"/>
          <w:szCs w:val="24"/>
        </w:rPr>
        <w:t>.4.4            ESSAIS</w:t>
      </w:r>
      <w:bookmarkEnd w:id="31"/>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Les essais sont effectués par l'entreprise conformément aux dispositions définies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Le bureau d'études doit être informé des dates de leur exécution afin de pouvoir, éventuellement, y assister. A ces essais, seront ajoutés ceux correspondant au fonctionnement des équipements (automatismes, asservissements, signalisation). Procès- verbaux.</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Des fiches détaillées seront établies par l'entreprise en se référant au modèle de document technique   et communiquées au bureau d'études ainsi qu'au bureau de contrôle.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2" w:name="_Toc2748364"/>
      <w:r>
        <w:rPr>
          <w:rFonts w:ascii="Arial Narrow" w:eastAsia="Arial" w:hAnsi="Arial Narrow"/>
          <w:sz w:val="24"/>
          <w:szCs w:val="24"/>
        </w:rPr>
        <w:t>5</w:t>
      </w:r>
      <w:r w:rsidRPr="00217BEB">
        <w:rPr>
          <w:rFonts w:ascii="Arial Narrow" w:eastAsia="Arial" w:hAnsi="Arial Narrow"/>
          <w:sz w:val="24"/>
          <w:szCs w:val="24"/>
        </w:rPr>
        <w:t>.4.5           RECEPTION</w:t>
      </w:r>
      <w:bookmarkEnd w:id="32"/>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La réception sera prononcée par le Maître d'Ouvrage à l'achèvement complet des travaux, dans la mesure où aucune réserve n'aura été apportée sur la qualité et la conformité de ceux-ci, ainsi que sur la présentation d'une ou plusieurs attestations de conformité établies par l'organisme de contrôle désigné.</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La fourniture des plans et schémas de récolement conformes à l'exécution, fera partie intégrante des conditions de réception.</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3" w:name="_Toc2748365"/>
      <w:r>
        <w:rPr>
          <w:rFonts w:ascii="Arial Narrow" w:eastAsia="Arial" w:hAnsi="Arial Narrow"/>
          <w:sz w:val="24"/>
          <w:szCs w:val="24"/>
        </w:rPr>
        <w:t>5</w:t>
      </w:r>
      <w:r w:rsidRPr="00217BEB">
        <w:rPr>
          <w:rFonts w:ascii="Arial Narrow" w:eastAsia="Arial" w:hAnsi="Arial Narrow"/>
          <w:sz w:val="24"/>
          <w:szCs w:val="24"/>
        </w:rPr>
        <w:t>.5.         GARANTIES</w:t>
      </w:r>
      <w:bookmarkEnd w:id="33"/>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4" w:name="_Toc2748366"/>
      <w:r>
        <w:rPr>
          <w:rFonts w:ascii="Arial Narrow" w:eastAsia="Arial" w:hAnsi="Arial Narrow"/>
          <w:sz w:val="24"/>
          <w:szCs w:val="24"/>
        </w:rPr>
        <w:t>5</w:t>
      </w:r>
      <w:r w:rsidRPr="00217BEB">
        <w:rPr>
          <w:rFonts w:ascii="Arial Narrow" w:eastAsia="Arial" w:hAnsi="Arial Narrow"/>
          <w:sz w:val="24"/>
          <w:szCs w:val="24"/>
        </w:rPr>
        <w:t>.5.1            GARANTIE DE FOURNITURES</w:t>
      </w:r>
      <w:bookmarkEnd w:id="34"/>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xml:space="preserve">Tout le matériel fourni par l'entreprise est garanti contre tous les vices de </w:t>
      </w:r>
      <w:r>
        <w:rPr>
          <w:rFonts w:ascii="Arial Narrow" w:eastAsia="Arial" w:hAnsi="Arial Narrow"/>
          <w:sz w:val="24"/>
          <w:szCs w:val="24"/>
        </w:rPr>
        <w:t>Finition</w:t>
      </w:r>
      <w:r w:rsidRPr="00217BEB">
        <w:rPr>
          <w:rFonts w:ascii="Arial Narrow" w:eastAsia="Arial" w:hAnsi="Arial Narrow"/>
          <w:sz w:val="24"/>
          <w:szCs w:val="24"/>
        </w:rPr>
        <w:t xml:space="preserve"> ou de nature, pendant une durée d'un an à dater de la réception. Cette garantie ne s'applique pas aux conséquences de l'usure normale, ni à celles qui pourraient résulter de la mauvaise utilisation des appareils ou de l'inobservation des instructions de conduite.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5" w:name="_Toc2748367"/>
      <w:r>
        <w:rPr>
          <w:rFonts w:ascii="Arial Narrow" w:eastAsia="Arial" w:hAnsi="Arial Narrow"/>
          <w:sz w:val="24"/>
          <w:szCs w:val="24"/>
        </w:rPr>
        <w:t>5</w:t>
      </w:r>
      <w:r w:rsidRPr="00217BEB">
        <w:rPr>
          <w:rFonts w:ascii="Arial Narrow" w:eastAsia="Arial" w:hAnsi="Arial Narrow"/>
          <w:sz w:val="24"/>
          <w:szCs w:val="24"/>
        </w:rPr>
        <w:t>.5.2            GARANTIE DE L’INSTALLATION</w:t>
      </w:r>
      <w:bookmarkEnd w:id="35"/>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Toutes les installations faites par l'entreprise sont garanties conformes aux règles de l'art et conformes aux dispositions d'exécution.</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6" w:name="_Toc2748368"/>
      <w:r>
        <w:rPr>
          <w:rFonts w:ascii="Arial Narrow" w:eastAsia="Arial" w:hAnsi="Arial Narrow"/>
          <w:sz w:val="24"/>
          <w:szCs w:val="24"/>
        </w:rPr>
        <w:t>5</w:t>
      </w:r>
      <w:r w:rsidRPr="00217BEB">
        <w:rPr>
          <w:rFonts w:ascii="Arial Narrow" w:eastAsia="Arial" w:hAnsi="Arial Narrow"/>
          <w:sz w:val="24"/>
          <w:szCs w:val="24"/>
        </w:rPr>
        <w:t>.5.3           GARANTIE DE FONCTIONNEMENT</w:t>
      </w:r>
      <w:bookmarkEnd w:id="36"/>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lastRenderedPageBreak/>
        <w:t>L'installation sera garantie en bon état de fonctionnement pendant une durée de 1 an, à dater de la mise en service régulière après la réception. Au cours de cette période, l'entreprise sera tenue de rectifier tous les défauts de fonctionnement quel qu’en soit la nature, et sous les seules restrictions mentionnées ci-dessus.</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7" w:name="_Toc2748369"/>
      <w:r>
        <w:rPr>
          <w:rFonts w:ascii="Arial Narrow" w:eastAsia="Arial" w:hAnsi="Arial Narrow"/>
          <w:sz w:val="24"/>
          <w:szCs w:val="24"/>
        </w:rPr>
        <w:t>5</w:t>
      </w:r>
      <w:r w:rsidRPr="00217BEB">
        <w:rPr>
          <w:rFonts w:ascii="Arial Narrow" w:eastAsia="Arial" w:hAnsi="Arial Narrow"/>
          <w:sz w:val="24"/>
          <w:szCs w:val="24"/>
        </w:rPr>
        <w:t>.5.4            PROCES VERBAUX</w:t>
      </w:r>
      <w:bookmarkEnd w:id="37"/>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Des fiches détaillées seront établies par l'entreprise en se référant au modèle de document  et communiquées au bureau d'études ainsi qu'au bureau de contrôle.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bookmarkStart w:id="38" w:name="_Toc2748370"/>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Pr>
          <w:rFonts w:ascii="Arial Narrow" w:eastAsia="Arial" w:hAnsi="Arial Narrow"/>
          <w:sz w:val="24"/>
          <w:szCs w:val="24"/>
        </w:rPr>
        <w:t>5</w:t>
      </w:r>
      <w:r w:rsidRPr="00217BEB">
        <w:rPr>
          <w:rFonts w:ascii="Arial Narrow" w:eastAsia="Arial" w:hAnsi="Arial Narrow"/>
          <w:sz w:val="24"/>
          <w:szCs w:val="24"/>
        </w:rPr>
        <w:t>.6.         RELATION AVEC LES SERVICES PUBLICS</w:t>
      </w:r>
      <w:bookmarkEnd w:id="38"/>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L'entreprise devra assister le Maître d'Ouvrage par les relations auprès des services de  Eneo pour les démarches nécessaires en vue :</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d'obtenir l'approbation sur les spécifications techniques des matériels et appareillages, et notamment des dispositifs de protection électrique et mécanique,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des travaux préliminaires effectués par Eneo à la mise en service des installations et à la pose du tableau de comptage,</w:t>
      </w:r>
    </w:p>
    <w:p w:rsidR="009D5F76" w:rsidRPr="00217BEB" w:rsidRDefault="009D5F76" w:rsidP="009D5F76">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17BEB">
        <w:rPr>
          <w:rFonts w:ascii="Arial Narrow" w:eastAsia="Arial" w:hAnsi="Arial Narrow"/>
          <w:sz w:val="24"/>
          <w:szCs w:val="24"/>
        </w:rPr>
        <w:t>• d'effectuer les démarches nécessaires aux fins de l'élaboration du contrat pour la livraison du courant  Eneo. Les doubles des correspondances échangées entre l'entreprise et les services Eneo seront obligatoirement adressés au Maître d’œuvre</w:t>
      </w:r>
    </w:p>
    <w:p w:rsidR="009D5F76" w:rsidRPr="00217BEB" w:rsidRDefault="009D5F76" w:rsidP="009D5F76">
      <w:pPr>
        <w:rPr>
          <w:rFonts w:ascii="Arial Narrow" w:eastAsia="Arial" w:hAnsi="Arial Narrow"/>
          <w:sz w:val="24"/>
          <w:szCs w:val="24"/>
          <w:shd w:val="clear" w:color="auto" w:fill="FFFFFF"/>
        </w:rPr>
      </w:pPr>
    </w:p>
    <w:p w:rsidR="009D5F76" w:rsidRPr="006F1C72" w:rsidRDefault="009D5F76" w:rsidP="009D5F76">
      <w:pPr>
        <w:rPr>
          <w:rFonts w:ascii="Arial Narrow" w:eastAsia="Arial" w:hAnsi="Arial Narrow"/>
          <w:shd w:val="clear" w:color="auto" w:fill="FFFFFF"/>
        </w:rPr>
      </w:pPr>
    </w:p>
    <w:p w:rsidR="009D5F76" w:rsidRPr="006F1C72"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r w:rsidRPr="006F1C72">
        <w:rPr>
          <w:rFonts w:ascii="Arial Narrow" w:eastAsia="Arial" w:hAnsi="Arial Narrow"/>
        </w:rPr>
        <w:t>***   FIN DE LOT  ***</w:t>
      </w:r>
    </w:p>
    <w:p w:rsidR="009D5F76" w:rsidRDefault="00644663" w:rsidP="009D5F76">
      <w:pPr>
        <w:tabs>
          <w:tab w:val="left" w:pos="7245"/>
        </w:tabs>
        <w:ind w:left="850"/>
        <w:rPr>
          <w:rFonts w:ascii="Arial Narrow" w:eastAsia="Arial" w:hAnsi="Arial Narrow"/>
        </w:rPr>
      </w:pPr>
      <w:r>
        <w:rPr>
          <w:rFonts w:ascii="Bahnschrift" w:hAnsi="Bahnschrift"/>
          <w:noProof/>
          <w:color w:val="000000" w:themeColor="text1"/>
          <w:sz w:val="18"/>
          <w:szCs w:val="18"/>
        </w:rPr>
        <w:pict>
          <v:shape id="_x0000_s3135" style="position:absolute;left:0;text-align:left;margin-left:-7.95pt;margin-top:2.55pt;width:489.75pt;height:417.8pt;z-index:251746816" coordsize="3802,6510" path="m1280,c2541,645,3802,1290,3605,2070,3408,2850,190,3940,95,4680,,5420,1517,5965,3035,6510e" filled="f">
            <v:path arrowok="t"/>
          </v:shape>
        </w:pict>
      </w:r>
    </w:p>
    <w:p w:rsidR="009D5F76" w:rsidRDefault="009D5F76" w:rsidP="009D5F76">
      <w:pPr>
        <w:tabs>
          <w:tab w:val="left" w:pos="7245"/>
        </w:tabs>
        <w:ind w:left="850"/>
        <w:rPr>
          <w:rFonts w:ascii="Arial Narrow" w:eastAsia="Arial" w:hAnsi="Arial Narrow"/>
        </w:rPr>
      </w:pPr>
    </w:p>
    <w:p w:rsidR="009D5F76" w:rsidRDefault="009D5F76" w:rsidP="009D5F76">
      <w:pPr>
        <w:tabs>
          <w:tab w:val="left" w:pos="7245"/>
        </w:tabs>
        <w:ind w:left="850"/>
        <w:rPr>
          <w:rFonts w:ascii="Arial Narrow" w:eastAsia="Arial" w:hAnsi="Arial Narrow"/>
        </w:rPr>
      </w:pPr>
    </w:p>
    <w:p w:rsidR="009D5F76" w:rsidRDefault="009D5F76" w:rsidP="009D5F76">
      <w:pPr>
        <w:tabs>
          <w:tab w:val="left" w:pos="7245"/>
        </w:tabs>
        <w:ind w:left="850"/>
        <w:rPr>
          <w:rFonts w:ascii="Arial Narrow" w:eastAsia="Arial" w:hAnsi="Arial Narrow"/>
        </w:rPr>
      </w:pPr>
    </w:p>
    <w:p w:rsidR="009D5F76" w:rsidRDefault="009D5F76" w:rsidP="009D5F76">
      <w:pPr>
        <w:tabs>
          <w:tab w:val="left" w:pos="7245"/>
        </w:tabs>
        <w:ind w:left="850"/>
        <w:rPr>
          <w:rFonts w:ascii="Arial Narrow" w:eastAsia="Arial" w:hAnsi="Arial Narrow"/>
        </w:rPr>
      </w:pPr>
    </w:p>
    <w:p w:rsidR="009D5F76" w:rsidRDefault="009D5F76" w:rsidP="009D5F76">
      <w:pPr>
        <w:tabs>
          <w:tab w:val="left" w:pos="7245"/>
        </w:tabs>
        <w:ind w:left="850"/>
        <w:rPr>
          <w:rFonts w:ascii="Arial Narrow" w:eastAsia="Arial" w:hAnsi="Arial Narrow"/>
        </w:rPr>
      </w:pPr>
    </w:p>
    <w:p w:rsidR="009D5F76" w:rsidRPr="006F1C72" w:rsidRDefault="009D5F76" w:rsidP="009D5F76">
      <w:pPr>
        <w:tabs>
          <w:tab w:val="left" w:pos="7245"/>
        </w:tabs>
        <w:ind w:left="850"/>
        <w:rPr>
          <w:rFonts w:ascii="Arial Narrow" w:eastAsia="Arial" w:hAnsi="Arial Narrow"/>
        </w:rPr>
      </w:pPr>
    </w:p>
    <w:p w:rsidR="009D5F76" w:rsidRPr="006F1C72"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Pr="006F1C72"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Pr="006F1C72"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Pr="006F1C72" w:rsidRDefault="009D5F76" w:rsidP="009D5F76">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rPr>
          <w:rFonts w:ascii="Bahnschrift" w:hAnsi="Bahnschrift"/>
          <w:b/>
          <w:color w:val="000000" w:themeColor="text1"/>
          <w:sz w:val="18"/>
          <w:szCs w:val="18"/>
        </w:rPr>
      </w:pPr>
    </w:p>
    <w:p w:rsidR="009D5F76" w:rsidRDefault="009D5F76" w:rsidP="009D5F76">
      <w:pPr>
        <w:jc w:val="both"/>
        <w:rPr>
          <w:rFonts w:ascii="Bahnschrift" w:hAnsi="Bahnschrift"/>
          <w:color w:val="000000" w:themeColor="text1"/>
          <w:sz w:val="18"/>
          <w:szCs w:val="18"/>
        </w:rPr>
      </w:pPr>
    </w:p>
    <w:p w:rsidR="00525D12" w:rsidRDefault="00525D12" w:rsidP="009D5F76">
      <w:pPr>
        <w:jc w:val="both"/>
        <w:rPr>
          <w:rFonts w:ascii="Bahnschrift" w:hAnsi="Bahnschrift"/>
          <w:color w:val="000000" w:themeColor="text1"/>
          <w:sz w:val="18"/>
          <w:szCs w:val="18"/>
        </w:rPr>
      </w:pPr>
    </w:p>
    <w:p w:rsidR="00525D12" w:rsidRDefault="00525D12" w:rsidP="009D5F76">
      <w:pPr>
        <w:jc w:val="both"/>
        <w:rPr>
          <w:rFonts w:ascii="Bahnschrift" w:hAnsi="Bahnschrift"/>
          <w:color w:val="000000" w:themeColor="text1"/>
          <w:sz w:val="18"/>
          <w:szCs w:val="18"/>
        </w:rPr>
      </w:pPr>
    </w:p>
    <w:p w:rsidR="009D5F76" w:rsidRDefault="009D5F76" w:rsidP="009D5F76">
      <w:pPr>
        <w:jc w:val="both"/>
        <w:rPr>
          <w:rFonts w:ascii="Bahnschrift" w:hAnsi="Bahnschrift"/>
          <w:color w:val="000000" w:themeColor="text1"/>
          <w:sz w:val="18"/>
          <w:szCs w:val="18"/>
        </w:rPr>
      </w:pPr>
    </w:p>
    <w:p w:rsidR="009D5F76" w:rsidRDefault="009D5F76" w:rsidP="009D5F76">
      <w:pPr>
        <w:jc w:val="both"/>
        <w:rPr>
          <w:rFonts w:ascii="Bahnschrift" w:hAnsi="Bahnschrift"/>
          <w:color w:val="000000" w:themeColor="text1"/>
          <w:sz w:val="18"/>
          <w:szCs w:val="18"/>
        </w:rPr>
      </w:pPr>
    </w:p>
    <w:p w:rsidR="00FB7FF9" w:rsidRPr="004B3DBE" w:rsidRDefault="00CC10B3" w:rsidP="00FB7FF9">
      <w:pPr>
        <w:spacing w:after="200" w:line="276" w:lineRule="auto"/>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lastRenderedPageBreak/>
        <w:t>6</w:t>
      </w:r>
      <w:r w:rsidR="00FB7FF9" w:rsidRPr="004B3DBE">
        <w:rPr>
          <w:rFonts w:ascii="Arial Narrow" w:eastAsia="Arial" w:hAnsi="Arial Narrow"/>
          <w:b/>
          <w:sz w:val="24"/>
          <w:szCs w:val="24"/>
          <w:shd w:val="clear" w:color="auto" w:fill="FFFFFF"/>
        </w:rPr>
        <w:t xml:space="preserve"> :   PLOMBERIE SANITAIRE </w:t>
      </w:r>
    </w:p>
    <w:p w:rsidR="00FB7FF9" w:rsidRPr="004B3DBE" w:rsidRDefault="00217BEB" w:rsidP="00CC10B3">
      <w:pPr>
        <w:pStyle w:val="Titre10"/>
        <w:spacing w:before="120" w:line="360" w:lineRule="auto"/>
        <w:jc w:val="left"/>
        <w:rPr>
          <w:rFonts w:ascii="Arial Narrow" w:hAnsi="Arial Narrow"/>
          <w:sz w:val="24"/>
          <w:szCs w:val="24"/>
          <w:lang w:val="fr-CM"/>
        </w:rPr>
      </w:pPr>
      <w:bookmarkStart w:id="39" w:name="_Toc273957813"/>
      <w:bookmarkStart w:id="40" w:name="_Toc362371523"/>
      <w:r>
        <w:rPr>
          <w:rFonts w:ascii="Arial Narrow" w:hAnsi="Arial Narrow"/>
          <w:sz w:val="24"/>
          <w:szCs w:val="24"/>
          <w:lang w:val="fr-CM"/>
        </w:rPr>
        <w:t>6</w:t>
      </w:r>
      <w:r w:rsidR="00FB7FF9" w:rsidRPr="004B3DBE">
        <w:rPr>
          <w:rFonts w:ascii="Arial Narrow" w:hAnsi="Arial Narrow"/>
          <w:sz w:val="24"/>
          <w:szCs w:val="24"/>
          <w:lang w:val="fr-CM"/>
        </w:rPr>
        <w:t xml:space="preserve">.1. </w:t>
      </w:r>
      <w:bookmarkEnd w:id="39"/>
      <w:r w:rsidR="00FB7FF9" w:rsidRPr="004B3DBE">
        <w:rPr>
          <w:rFonts w:ascii="Arial Narrow" w:hAnsi="Arial Narrow"/>
          <w:sz w:val="24"/>
          <w:szCs w:val="24"/>
          <w:lang w:val="fr-CM"/>
        </w:rPr>
        <w:t>OBJET</w:t>
      </w:r>
      <w:bookmarkEnd w:id="40"/>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Le présent Cahier des Clauses Techniques Particulières a pour objet de rappeler pour le lot Plomberie sanitaire, les principaux textes de référence et de la réglementation, de décrire les ouvrages prévus dans ce lot, de préciser la qualité et la présentation des matériels et matériaux à livrer ainsi que les prescriptions de mise en œuvre dans le cadre du projet de </w:t>
      </w:r>
      <w:r w:rsidR="00040223">
        <w:rPr>
          <w:rFonts w:ascii="Arial Narrow" w:hAnsi="Arial Narrow"/>
          <w:sz w:val="24"/>
          <w:szCs w:val="24"/>
        </w:rPr>
        <w:t>Finition</w:t>
      </w:r>
      <w:r w:rsidRPr="004B3DBE">
        <w:rPr>
          <w:rFonts w:ascii="Arial Narrow" w:hAnsi="Arial Narrow"/>
          <w:sz w:val="24"/>
          <w:szCs w:val="24"/>
        </w:rPr>
        <w:t xml:space="preserve"> de l’hôtel de ville de </w:t>
      </w:r>
      <w:r w:rsidR="00AD1586">
        <w:rPr>
          <w:rFonts w:ascii="Arial Narrow" w:hAnsi="Arial Narrow"/>
          <w:sz w:val="24"/>
          <w:szCs w:val="24"/>
        </w:rPr>
        <w:t>SALAPOUMBE</w:t>
      </w:r>
      <w:r w:rsidRPr="004B3DBE">
        <w:rPr>
          <w:rFonts w:ascii="Arial Narrow" w:hAnsi="Arial Narrow"/>
          <w:sz w:val="24"/>
          <w:szCs w:val="24"/>
        </w:rPr>
        <w:t>.</w:t>
      </w:r>
    </w:p>
    <w:p w:rsidR="00FB7FF9" w:rsidRPr="004B3DBE" w:rsidRDefault="00FB7FF9" w:rsidP="00FB7FF9">
      <w:pPr>
        <w:spacing w:line="276" w:lineRule="auto"/>
        <w:jc w:val="both"/>
        <w:rPr>
          <w:rFonts w:ascii="Arial Narrow" w:hAnsi="Arial Narrow"/>
          <w:sz w:val="24"/>
          <w:szCs w:val="24"/>
        </w:rPr>
      </w:pPr>
    </w:p>
    <w:p w:rsidR="00FB7FF9" w:rsidRPr="004B3DBE" w:rsidRDefault="00217BEB" w:rsidP="00CC10B3">
      <w:pPr>
        <w:pStyle w:val="Titre10"/>
        <w:spacing w:before="120" w:line="360" w:lineRule="auto"/>
        <w:jc w:val="left"/>
        <w:rPr>
          <w:rFonts w:ascii="Arial Narrow" w:hAnsi="Arial Narrow"/>
          <w:sz w:val="24"/>
          <w:szCs w:val="24"/>
          <w:lang w:val="fr-CM"/>
        </w:rPr>
      </w:pPr>
      <w:bookmarkStart w:id="41" w:name="_Toc362371524"/>
      <w:r>
        <w:rPr>
          <w:rFonts w:ascii="Arial Narrow" w:hAnsi="Arial Narrow"/>
          <w:sz w:val="24"/>
          <w:szCs w:val="24"/>
          <w:lang w:val="fr-CM"/>
        </w:rPr>
        <w:t>6</w:t>
      </w:r>
      <w:r w:rsidR="00FB7FF9" w:rsidRPr="004B3DBE">
        <w:rPr>
          <w:rFonts w:ascii="Arial Narrow" w:hAnsi="Arial Narrow"/>
          <w:sz w:val="24"/>
          <w:szCs w:val="24"/>
          <w:lang w:val="fr-CM"/>
        </w:rPr>
        <w:t xml:space="preserve">.2. </w:t>
      </w:r>
      <w:bookmarkStart w:id="42" w:name="_Toc273957814"/>
      <w:r w:rsidR="00FB7FF9" w:rsidRPr="004B3DBE">
        <w:rPr>
          <w:rFonts w:ascii="Arial Narrow" w:hAnsi="Arial Narrow"/>
          <w:sz w:val="24"/>
          <w:szCs w:val="24"/>
          <w:lang w:val="fr-CM"/>
        </w:rPr>
        <w:t>CONSISTANCE DES TRAVAUX</w:t>
      </w:r>
      <w:bookmarkEnd w:id="41"/>
      <w:r w:rsidR="00FB7FF9" w:rsidRPr="004B3DBE">
        <w:rPr>
          <w:rFonts w:ascii="Arial Narrow" w:hAnsi="Arial Narrow"/>
          <w:sz w:val="24"/>
          <w:szCs w:val="24"/>
          <w:lang w:val="fr-CM"/>
        </w:rPr>
        <w:t xml:space="preserve"> </w:t>
      </w:r>
      <w:bookmarkEnd w:id="42"/>
    </w:p>
    <w:p w:rsidR="00FB7FF9" w:rsidRPr="004B3DBE" w:rsidRDefault="00FB7FF9" w:rsidP="00FB7FF9">
      <w:pPr>
        <w:pStyle w:val="Titre4"/>
        <w:keepNext w:val="0"/>
        <w:widowControl w:val="0"/>
        <w:spacing w:line="360" w:lineRule="auto"/>
        <w:jc w:val="both"/>
        <w:rPr>
          <w:szCs w:val="24"/>
          <w:lang w:val="fr-CM"/>
        </w:rPr>
      </w:pPr>
      <w:bookmarkStart w:id="43" w:name="_Toc273957815"/>
      <w:bookmarkStart w:id="44" w:name="_Toc273968234"/>
      <w:bookmarkStart w:id="45" w:name="_Toc273971351"/>
      <w:bookmarkStart w:id="46" w:name="_Toc276974546"/>
      <w:bookmarkStart w:id="47" w:name="_Toc276976317"/>
      <w:bookmarkStart w:id="48" w:name="_Toc276977136"/>
      <w:bookmarkStart w:id="49" w:name="_Toc277416723"/>
      <w:bookmarkStart w:id="50" w:name="_Toc362371525"/>
      <w:r w:rsidRPr="004B3DBE">
        <w:rPr>
          <w:szCs w:val="24"/>
          <w:lang w:val="fr-CM"/>
        </w:rPr>
        <w:t>8.2.1. Eau froide sanitaire</w:t>
      </w:r>
      <w:bookmarkEnd w:id="43"/>
      <w:bookmarkEnd w:id="44"/>
      <w:bookmarkEnd w:id="45"/>
      <w:bookmarkEnd w:id="46"/>
      <w:bookmarkEnd w:id="47"/>
      <w:bookmarkEnd w:id="48"/>
      <w:bookmarkEnd w:id="49"/>
      <w:bookmarkEnd w:id="50"/>
      <w:r w:rsidRPr="004B3DBE">
        <w:rPr>
          <w:szCs w:val="24"/>
          <w:lang w:val="fr-CM"/>
        </w:rPr>
        <w:t xml:space="preserve"> </w:t>
      </w:r>
    </w:p>
    <w:p w:rsidR="00FB7FF9" w:rsidRPr="004B3DBE" w:rsidRDefault="00FB7FF9" w:rsidP="00FB7FF9">
      <w:pPr>
        <w:autoSpaceDE w:val="0"/>
        <w:autoSpaceDN w:val="0"/>
        <w:adjustRightInd w:val="0"/>
        <w:spacing w:line="276" w:lineRule="auto"/>
        <w:jc w:val="both"/>
        <w:rPr>
          <w:rFonts w:ascii="Arial Narrow" w:hAnsi="Arial Narrow"/>
          <w:sz w:val="24"/>
          <w:szCs w:val="24"/>
        </w:rPr>
      </w:pPr>
      <w:r w:rsidRPr="004B3DBE">
        <w:rPr>
          <w:rFonts w:ascii="Arial Narrow" w:hAnsi="Arial Narrow"/>
          <w:sz w:val="24"/>
          <w:szCs w:val="24"/>
        </w:rPr>
        <w:t xml:space="preserve">Le point d'alimentation du bâtiment à partir de la bâche à eau à construire est localisé sur les plans. </w:t>
      </w:r>
    </w:p>
    <w:p w:rsidR="00FB7FF9" w:rsidRPr="004B3DBE" w:rsidRDefault="00FB7FF9" w:rsidP="00FB7FF9">
      <w:pPr>
        <w:pStyle w:val="Corpsdetexte3"/>
        <w:spacing w:line="276" w:lineRule="auto"/>
        <w:rPr>
          <w:rFonts w:ascii="Arial Narrow" w:hAnsi="Arial Narrow"/>
          <w:sz w:val="24"/>
          <w:szCs w:val="24"/>
        </w:rPr>
      </w:pPr>
      <w:r w:rsidRPr="004B3DBE">
        <w:rPr>
          <w:rFonts w:ascii="Arial Narrow" w:hAnsi="Arial Narrow"/>
          <w:sz w:val="24"/>
          <w:szCs w:val="24"/>
        </w:rPr>
        <w:t>Les travaux comprennent d’une manière générale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installations de chantier et de magasinage nécessaires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 xml:space="preserve">Les notes de calcul indiquant clairement et sans exclusivité l’ensemble des paramètres de l’écoulement en chaque point du réseau à savoir : vitesse, débit, pression, perte de charge, équilibrage, surpression et/ou détente ;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études (calculs des sections, dessins, schémas, etc.)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contacts avec les autres entrepreneurs : voirie, terrassement en particulier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démarches auprès de la Compagnie des Eaux (CDE) dans le but d’obtenir les renseignements ci-après :</w:t>
      </w:r>
    </w:p>
    <w:p w:rsidR="00FB7FF9" w:rsidRPr="004B3DBE" w:rsidRDefault="00FB7FF9" w:rsidP="00FB7FF9">
      <w:pPr>
        <w:spacing w:line="276" w:lineRule="auto"/>
        <w:ind w:left="720"/>
        <w:jc w:val="both"/>
        <w:rPr>
          <w:rFonts w:ascii="Arial Narrow" w:hAnsi="Arial Narrow"/>
          <w:sz w:val="24"/>
          <w:szCs w:val="24"/>
        </w:rPr>
      </w:pPr>
    </w:p>
    <w:p w:rsidR="00FB7FF9" w:rsidRPr="004B3DBE" w:rsidRDefault="00FB7FF9" w:rsidP="00240928">
      <w:pPr>
        <w:numPr>
          <w:ilvl w:val="0"/>
          <w:numId w:val="169"/>
        </w:numPr>
        <w:spacing w:line="276" w:lineRule="auto"/>
        <w:ind w:left="1418"/>
        <w:jc w:val="both"/>
        <w:rPr>
          <w:rFonts w:ascii="Arial Narrow" w:hAnsi="Arial Narrow"/>
          <w:sz w:val="24"/>
          <w:szCs w:val="24"/>
        </w:rPr>
      </w:pPr>
      <w:r w:rsidRPr="004B3DBE">
        <w:rPr>
          <w:rFonts w:ascii="Arial Narrow" w:hAnsi="Arial Narrow"/>
          <w:sz w:val="24"/>
          <w:szCs w:val="24"/>
        </w:rPr>
        <w:t>Diamètre de la canalisation existante sur la rue,</w:t>
      </w:r>
    </w:p>
    <w:p w:rsidR="00FB7FF9" w:rsidRPr="004B3DBE" w:rsidRDefault="00FB7FF9" w:rsidP="00240928">
      <w:pPr>
        <w:numPr>
          <w:ilvl w:val="0"/>
          <w:numId w:val="169"/>
        </w:numPr>
        <w:spacing w:line="276" w:lineRule="auto"/>
        <w:ind w:left="1418"/>
        <w:jc w:val="both"/>
        <w:rPr>
          <w:rFonts w:ascii="Arial Narrow" w:hAnsi="Arial Narrow"/>
          <w:sz w:val="24"/>
          <w:szCs w:val="24"/>
        </w:rPr>
      </w:pPr>
      <w:r w:rsidRPr="004B3DBE">
        <w:rPr>
          <w:rFonts w:ascii="Arial Narrow" w:hAnsi="Arial Narrow"/>
          <w:caps/>
          <w:sz w:val="24"/>
          <w:szCs w:val="24"/>
        </w:rPr>
        <w:t>p</w:t>
      </w:r>
      <w:r w:rsidRPr="004B3DBE">
        <w:rPr>
          <w:rFonts w:ascii="Arial Narrow" w:hAnsi="Arial Narrow"/>
          <w:sz w:val="24"/>
          <w:szCs w:val="24"/>
        </w:rPr>
        <w:t>ression minimale disponible,</w:t>
      </w:r>
    </w:p>
    <w:p w:rsidR="00FB7FF9" w:rsidRPr="004B3DBE" w:rsidRDefault="00FB7FF9" w:rsidP="00240928">
      <w:pPr>
        <w:numPr>
          <w:ilvl w:val="0"/>
          <w:numId w:val="169"/>
        </w:numPr>
        <w:spacing w:line="276" w:lineRule="auto"/>
        <w:ind w:left="1418"/>
        <w:jc w:val="both"/>
        <w:rPr>
          <w:rFonts w:ascii="Arial Narrow" w:hAnsi="Arial Narrow"/>
          <w:sz w:val="24"/>
          <w:szCs w:val="24"/>
        </w:rPr>
      </w:pPr>
      <w:r w:rsidRPr="004B3DBE">
        <w:rPr>
          <w:rFonts w:ascii="Arial Narrow" w:hAnsi="Arial Narrow"/>
          <w:sz w:val="24"/>
          <w:szCs w:val="24"/>
        </w:rPr>
        <w:t>Pression maximale (la nuit),</w:t>
      </w:r>
    </w:p>
    <w:p w:rsidR="00FB7FF9" w:rsidRPr="004B3DBE" w:rsidRDefault="00FB7FF9" w:rsidP="00240928">
      <w:pPr>
        <w:numPr>
          <w:ilvl w:val="0"/>
          <w:numId w:val="169"/>
        </w:numPr>
        <w:spacing w:line="276" w:lineRule="auto"/>
        <w:ind w:left="1418"/>
        <w:jc w:val="both"/>
        <w:rPr>
          <w:rFonts w:ascii="Arial Narrow" w:hAnsi="Arial Narrow"/>
          <w:sz w:val="24"/>
          <w:szCs w:val="24"/>
        </w:rPr>
      </w:pPr>
      <w:r w:rsidRPr="004B3DBE">
        <w:rPr>
          <w:rFonts w:ascii="Arial Narrow" w:hAnsi="Arial Narrow"/>
          <w:sz w:val="24"/>
          <w:szCs w:val="24"/>
        </w:rPr>
        <w:t>Limite des prestations (clapet, vanne, compteur, etc.),</w:t>
      </w:r>
    </w:p>
    <w:p w:rsidR="00FB7FF9" w:rsidRPr="004B3DBE" w:rsidRDefault="00FB7FF9" w:rsidP="00240928">
      <w:pPr>
        <w:numPr>
          <w:ilvl w:val="0"/>
          <w:numId w:val="169"/>
        </w:numPr>
        <w:spacing w:line="276" w:lineRule="auto"/>
        <w:ind w:left="1418"/>
        <w:jc w:val="both"/>
        <w:rPr>
          <w:rFonts w:ascii="Arial Narrow" w:hAnsi="Arial Narrow"/>
          <w:sz w:val="24"/>
          <w:szCs w:val="24"/>
        </w:rPr>
      </w:pPr>
      <w:r w:rsidRPr="004B3DBE">
        <w:rPr>
          <w:rFonts w:ascii="Arial Narrow" w:hAnsi="Arial Narrow"/>
          <w:sz w:val="24"/>
          <w:szCs w:val="24"/>
        </w:rPr>
        <w:t>Position du compteur et accès,</w:t>
      </w:r>
    </w:p>
    <w:p w:rsidR="00FB7FF9" w:rsidRPr="004B3DBE" w:rsidRDefault="00FB7FF9" w:rsidP="00240928">
      <w:pPr>
        <w:numPr>
          <w:ilvl w:val="0"/>
          <w:numId w:val="169"/>
        </w:numPr>
        <w:spacing w:line="276" w:lineRule="auto"/>
        <w:ind w:left="1418"/>
        <w:jc w:val="both"/>
        <w:rPr>
          <w:rFonts w:ascii="Arial Narrow" w:hAnsi="Arial Narrow"/>
          <w:sz w:val="24"/>
          <w:szCs w:val="24"/>
        </w:rPr>
      </w:pPr>
      <w:r w:rsidRPr="004B3DBE">
        <w:rPr>
          <w:rFonts w:ascii="Arial Narrow" w:hAnsi="Arial Narrow"/>
          <w:sz w:val="24"/>
          <w:szCs w:val="24"/>
        </w:rPr>
        <w:t>Dimension du regard éventuel à prévoir.</w:t>
      </w:r>
    </w:p>
    <w:p w:rsidR="00FB7FF9" w:rsidRPr="004B3DBE" w:rsidRDefault="00FB7FF9" w:rsidP="00FB7FF9">
      <w:pPr>
        <w:spacing w:line="276" w:lineRule="auto"/>
        <w:ind w:left="1418"/>
        <w:jc w:val="both"/>
        <w:rPr>
          <w:rFonts w:ascii="Arial Narrow" w:hAnsi="Arial Narrow"/>
          <w:sz w:val="24"/>
          <w:szCs w:val="24"/>
        </w:rPr>
      </w:pP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L’assistance au Maître d’Ouvrage pour les contrats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 xml:space="preserve">L’analyse de l’eau permettant de réaliser une installation qui réponde aux règlements et DTU (la résistivité ou la conductivité, le PH, le TH étant les valeurs importantes à obtenir)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 compteur d’eau provisoire pour le chantier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réseaux de distribution selon la partie descriptive, depuis le compteur général jusqu’aux points d’utilisation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fourniture des fourreaux et plans nécessaires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main-d’œuvre et les appareils nécessaires aux essais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L’indication des points de livraison à chaque corps d’état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fourniture des plans de conformité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notices d’entretien et de fonctionnement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 nettoyage du chantier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délivrance des certificats réglementaires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essais et réglages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nettoyages avant mise en service, rinçage et désinfection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participation de l’entrepreneur au compte prorata s’il existe</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fourniture, la pose et la mise en service d’un équipement de surpression d’eau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fourniture, la pose et la mise en service d’une installation de stockage d’eau (bâche à eau).</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lastRenderedPageBreak/>
        <w:t>La fourniture, la pose et la mise en service des appareils et accessoires de traitement d’eau, filtration, adoucissement, etc.)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fourniture, la pose et la mise en service des appareils et accessoires de chauffage d’eau (accumulateur d’eau chaude électrique, pompe de circulation, etc.)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fourniture, la pose et la mise en service des appareils sanitaires décrits dans le présent lot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formation du personnel d’exploitation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La garantie  (pièces et main-d’œuvre) pendant une période d’un an des ouvrages exécutés ;</w:t>
      </w:r>
    </w:p>
    <w:p w:rsidR="00FB7FF9" w:rsidRPr="004B3DBE" w:rsidRDefault="00FB7FF9" w:rsidP="00FB7FF9">
      <w:pPr>
        <w:spacing w:line="276" w:lineRule="auto"/>
        <w:ind w:left="360"/>
        <w:jc w:val="both"/>
        <w:rPr>
          <w:rFonts w:ascii="Arial Narrow" w:hAnsi="Arial Narrow"/>
          <w:sz w:val="24"/>
          <w:szCs w:val="24"/>
        </w:rPr>
      </w:pPr>
      <w:r w:rsidRPr="004B3DBE">
        <w:rPr>
          <w:rFonts w:ascii="Arial Narrow" w:hAnsi="Arial Narrow"/>
          <w:bCs/>
          <w:iCs/>
          <w:sz w:val="24"/>
          <w:szCs w:val="24"/>
        </w:rPr>
        <w:t>-     L’étiquetage et l’identification conventionnelle des conduits, robinetterie et des accessoires</w:t>
      </w:r>
      <w:r w:rsidRPr="004B3DBE">
        <w:rPr>
          <w:rFonts w:ascii="Arial Narrow" w:hAnsi="Arial Narrow"/>
          <w:sz w:val="24"/>
          <w:szCs w:val="24"/>
        </w:rPr>
        <w:t>.</w:t>
      </w:r>
    </w:p>
    <w:p w:rsidR="00FB7FF9" w:rsidRPr="004B3DBE" w:rsidRDefault="00FB7FF9" w:rsidP="00FB7FF9">
      <w:pPr>
        <w:spacing w:line="276" w:lineRule="auto"/>
        <w:rPr>
          <w:rFonts w:ascii="Arial Narrow" w:hAnsi="Arial Narrow"/>
          <w:sz w:val="24"/>
          <w:szCs w:val="24"/>
        </w:rPr>
      </w:pPr>
    </w:p>
    <w:p w:rsidR="00FB7FF9" w:rsidRPr="004B3DBE" w:rsidRDefault="00FB7FF9" w:rsidP="00FB7FF9">
      <w:pPr>
        <w:spacing w:line="276" w:lineRule="auto"/>
        <w:rPr>
          <w:rFonts w:ascii="Arial Narrow" w:hAnsi="Arial Narrow"/>
          <w:sz w:val="24"/>
          <w:szCs w:val="24"/>
        </w:rPr>
      </w:pPr>
      <w:r w:rsidRPr="004B3DBE">
        <w:rPr>
          <w:rFonts w:ascii="Arial Narrow" w:hAnsi="Arial Narrow"/>
          <w:sz w:val="24"/>
          <w:szCs w:val="24"/>
        </w:rPr>
        <w:t>Non compris au forfait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mouvements de terrain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travaux de maçonnerie (sauf les butées)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 positionnement des points de repère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démolitions de roches et vieilles maçonneries ;</w:t>
      </w:r>
    </w:p>
    <w:p w:rsidR="00FB7FF9" w:rsidRPr="004B3DBE" w:rsidRDefault="00FB7FF9" w:rsidP="00240928">
      <w:pPr>
        <w:numPr>
          <w:ilvl w:val="0"/>
          <w:numId w:val="154"/>
        </w:numPr>
        <w:spacing w:line="276" w:lineRule="auto"/>
        <w:jc w:val="both"/>
        <w:rPr>
          <w:rFonts w:ascii="Arial Narrow" w:hAnsi="Arial Narrow"/>
          <w:sz w:val="24"/>
          <w:szCs w:val="24"/>
        </w:rPr>
      </w:pPr>
      <w:r w:rsidRPr="004B3DBE">
        <w:rPr>
          <w:rFonts w:ascii="Arial Narrow" w:hAnsi="Arial Narrow"/>
          <w:sz w:val="24"/>
          <w:szCs w:val="24"/>
        </w:rPr>
        <w:t>Les redevances à la Compagnie des Eaux pour frais de branchement.</w:t>
      </w:r>
    </w:p>
    <w:p w:rsidR="00FB7FF9" w:rsidRPr="004B3DBE" w:rsidRDefault="00FB7FF9" w:rsidP="00FB7FF9">
      <w:pPr>
        <w:autoSpaceDE w:val="0"/>
        <w:autoSpaceDN w:val="0"/>
        <w:adjustRightInd w:val="0"/>
        <w:spacing w:line="276" w:lineRule="auto"/>
        <w:ind w:left="720"/>
        <w:jc w:val="both"/>
        <w:rPr>
          <w:rFonts w:ascii="Arial Narrow" w:hAnsi="Arial Narrow"/>
          <w:b/>
          <w:bCs/>
          <w:sz w:val="24"/>
          <w:szCs w:val="24"/>
        </w:rPr>
      </w:pPr>
    </w:p>
    <w:p w:rsidR="00FB7FF9" w:rsidRPr="004B3DBE" w:rsidRDefault="00217BEB" w:rsidP="00FB7FF9">
      <w:pPr>
        <w:pStyle w:val="Titre4"/>
        <w:keepNext w:val="0"/>
        <w:widowControl w:val="0"/>
        <w:tabs>
          <w:tab w:val="left" w:pos="907"/>
        </w:tabs>
        <w:spacing w:line="360" w:lineRule="auto"/>
        <w:jc w:val="both"/>
        <w:rPr>
          <w:szCs w:val="24"/>
          <w:lang w:val="fr-CM"/>
        </w:rPr>
      </w:pPr>
      <w:bookmarkStart w:id="51" w:name="_Toc273957816"/>
      <w:bookmarkStart w:id="52" w:name="_Toc273971352"/>
      <w:bookmarkStart w:id="53" w:name="_Toc276974547"/>
      <w:bookmarkStart w:id="54" w:name="_Toc276976318"/>
      <w:bookmarkStart w:id="55" w:name="_Toc276977137"/>
      <w:bookmarkStart w:id="56" w:name="_Toc277416724"/>
      <w:bookmarkStart w:id="57" w:name="_Toc362371526"/>
      <w:r>
        <w:rPr>
          <w:szCs w:val="24"/>
          <w:lang w:val="fr-CM"/>
        </w:rPr>
        <w:t>6</w:t>
      </w:r>
      <w:r w:rsidR="00FB7FF9" w:rsidRPr="004B3DBE">
        <w:rPr>
          <w:szCs w:val="24"/>
          <w:lang w:val="fr-CM"/>
        </w:rPr>
        <w:t>.2.2. Eaux usées et eaux vannes</w:t>
      </w:r>
      <w:bookmarkEnd w:id="51"/>
      <w:bookmarkEnd w:id="52"/>
      <w:bookmarkEnd w:id="53"/>
      <w:bookmarkEnd w:id="54"/>
      <w:bookmarkEnd w:id="55"/>
      <w:bookmarkEnd w:id="56"/>
      <w:bookmarkEnd w:id="57"/>
      <w:r w:rsidR="00FB7FF9" w:rsidRPr="004B3DBE">
        <w:rPr>
          <w:szCs w:val="24"/>
          <w:lang w:val="fr-CM"/>
        </w:rPr>
        <w:t xml:space="preserve"> </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doit, d’une manière générale, les travaux suivants :</w:t>
      </w:r>
    </w:p>
    <w:p w:rsidR="00FB7FF9" w:rsidRPr="004B3DBE" w:rsidRDefault="00FB7FF9" w:rsidP="00240928">
      <w:pPr>
        <w:numPr>
          <w:ilvl w:val="0"/>
          <w:numId w:val="155"/>
        </w:numPr>
        <w:spacing w:line="276" w:lineRule="auto"/>
        <w:jc w:val="both"/>
        <w:rPr>
          <w:rFonts w:ascii="Arial Narrow" w:hAnsi="Arial Narrow"/>
          <w:sz w:val="24"/>
          <w:szCs w:val="24"/>
        </w:rPr>
      </w:pPr>
      <w:r w:rsidRPr="004B3DBE">
        <w:rPr>
          <w:rFonts w:ascii="Arial Narrow" w:hAnsi="Arial Narrow"/>
          <w:sz w:val="24"/>
          <w:szCs w:val="24"/>
        </w:rPr>
        <w:t>Les installations provisoires pour son lot ;</w:t>
      </w:r>
    </w:p>
    <w:p w:rsidR="00FB7FF9" w:rsidRPr="004B3DBE" w:rsidRDefault="00FB7FF9" w:rsidP="00240928">
      <w:pPr>
        <w:numPr>
          <w:ilvl w:val="0"/>
          <w:numId w:val="155"/>
        </w:numPr>
        <w:spacing w:line="276" w:lineRule="auto"/>
        <w:jc w:val="both"/>
        <w:rPr>
          <w:rFonts w:ascii="Arial Narrow" w:hAnsi="Arial Narrow"/>
          <w:sz w:val="24"/>
          <w:szCs w:val="24"/>
        </w:rPr>
      </w:pPr>
      <w:r w:rsidRPr="004B3DBE">
        <w:rPr>
          <w:rFonts w:ascii="Arial Narrow" w:hAnsi="Arial Narrow"/>
          <w:sz w:val="24"/>
          <w:szCs w:val="24"/>
        </w:rPr>
        <w:t>L’implantation de ses ouvrages ;</w:t>
      </w:r>
    </w:p>
    <w:p w:rsidR="00FB7FF9" w:rsidRPr="004B3DBE" w:rsidRDefault="00FB7FF9" w:rsidP="00240928">
      <w:pPr>
        <w:numPr>
          <w:ilvl w:val="0"/>
          <w:numId w:val="155"/>
        </w:numPr>
        <w:spacing w:line="276" w:lineRule="auto"/>
        <w:jc w:val="both"/>
        <w:rPr>
          <w:rFonts w:ascii="Arial Narrow" w:hAnsi="Arial Narrow"/>
          <w:sz w:val="24"/>
          <w:szCs w:val="24"/>
        </w:rPr>
      </w:pPr>
      <w:r w:rsidRPr="004B3DBE">
        <w:rPr>
          <w:rFonts w:ascii="Arial Narrow" w:hAnsi="Arial Narrow"/>
          <w:sz w:val="24"/>
          <w:szCs w:val="24"/>
        </w:rPr>
        <w:t>L’amenée, la mise en place et le repli de tous les matériels et matériaux nécessaires ;</w:t>
      </w:r>
    </w:p>
    <w:p w:rsidR="00FB7FF9" w:rsidRPr="004B3DBE" w:rsidRDefault="00FB7FF9" w:rsidP="00240928">
      <w:pPr>
        <w:numPr>
          <w:ilvl w:val="0"/>
          <w:numId w:val="155"/>
        </w:numPr>
        <w:spacing w:line="276" w:lineRule="auto"/>
        <w:jc w:val="both"/>
        <w:rPr>
          <w:rFonts w:ascii="Arial Narrow" w:hAnsi="Arial Narrow"/>
          <w:sz w:val="24"/>
          <w:szCs w:val="24"/>
        </w:rPr>
      </w:pPr>
      <w:r w:rsidRPr="004B3DBE">
        <w:rPr>
          <w:rFonts w:ascii="Arial Narrow" w:hAnsi="Arial Narrow"/>
          <w:sz w:val="24"/>
          <w:szCs w:val="24"/>
        </w:rPr>
        <w:t>Les démarches administratives ;</w:t>
      </w:r>
    </w:p>
    <w:p w:rsidR="00FB7FF9" w:rsidRPr="004B3DBE" w:rsidRDefault="00FB7FF9" w:rsidP="00240928">
      <w:pPr>
        <w:numPr>
          <w:ilvl w:val="0"/>
          <w:numId w:val="155"/>
        </w:numPr>
        <w:spacing w:line="276" w:lineRule="auto"/>
        <w:jc w:val="both"/>
        <w:rPr>
          <w:rFonts w:ascii="Arial Narrow" w:hAnsi="Arial Narrow"/>
          <w:sz w:val="24"/>
          <w:szCs w:val="24"/>
        </w:rPr>
      </w:pPr>
      <w:r w:rsidRPr="004B3DBE">
        <w:rPr>
          <w:rFonts w:ascii="Arial Narrow" w:hAnsi="Arial Narrow"/>
          <w:sz w:val="24"/>
          <w:szCs w:val="24"/>
        </w:rPr>
        <w:t>Les notes de calcul des collecteurs horizontaux, des chutes et des raccordements en fonction des paramètres suivants:</w:t>
      </w:r>
    </w:p>
    <w:p w:rsidR="00FB7FF9" w:rsidRPr="004B3DBE" w:rsidRDefault="00FB7FF9" w:rsidP="00240928">
      <w:pPr>
        <w:numPr>
          <w:ilvl w:val="0"/>
          <w:numId w:val="172"/>
        </w:numPr>
        <w:spacing w:line="276" w:lineRule="auto"/>
        <w:ind w:left="1276"/>
        <w:jc w:val="both"/>
        <w:rPr>
          <w:rFonts w:ascii="Arial Narrow" w:hAnsi="Arial Narrow"/>
          <w:sz w:val="24"/>
          <w:szCs w:val="24"/>
        </w:rPr>
      </w:pPr>
      <w:r w:rsidRPr="004B3DBE">
        <w:rPr>
          <w:rFonts w:ascii="Arial Narrow" w:hAnsi="Arial Narrow"/>
          <w:sz w:val="24"/>
          <w:szCs w:val="24"/>
        </w:rPr>
        <w:t>Débits normalisés des appareils ;</w:t>
      </w:r>
    </w:p>
    <w:p w:rsidR="00FB7FF9" w:rsidRPr="004B3DBE" w:rsidRDefault="00FB7FF9" w:rsidP="00240928">
      <w:pPr>
        <w:numPr>
          <w:ilvl w:val="0"/>
          <w:numId w:val="172"/>
        </w:numPr>
        <w:spacing w:line="276" w:lineRule="auto"/>
        <w:ind w:left="1276"/>
        <w:jc w:val="both"/>
        <w:rPr>
          <w:rFonts w:ascii="Arial Narrow" w:hAnsi="Arial Narrow"/>
          <w:sz w:val="24"/>
          <w:szCs w:val="24"/>
        </w:rPr>
      </w:pPr>
      <w:r w:rsidRPr="004B3DBE">
        <w:rPr>
          <w:rFonts w:ascii="Arial Narrow" w:hAnsi="Arial Narrow"/>
          <w:sz w:val="24"/>
          <w:szCs w:val="24"/>
        </w:rPr>
        <w:t>Types de branchement ;</w:t>
      </w:r>
    </w:p>
    <w:p w:rsidR="00FB7FF9" w:rsidRPr="004B3DBE" w:rsidRDefault="00FB7FF9" w:rsidP="00240928">
      <w:pPr>
        <w:numPr>
          <w:ilvl w:val="0"/>
          <w:numId w:val="172"/>
        </w:numPr>
        <w:spacing w:line="276" w:lineRule="auto"/>
        <w:ind w:left="1276"/>
        <w:jc w:val="both"/>
        <w:rPr>
          <w:rFonts w:ascii="Arial Narrow" w:hAnsi="Arial Narrow"/>
          <w:sz w:val="24"/>
          <w:szCs w:val="24"/>
        </w:rPr>
      </w:pPr>
      <w:r w:rsidRPr="004B3DBE">
        <w:rPr>
          <w:rFonts w:ascii="Arial Narrow" w:hAnsi="Arial Narrow"/>
          <w:sz w:val="24"/>
          <w:szCs w:val="24"/>
        </w:rPr>
        <w:t>Types e ventilation ;</w:t>
      </w:r>
    </w:p>
    <w:p w:rsidR="00FB7FF9" w:rsidRPr="004B3DBE" w:rsidRDefault="00FB7FF9" w:rsidP="00240928">
      <w:pPr>
        <w:numPr>
          <w:ilvl w:val="0"/>
          <w:numId w:val="172"/>
        </w:numPr>
        <w:spacing w:line="276" w:lineRule="auto"/>
        <w:ind w:left="1276"/>
        <w:jc w:val="both"/>
        <w:rPr>
          <w:rFonts w:ascii="Arial Narrow" w:hAnsi="Arial Narrow"/>
          <w:sz w:val="24"/>
          <w:szCs w:val="24"/>
        </w:rPr>
      </w:pPr>
      <w:r w:rsidRPr="004B3DBE">
        <w:rPr>
          <w:rFonts w:ascii="Arial Narrow" w:hAnsi="Arial Narrow"/>
          <w:sz w:val="24"/>
          <w:szCs w:val="24"/>
        </w:rPr>
        <w:t>Pente des réseaux horizontaux ;</w:t>
      </w:r>
    </w:p>
    <w:p w:rsidR="00FB7FF9" w:rsidRPr="004B3DBE" w:rsidRDefault="00FB7FF9" w:rsidP="00240928">
      <w:pPr>
        <w:numPr>
          <w:ilvl w:val="0"/>
          <w:numId w:val="172"/>
        </w:numPr>
        <w:spacing w:line="276" w:lineRule="auto"/>
        <w:ind w:left="1276"/>
        <w:jc w:val="both"/>
        <w:rPr>
          <w:rFonts w:ascii="Arial Narrow" w:hAnsi="Arial Narrow"/>
          <w:sz w:val="24"/>
          <w:szCs w:val="24"/>
        </w:rPr>
      </w:pPr>
      <w:r w:rsidRPr="004B3DBE">
        <w:rPr>
          <w:rFonts w:ascii="Arial Narrow" w:hAnsi="Arial Narrow"/>
          <w:sz w:val="24"/>
          <w:szCs w:val="24"/>
        </w:rPr>
        <w:t>Taux de remplissage ;</w:t>
      </w:r>
    </w:p>
    <w:p w:rsidR="00FB7FF9" w:rsidRPr="004B3DBE" w:rsidRDefault="00FB7FF9" w:rsidP="00240928">
      <w:pPr>
        <w:numPr>
          <w:ilvl w:val="0"/>
          <w:numId w:val="172"/>
        </w:numPr>
        <w:spacing w:line="276" w:lineRule="auto"/>
        <w:ind w:left="1276"/>
        <w:jc w:val="both"/>
        <w:rPr>
          <w:rFonts w:ascii="Arial Narrow" w:hAnsi="Arial Narrow"/>
          <w:sz w:val="24"/>
          <w:szCs w:val="24"/>
        </w:rPr>
      </w:pPr>
      <w:r w:rsidRPr="004B3DBE">
        <w:rPr>
          <w:rFonts w:ascii="Arial Narrow" w:hAnsi="Arial Narrow"/>
          <w:sz w:val="24"/>
          <w:szCs w:val="24"/>
        </w:rPr>
        <w:t>Coefficient de simultanéité ;</w:t>
      </w:r>
    </w:p>
    <w:p w:rsidR="00FB7FF9" w:rsidRPr="004B3DBE" w:rsidRDefault="00FB7FF9" w:rsidP="00240928">
      <w:pPr>
        <w:numPr>
          <w:ilvl w:val="0"/>
          <w:numId w:val="172"/>
        </w:numPr>
        <w:spacing w:line="276" w:lineRule="auto"/>
        <w:ind w:left="1276"/>
        <w:jc w:val="both"/>
        <w:rPr>
          <w:rFonts w:ascii="Arial Narrow" w:hAnsi="Arial Narrow"/>
          <w:sz w:val="24"/>
          <w:szCs w:val="24"/>
        </w:rPr>
      </w:pPr>
      <w:r w:rsidRPr="004B3DBE">
        <w:rPr>
          <w:rFonts w:ascii="Arial Narrow" w:hAnsi="Arial Narrow"/>
          <w:sz w:val="24"/>
          <w:szCs w:val="24"/>
        </w:rPr>
        <w:t>Type de tube utilisé.</w:t>
      </w:r>
    </w:p>
    <w:p w:rsidR="00FB7FF9" w:rsidRPr="004B3DBE" w:rsidRDefault="00FB7FF9" w:rsidP="00FB7FF9">
      <w:pPr>
        <w:spacing w:line="276" w:lineRule="auto"/>
        <w:ind w:left="1276"/>
        <w:jc w:val="both"/>
        <w:rPr>
          <w:rFonts w:ascii="Arial Narrow" w:hAnsi="Arial Narrow"/>
          <w:sz w:val="24"/>
          <w:szCs w:val="24"/>
        </w:rPr>
      </w:pP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La fourniture et la pose des canalisations adaptées à leur usage ;</w:t>
      </w: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La réparation des dégâts causés aux tiers ou résultant d’intempéries ;</w:t>
      </w: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Les épuisements, compris le matériel ;</w:t>
      </w: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Les essais réglementaires ou demandés par le Maître d’œuvre ;</w:t>
      </w: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La participation de l’entrepreneur au compte prorata s’il existe ;</w:t>
      </w: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L’exécution d’un système d’évacuation du type séparatif comportant un réseau eaux vannes et un réseau eaux pluviales ;</w:t>
      </w: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 xml:space="preserve">La formation du personnel d’exploitation ; </w:t>
      </w: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La garantie (pièces et main d’œuvre) pendant une période d’un an des ouvrages exécutés ;</w:t>
      </w:r>
    </w:p>
    <w:p w:rsidR="00FB7FF9" w:rsidRPr="004B3DBE" w:rsidRDefault="00FB7FF9" w:rsidP="00240928">
      <w:pPr>
        <w:numPr>
          <w:ilvl w:val="0"/>
          <w:numId w:val="156"/>
        </w:numPr>
        <w:spacing w:line="276" w:lineRule="auto"/>
        <w:jc w:val="both"/>
        <w:rPr>
          <w:rFonts w:ascii="Arial Narrow" w:hAnsi="Arial Narrow"/>
          <w:sz w:val="24"/>
          <w:szCs w:val="24"/>
        </w:rPr>
      </w:pPr>
      <w:r w:rsidRPr="004B3DBE">
        <w:rPr>
          <w:rFonts w:ascii="Arial Narrow" w:hAnsi="Arial Narrow"/>
          <w:sz w:val="24"/>
          <w:szCs w:val="24"/>
        </w:rPr>
        <w:t>Les plans d’exécution.</w:t>
      </w:r>
    </w:p>
    <w:p w:rsidR="00FB7FF9" w:rsidRPr="004B3DBE" w:rsidRDefault="00FB7FF9" w:rsidP="00FB7FF9">
      <w:pPr>
        <w:spacing w:line="276" w:lineRule="auto"/>
        <w:ind w:left="720"/>
        <w:jc w:val="both"/>
        <w:rPr>
          <w:rFonts w:ascii="Arial Narrow" w:hAnsi="Arial Narrow"/>
          <w:sz w:val="24"/>
          <w:szCs w:val="24"/>
        </w:rPr>
      </w:pPr>
    </w:p>
    <w:p w:rsidR="00FB7FF9" w:rsidRPr="004B3DBE" w:rsidRDefault="00217BEB" w:rsidP="00FB7FF9">
      <w:pPr>
        <w:pStyle w:val="Titre3"/>
        <w:spacing w:line="360" w:lineRule="auto"/>
        <w:jc w:val="both"/>
        <w:rPr>
          <w:szCs w:val="24"/>
          <w:lang w:val="fr-CM"/>
        </w:rPr>
      </w:pPr>
      <w:bookmarkStart w:id="58" w:name="_Toc273957817"/>
      <w:bookmarkStart w:id="59" w:name="_Toc276974548"/>
      <w:bookmarkStart w:id="60" w:name="_Toc276976319"/>
      <w:bookmarkStart w:id="61" w:name="_Toc276977138"/>
      <w:bookmarkStart w:id="62" w:name="_Toc277416725"/>
      <w:bookmarkStart w:id="63" w:name="_Toc362371527"/>
      <w:r>
        <w:rPr>
          <w:szCs w:val="24"/>
          <w:lang w:val="fr-CM"/>
        </w:rPr>
        <w:t>6</w:t>
      </w:r>
      <w:r w:rsidR="00FB7FF9" w:rsidRPr="004B3DBE">
        <w:rPr>
          <w:szCs w:val="24"/>
          <w:lang w:val="fr-CM"/>
        </w:rPr>
        <w:t>.2.3. Prestations de la Compagnie Des Eaux (CDE)</w:t>
      </w:r>
      <w:bookmarkEnd w:id="58"/>
      <w:bookmarkEnd w:id="59"/>
      <w:bookmarkEnd w:id="60"/>
      <w:bookmarkEnd w:id="61"/>
      <w:bookmarkEnd w:id="62"/>
      <w:bookmarkEnd w:id="63"/>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La prestation du présent entrepreneur débutera à la bride ou vanne de sortie du compteur  général posé par la Compagnie des Eaux.</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devra se faire confirmer la pression par la Compagnie des Eaux  et prendra toutes dispositions nécessaires en conséquence.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Il devra  faire effectuer  une analyse de l’eau par un laboratoire agréé et déterminera le traitement le mieux adapté.</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Par hypothèse, la pression d’eau minimum à l’arrivée au compteur sera prise égale à 3 bars maximum.</w:t>
      </w:r>
    </w:p>
    <w:p w:rsidR="00FB7FF9" w:rsidRPr="004B3DBE" w:rsidRDefault="00FB7FF9" w:rsidP="00FB7FF9">
      <w:pPr>
        <w:pStyle w:val="Titre2"/>
        <w:spacing w:line="276" w:lineRule="auto"/>
        <w:jc w:val="both"/>
        <w:rPr>
          <w:i/>
          <w:szCs w:val="24"/>
          <w:lang w:val="fr-CM"/>
        </w:rPr>
      </w:pPr>
      <w:bookmarkStart w:id="64" w:name="_Toc273957818"/>
    </w:p>
    <w:p w:rsidR="00FB7FF9" w:rsidRPr="004B3DBE" w:rsidRDefault="00217BEB" w:rsidP="00FB7FF9">
      <w:pPr>
        <w:pStyle w:val="Titre10"/>
        <w:spacing w:after="120" w:line="276" w:lineRule="auto"/>
        <w:rPr>
          <w:rFonts w:ascii="Arial Narrow" w:hAnsi="Arial Narrow"/>
          <w:sz w:val="24"/>
          <w:szCs w:val="24"/>
          <w:lang w:val="fr-CM"/>
        </w:rPr>
      </w:pPr>
      <w:bookmarkStart w:id="65" w:name="_Toc362371528"/>
      <w:r>
        <w:rPr>
          <w:rFonts w:ascii="Arial Narrow" w:hAnsi="Arial Narrow"/>
          <w:sz w:val="24"/>
          <w:szCs w:val="24"/>
          <w:lang w:val="fr-CM"/>
        </w:rPr>
        <w:t>6</w:t>
      </w:r>
      <w:r w:rsidR="00FB7FF9" w:rsidRPr="004B3DBE">
        <w:rPr>
          <w:rFonts w:ascii="Arial Narrow" w:hAnsi="Arial Narrow"/>
          <w:sz w:val="24"/>
          <w:szCs w:val="24"/>
          <w:lang w:val="fr-CM"/>
        </w:rPr>
        <w:t>.3. PRESCRIPTIONS TECHNIQUES PARTICULIÈRES</w:t>
      </w:r>
      <w:bookmarkEnd w:id="64"/>
      <w:bookmarkEnd w:id="65"/>
    </w:p>
    <w:p w:rsidR="00FB7FF9" w:rsidRPr="004B3DBE" w:rsidRDefault="00217BEB" w:rsidP="00FB7FF9">
      <w:pPr>
        <w:pStyle w:val="Titre3"/>
        <w:spacing w:line="360" w:lineRule="auto"/>
        <w:jc w:val="both"/>
        <w:rPr>
          <w:szCs w:val="24"/>
          <w:lang w:val="fr-CM"/>
        </w:rPr>
      </w:pPr>
      <w:bookmarkStart w:id="66" w:name="_Toc273957819"/>
      <w:bookmarkStart w:id="67" w:name="_Toc276974550"/>
      <w:bookmarkStart w:id="68" w:name="_Toc276976321"/>
      <w:bookmarkStart w:id="69" w:name="_Toc276977140"/>
      <w:bookmarkStart w:id="70" w:name="_Toc277416727"/>
      <w:bookmarkStart w:id="71" w:name="_Toc362371529"/>
      <w:r>
        <w:rPr>
          <w:szCs w:val="24"/>
          <w:lang w:val="fr-CM"/>
        </w:rPr>
        <w:t>6</w:t>
      </w:r>
      <w:r w:rsidR="00FB7FF9" w:rsidRPr="004B3DBE">
        <w:rPr>
          <w:szCs w:val="24"/>
          <w:lang w:val="fr-CM"/>
        </w:rPr>
        <w:t>.3.1. Conformités aux normes et règlements (EFS, EU, EV)</w:t>
      </w:r>
      <w:bookmarkEnd w:id="66"/>
      <w:bookmarkEnd w:id="67"/>
      <w:bookmarkEnd w:id="68"/>
      <w:bookmarkEnd w:id="69"/>
      <w:bookmarkEnd w:id="70"/>
      <w:bookmarkEnd w:id="71"/>
    </w:p>
    <w:p w:rsidR="00FB7FF9" w:rsidRPr="004B3DBE" w:rsidRDefault="00FB7FF9" w:rsidP="00FB7FF9">
      <w:pPr>
        <w:pStyle w:val="Corpsdetexte3"/>
        <w:spacing w:line="276" w:lineRule="auto"/>
        <w:rPr>
          <w:rFonts w:ascii="Arial Narrow" w:hAnsi="Arial Narrow"/>
          <w:sz w:val="24"/>
          <w:szCs w:val="24"/>
        </w:rPr>
      </w:pPr>
      <w:r w:rsidRPr="004B3DBE">
        <w:rPr>
          <w:rFonts w:ascii="Arial Narrow" w:hAnsi="Arial Narrow"/>
          <w:sz w:val="24"/>
          <w:szCs w:val="24"/>
        </w:rPr>
        <w:t xml:space="preserve">       Dans la réalisation du projet objet du présent appel d’offres, l’adjudicataire devra  impérativement tenir compte dans l’ordre :</w:t>
      </w:r>
    </w:p>
    <w:p w:rsidR="00FB7FF9" w:rsidRPr="004B3DBE" w:rsidRDefault="00FB7FF9" w:rsidP="00240928">
      <w:pPr>
        <w:pStyle w:val="Corpsdetexte3"/>
        <w:numPr>
          <w:ilvl w:val="0"/>
          <w:numId w:val="166"/>
        </w:numPr>
        <w:spacing w:line="276" w:lineRule="auto"/>
        <w:jc w:val="both"/>
        <w:rPr>
          <w:rFonts w:ascii="Arial Narrow" w:hAnsi="Arial Narrow"/>
          <w:sz w:val="24"/>
          <w:szCs w:val="24"/>
        </w:rPr>
      </w:pPr>
      <w:r w:rsidRPr="004B3DBE">
        <w:rPr>
          <w:rFonts w:ascii="Arial Narrow" w:hAnsi="Arial Narrow"/>
          <w:sz w:val="24"/>
          <w:szCs w:val="24"/>
        </w:rPr>
        <w:t>Des règlements,</w:t>
      </w:r>
    </w:p>
    <w:p w:rsidR="00FB7FF9" w:rsidRPr="004B3DBE" w:rsidRDefault="00FB7FF9" w:rsidP="00240928">
      <w:pPr>
        <w:pStyle w:val="Paragraphedeliste"/>
        <w:numPr>
          <w:ilvl w:val="0"/>
          <w:numId w:val="166"/>
        </w:numPr>
        <w:spacing w:line="276" w:lineRule="auto"/>
        <w:rPr>
          <w:rFonts w:ascii="Arial Narrow" w:hAnsi="Arial Narrow"/>
        </w:rPr>
      </w:pPr>
      <w:r w:rsidRPr="004B3DBE">
        <w:rPr>
          <w:rFonts w:ascii="Arial Narrow" w:hAnsi="Arial Narrow"/>
        </w:rPr>
        <w:t>Des normes,</w:t>
      </w:r>
    </w:p>
    <w:p w:rsidR="00FB7FF9" w:rsidRPr="004B3DBE" w:rsidRDefault="00FB7FF9" w:rsidP="00240928">
      <w:pPr>
        <w:pStyle w:val="Paragraphedeliste"/>
        <w:numPr>
          <w:ilvl w:val="0"/>
          <w:numId w:val="166"/>
        </w:numPr>
        <w:spacing w:line="276" w:lineRule="auto"/>
        <w:rPr>
          <w:rFonts w:ascii="Arial Narrow" w:hAnsi="Arial Narrow"/>
          <w:lang w:val="fr-CM"/>
        </w:rPr>
      </w:pPr>
      <w:r w:rsidRPr="004B3DBE">
        <w:rPr>
          <w:rFonts w:ascii="Arial Narrow" w:hAnsi="Arial Narrow"/>
          <w:lang w:val="fr-CM"/>
        </w:rPr>
        <w:t>Des documents techniques unifiés (DTU),</w:t>
      </w:r>
    </w:p>
    <w:p w:rsidR="00FB7FF9" w:rsidRPr="004B3DBE" w:rsidRDefault="00FB7FF9" w:rsidP="00240928">
      <w:pPr>
        <w:pStyle w:val="Paragraphedeliste"/>
        <w:numPr>
          <w:ilvl w:val="0"/>
          <w:numId w:val="166"/>
        </w:numPr>
        <w:spacing w:line="276" w:lineRule="auto"/>
        <w:rPr>
          <w:rFonts w:ascii="Arial Narrow" w:hAnsi="Arial Narrow"/>
        </w:rPr>
      </w:pPr>
      <w:r w:rsidRPr="004B3DBE">
        <w:rPr>
          <w:rFonts w:ascii="Arial Narrow" w:hAnsi="Arial Narrow"/>
        </w:rPr>
        <w:t>Des Avis Techniques,</w:t>
      </w:r>
    </w:p>
    <w:p w:rsidR="00FB7FF9" w:rsidRPr="004B3DBE" w:rsidRDefault="00FB7FF9" w:rsidP="00240928">
      <w:pPr>
        <w:pStyle w:val="Paragraphedeliste"/>
        <w:numPr>
          <w:ilvl w:val="0"/>
          <w:numId w:val="166"/>
        </w:numPr>
        <w:spacing w:line="276" w:lineRule="auto"/>
        <w:rPr>
          <w:rFonts w:ascii="Arial Narrow" w:hAnsi="Arial Narrow"/>
          <w:lang w:val="fr-CM"/>
        </w:rPr>
      </w:pPr>
      <w:r w:rsidRPr="004B3DBE">
        <w:rPr>
          <w:rFonts w:ascii="Arial Narrow" w:hAnsi="Arial Narrow"/>
          <w:lang w:val="fr-CM"/>
        </w:rPr>
        <w:t>Des assurances spécifiques par produit.</w:t>
      </w:r>
    </w:p>
    <w:p w:rsidR="00FB7FF9" w:rsidRPr="004B3DBE" w:rsidRDefault="00FB7FF9" w:rsidP="00FB7FF9">
      <w:pPr>
        <w:spacing w:line="276" w:lineRule="auto"/>
        <w:jc w:val="both"/>
        <w:rPr>
          <w:rFonts w:ascii="Arial Narrow" w:hAnsi="Arial Narrow"/>
          <w:b/>
          <w:sz w:val="24"/>
          <w:szCs w:val="24"/>
        </w:rPr>
      </w:pPr>
    </w:p>
    <w:p w:rsidR="00FB7FF9" w:rsidRPr="004B3DBE" w:rsidRDefault="00217BEB" w:rsidP="00FB7FF9">
      <w:pPr>
        <w:pStyle w:val="Titre3"/>
        <w:spacing w:line="360" w:lineRule="auto"/>
        <w:jc w:val="both"/>
        <w:rPr>
          <w:szCs w:val="24"/>
          <w:lang w:val="fr-CM"/>
        </w:rPr>
      </w:pPr>
      <w:bookmarkStart w:id="72" w:name="_Toc276974551"/>
      <w:bookmarkStart w:id="73" w:name="_Toc276976322"/>
      <w:bookmarkStart w:id="74" w:name="_Toc276977141"/>
      <w:bookmarkStart w:id="75" w:name="_Toc277416728"/>
      <w:bookmarkStart w:id="76" w:name="_Toc362371530"/>
      <w:r>
        <w:rPr>
          <w:szCs w:val="24"/>
          <w:lang w:val="fr-CM"/>
        </w:rPr>
        <w:t>6</w:t>
      </w:r>
      <w:r w:rsidR="00FB7FF9" w:rsidRPr="004B3DBE">
        <w:rPr>
          <w:szCs w:val="24"/>
          <w:lang w:val="fr-CM"/>
        </w:rPr>
        <w:t>.3.2. Les règlements</w:t>
      </w:r>
      <w:bookmarkEnd w:id="72"/>
      <w:bookmarkEnd w:id="73"/>
      <w:bookmarkEnd w:id="74"/>
      <w:bookmarkEnd w:id="75"/>
      <w:bookmarkEnd w:id="76"/>
    </w:p>
    <w:p w:rsidR="00FB7FF9" w:rsidRPr="004B3DBE" w:rsidRDefault="00FB7FF9" w:rsidP="00FB7FF9">
      <w:pPr>
        <w:spacing w:line="276" w:lineRule="auto"/>
        <w:ind w:firstLine="360"/>
        <w:rPr>
          <w:rFonts w:ascii="Arial Narrow" w:hAnsi="Arial Narrow"/>
          <w:sz w:val="24"/>
          <w:szCs w:val="24"/>
        </w:rPr>
      </w:pPr>
      <w:r w:rsidRPr="004B3DBE">
        <w:rPr>
          <w:rFonts w:ascii="Arial Narrow" w:hAnsi="Arial Narrow"/>
          <w:sz w:val="24"/>
          <w:szCs w:val="24"/>
        </w:rPr>
        <w:t xml:space="preserve">Les règlements à appliquer sont des décrets, arrêtés et circulaires de l’Administration française. Ils sont publiés au journal officiel de la république française et ont force de loi. </w:t>
      </w:r>
    </w:p>
    <w:p w:rsidR="00FB7FF9" w:rsidRPr="004B3DBE" w:rsidRDefault="00FB7FF9" w:rsidP="00FB7FF9">
      <w:pPr>
        <w:spacing w:line="276" w:lineRule="auto"/>
        <w:ind w:left="360"/>
        <w:rPr>
          <w:rFonts w:ascii="Arial Narrow" w:hAnsi="Arial Narrow"/>
          <w:sz w:val="24"/>
          <w:szCs w:val="24"/>
        </w:rPr>
      </w:pPr>
    </w:p>
    <w:p w:rsidR="00FB7FF9" w:rsidRPr="004B3DBE" w:rsidRDefault="00FB7FF9" w:rsidP="00FB7FF9">
      <w:pPr>
        <w:spacing w:line="276" w:lineRule="auto"/>
        <w:ind w:left="360"/>
        <w:rPr>
          <w:rFonts w:ascii="Arial Narrow" w:hAnsi="Arial Narrow"/>
          <w:sz w:val="24"/>
          <w:szCs w:val="24"/>
        </w:rPr>
      </w:pPr>
      <w:r w:rsidRPr="004B3DBE">
        <w:rPr>
          <w:rFonts w:ascii="Arial Narrow" w:hAnsi="Arial Narrow"/>
          <w:sz w:val="24"/>
          <w:szCs w:val="24"/>
        </w:rPr>
        <w:t>Sans être limitatif, il s’agit notamment :</w:t>
      </w:r>
    </w:p>
    <w:p w:rsidR="00FB7FF9" w:rsidRPr="004B3DBE" w:rsidRDefault="00FB7FF9" w:rsidP="00240928">
      <w:pPr>
        <w:pStyle w:val="Paragraphedeliste"/>
        <w:numPr>
          <w:ilvl w:val="0"/>
          <w:numId w:val="165"/>
        </w:numPr>
        <w:spacing w:line="276" w:lineRule="auto"/>
        <w:ind w:left="1134"/>
        <w:rPr>
          <w:rFonts w:ascii="Arial Narrow" w:hAnsi="Arial Narrow"/>
          <w:lang w:val="fr-CM"/>
        </w:rPr>
      </w:pPr>
      <w:r w:rsidRPr="004B3DBE">
        <w:rPr>
          <w:rFonts w:ascii="Arial Narrow" w:hAnsi="Arial Narrow"/>
          <w:lang w:val="fr-CM"/>
        </w:rPr>
        <w:t>Circulaire du 9 Août 1978 modifiée en 1982/83/84 relatives à la modification du règlement sanitaire départementale type ;</w:t>
      </w:r>
    </w:p>
    <w:p w:rsidR="00FB7FF9" w:rsidRPr="004B3DBE" w:rsidRDefault="00FB7FF9" w:rsidP="00240928">
      <w:pPr>
        <w:pStyle w:val="Paragraphedeliste"/>
        <w:numPr>
          <w:ilvl w:val="0"/>
          <w:numId w:val="165"/>
        </w:numPr>
        <w:spacing w:line="276" w:lineRule="auto"/>
        <w:ind w:left="1134"/>
        <w:rPr>
          <w:rFonts w:ascii="Arial Narrow" w:hAnsi="Arial Narrow"/>
          <w:lang w:val="fr-CM"/>
        </w:rPr>
      </w:pPr>
      <w:r w:rsidRPr="004B3DBE">
        <w:rPr>
          <w:rFonts w:ascii="Arial Narrow" w:hAnsi="Arial Narrow"/>
          <w:lang w:val="fr-CM"/>
        </w:rPr>
        <w:t>Circulaire 261 bis du 19 juillet 1976 et décrets de 1977 et 1987 pour les aires de distribution de carburants ;</w:t>
      </w:r>
    </w:p>
    <w:p w:rsidR="00FB7FF9" w:rsidRPr="004B3DBE" w:rsidRDefault="00FB7FF9" w:rsidP="00240928">
      <w:pPr>
        <w:pStyle w:val="Paragraphedeliste"/>
        <w:numPr>
          <w:ilvl w:val="0"/>
          <w:numId w:val="165"/>
        </w:numPr>
        <w:spacing w:line="276" w:lineRule="auto"/>
        <w:ind w:left="1134"/>
        <w:rPr>
          <w:rFonts w:ascii="Arial Narrow" w:hAnsi="Arial Narrow"/>
          <w:lang w:val="fr-CM"/>
        </w:rPr>
      </w:pPr>
      <w:r w:rsidRPr="004B3DBE">
        <w:rPr>
          <w:rFonts w:ascii="Arial Narrow" w:hAnsi="Arial Narrow"/>
          <w:lang w:val="fr-CM"/>
        </w:rPr>
        <w:t>Code de la santé publique, Titre 1 : mesures sanitaires générales ;</w:t>
      </w:r>
    </w:p>
    <w:p w:rsidR="00FB7FF9" w:rsidRPr="004B3DBE" w:rsidRDefault="00FB7FF9" w:rsidP="00240928">
      <w:pPr>
        <w:pStyle w:val="Paragraphedeliste"/>
        <w:numPr>
          <w:ilvl w:val="0"/>
          <w:numId w:val="165"/>
        </w:numPr>
        <w:spacing w:line="276" w:lineRule="auto"/>
        <w:ind w:left="1134"/>
        <w:rPr>
          <w:rFonts w:ascii="Arial Narrow" w:hAnsi="Arial Narrow"/>
          <w:lang w:val="fr-CM"/>
        </w:rPr>
      </w:pPr>
      <w:r w:rsidRPr="004B3DBE">
        <w:rPr>
          <w:rFonts w:ascii="Arial Narrow" w:hAnsi="Arial Narrow"/>
          <w:lang w:val="fr-CM"/>
        </w:rPr>
        <w:t>Code du travail  2</w:t>
      </w:r>
      <w:r w:rsidRPr="004B3DBE">
        <w:rPr>
          <w:rFonts w:ascii="Arial Narrow" w:hAnsi="Arial Narrow"/>
          <w:vertAlign w:val="superscript"/>
          <w:lang w:val="fr-CM"/>
        </w:rPr>
        <w:t>ème</w:t>
      </w:r>
      <w:r w:rsidRPr="004B3DBE">
        <w:rPr>
          <w:rFonts w:ascii="Arial Narrow" w:hAnsi="Arial Narrow"/>
          <w:lang w:val="fr-CM"/>
        </w:rPr>
        <w:t xml:space="preserve"> partie : installations sanitaires ;</w:t>
      </w:r>
    </w:p>
    <w:p w:rsidR="00FB7FF9" w:rsidRPr="004B3DBE" w:rsidRDefault="00FB7FF9" w:rsidP="00240928">
      <w:pPr>
        <w:pStyle w:val="Paragraphedeliste"/>
        <w:numPr>
          <w:ilvl w:val="0"/>
          <w:numId w:val="165"/>
        </w:numPr>
        <w:spacing w:line="276" w:lineRule="auto"/>
        <w:ind w:left="1134"/>
        <w:rPr>
          <w:rFonts w:ascii="Arial Narrow" w:hAnsi="Arial Narrow"/>
          <w:lang w:val="fr-CM"/>
        </w:rPr>
      </w:pPr>
      <w:r w:rsidRPr="004B3DBE">
        <w:rPr>
          <w:rFonts w:ascii="Arial Narrow" w:hAnsi="Arial Narrow"/>
          <w:lang w:val="fr-CM"/>
        </w:rPr>
        <w:t>Dispositions générales du règlement des eaux de la compagnie générale des eaux ;</w:t>
      </w:r>
    </w:p>
    <w:p w:rsidR="00FB7FF9" w:rsidRPr="004B3DBE" w:rsidRDefault="00FB7FF9" w:rsidP="00240928">
      <w:pPr>
        <w:pStyle w:val="Paragraphedeliste"/>
        <w:numPr>
          <w:ilvl w:val="0"/>
          <w:numId w:val="165"/>
        </w:numPr>
        <w:spacing w:line="276" w:lineRule="auto"/>
        <w:ind w:left="1134"/>
        <w:rPr>
          <w:rFonts w:ascii="Arial Narrow" w:hAnsi="Arial Narrow"/>
          <w:lang w:val="fr-CM"/>
        </w:rPr>
      </w:pPr>
      <w:r w:rsidRPr="004B3DBE">
        <w:rPr>
          <w:rFonts w:ascii="Arial Narrow" w:hAnsi="Arial Narrow"/>
          <w:lang w:val="fr-CM"/>
        </w:rPr>
        <w:t>Guide technique n°1 : protection sanitaire des réseaux de distribution d’eau destinée à la consommation humaine ;</w:t>
      </w:r>
    </w:p>
    <w:p w:rsidR="00FB7FF9" w:rsidRPr="004B3DBE" w:rsidRDefault="00FB7FF9" w:rsidP="00FB7FF9">
      <w:pPr>
        <w:spacing w:line="276" w:lineRule="auto"/>
        <w:ind w:left="360"/>
        <w:jc w:val="both"/>
        <w:rPr>
          <w:rFonts w:ascii="Arial Narrow" w:hAnsi="Arial Narrow"/>
          <w:b/>
          <w:i/>
          <w:sz w:val="24"/>
          <w:szCs w:val="24"/>
          <w:u w:val="single"/>
        </w:rPr>
      </w:pPr>
    </w:p>
    <w:p w:rsidR="00FB7FF9" w:rsidRPr="004B3DBE" w:rsidRDefault="00217BEB" w:rsidP="00FB7FF9">
      <w:pPr>
        <w:pStyle w:val="Titre4"/>
        <w:keepNext w:val="0"/>
        <w:widowControl w:val="0"/>
        <w:tabs>
          <w:tab w:val="left" w:pos="907"/>
        </w:tabs>
        <w:spacing w:line="360" w:lineRule="auto"/>
        <w:jc w:val="both"/>
        <w:rPr>
          <w:szCs w:val="24"/>
          <w:lang w:val="fr-CM"/>
        </w:rPr>
      </w:pPr>
      <w:bookmarkStart w:id="77" w:name="_Toc276974552"/>
      <w:bookmarkStart w:id="78" w:name="_Toc276976323"/>
      <w:bookmarkStart w:id="79" w:name="_Toc276977142"/>
      <w:bookmarkStart w:id="80" w:name="_Toc277416729"/>
      <w:bookmarkStart w:id="81" w:name="_Toc362371531"/>
      <w:r>
        <w:rPr>
          <w:szCs w:val="24"/>
          <w:lang w:val="fr-CM"/>
        </w:rPr>
        <w:t>6</w:t>
      </w:r>
      <w:r w:rsidR="00FB7FF9" w:rsidRPr="004B3DBE">
        <w:rPr>
          <w:szCs w:val="24"/>
          <w:lang w:val="fr-CM"/>
        </w:rPr>
        <w:t>.3.3. Les normes</w:t>
      </w:r>
      <w:bookmarkEnd w:id="77"/>
      <w:bookmarkEnd w:id="78"/>
      <w:bookmarkEnd w:id="79"/>
      <w:bookmarkEnd w:id="80"/>
      <w:bookmarkEnd w:id="81"/>
    </w:p>
    <w:p w:rsidR="00FB7FF9" w:rsidRPr="004B3DBE" w:rsidRDefault="00FB7FF9" w:rsidP="00FB7FF9">
      <w:pPr>
        <w:spacing w:line="276" w:lineRule="auto"/>
        <w:ind w:firstLine="708"/>
        <w:jc w:val="both"/>
        <w:rPr>
          <w:rFonts w:ascii="Arial Narrow" w:hAnsi="Arial Narrow"/>
          <w:sz w:val="24"/>
          <w:szCs w:val="24"/>
        </w:rPr>
      </w:pPr>
      <w:r w:rsidRPr="004B3DBE">
        <w:rPr>
          <w:rFonts w:ascii="Arial Narrow" w:hAnsi="Arial Narrow"/>
          <w:sz w:val="24"/>
          <w:szCs w:val="24"/>
        </w:rPr>
        <w:t>Les normes à appliquer seront celles établies par la société française ou européenne de normalisation.</w:t>
      </w:r>
    </w:p>
    <w:p w:rsidR="00FB7FF9" w:rsidRPr="004B3DBE" w:rsidRDefault="00FB7FF9" w:rsidP="00FB7FF9">
      <w:pPr>
        <w:spacing w:line="276" w:lineRule="auto"/>
        <w:ind w:firstLine="360"/>
        <w:jc w:val="both"/>
        <w:rPr>
          <w:rFonts w:ascii="Arial Narrow" w:hAnsi="Arial Narrow"/>
          <w:sz w:val="24"/>
          <w:szCs w:val="24"/>
        </w:rPr>
      </w:pPr>
    </w:p>
    <w:p w:rsidR="00FB7FF9" w:rsidRPr="004B3DBE" w:rsidRDefault="00FB7FF9" w:rsidP="00FB7FF9">
      <w:pPr>
        <w:spacing w:line="276" w:lineRule="auto"/>
        <w:ind w:left="360"/>
        <w:jc w:val="both"/>
        <w:rPr>
          <w:rFonts w:ascii="Arial Narrow" w:hAnsi="Arial Narrow"/>
          <w:sz w:val="24"/>
          <w:szCs w:val="24"/>
        </w:rPr>
      </w:pPr>
      <w:r w:rsidRPr="004B3DBE">
        <w:rPr>
          <w:rFonts w:ascii="Arial Narrow" w:hAnsi="Arial Narrow"/>
          <w:sz w:val="24"/>
          <w:szCs w:val="24"/>
        </w:rPr>
        <w:t>Sans être limitatif, il s’agit notamment :</w:t>
      </w:r>
    </w:p>
    <w:p w:rsidR="00FB7FF9" w:rsidRPr="004B3DBE" w:rsidRDefault="00FB7FF9" w:rsidP="00240928">
      <w:pPr>
        <w:numPr>
          <w:ilvl w:val="0"/>
          <w:numId w:val="171"/>
        </w:numPr>
        <w:spacing w:line="276" w:lineRule="auto"/>
        <w:ind w:left="1134"/>
        <w:jc w:val="both"/>
        <w:rPr>
          <w:rFonts w:ascii="Arial Narrow" w:hAnsi="Arial Narrow"/>
          <w:sz w:val="24"/>
          <w:szCs w:val="24"/>
        </w:rPr>
      </w:pPr>
      <w:r w:rsidRPr="004B3DBE">
        <w:rPr>
          <w:rFonts w:ascii="Arial Narrow" w:hAnsi="Arial Narrow"/>
          <w:b/>
          <w:sz w:val="24"/>
          <w:szCs w:val="24"/>
        </w:rPr>
        <w:t>Tubes acier</w:t>
      </w:r>
      <w:r w:rsidRPr="004B3DBE">
        <w:rPr>
          <w:rFonts w:ascii="Arial Narrow" w:hAnsi="Arial Narrow"/>
          <w:sz w:val="24"/>
          <w:szCs w:val="24"/>
        </w:rPr>
        <w:t xml:space="preserve"> : Normes NF A  49-111, NF A  49-115, NF A  49-141, NF A  49-145, </w:t>
      </w:r>
    </w:p>
    <w:p w:rsidR="00FB7FF9" w:rsidRPr="004B3DBE" w:rsidRDefault="00FB7FF9" w:rsidP="00240928">
      <w:pPr>
        <w:numPr>
          <w:ilvl w:val="0"/>
          <w:numId w:val="171"/>
        </w:numPr>
        <w:spacing w:line="276" w:lineRule="auto"/>
        <w:ind w:left="1134"/>
        <w:jc w:val="both"/>
        <w:rPr>
          <w:rFonts w:ascii="Arial Narrow" w:hAnsi="Arial Narrow"/>
          <w:sz w:val="24"/>
          <w:szCs w:val="24"/>
        </w:rPr>
      </w:pPr>
      <w:r w:rsidRPr="004B3DBE">
        <w:rPr>
          <w:rFonts w:ascii="Arial Narrow" w:hAnsi="Arial Narrow"/>
          <w:b/>
          <w:sz w:val="24"/>
          <w:szCs w:val="24"/>
        </w:rPr>
        <w:t>Matières plastiques</w:t>
      </w:r>
      <w:r w:rsidRPr="004B3DBE">
        <w:rPr>
          <w:rFonts w:ascii="Arial Narrow" w:hAnsi="Arial Narrow"/>
          <w:sz w:val="24"/>
          <w:szCs w:val="24"/>
        </w:rPr>
        <w:t xml:space="preserve"> : Normes NF T 54-002,  NF T 54-003, NF T 54-013, NF T 54-014-1, NF T 54-014-2,  NF T 54-016, NF T 54-017, NF T 54-028, NF T 54-030,  </w:t>
      </w:r>
    </w:p>
    <w:p w:rsidR="00FB7FF9" w:rsidRPr="004B3DBE" w:rsidRDefault="00FB7FF9" w:rsidP="00240928">
      <w:pPr>
        <w:numPr>
          <w:ilvl w:val="0"/>
          <w:numId w:val="171"/>
        </w:numPr>
        <w:spacing w:line="276" w:lineRule="auto"/>
        <w:ind w:left="1134"/>
        <w:jc w:val="both"/>
        <w:rPr>
          <w:rFonts w:ascii="Arial Narrow" w:hAnsi="Arial Narrow"/>
          <w:sz w:val="24"/>
          <w:szCs w:val="24"/>
        </w:rPr>
      </w:pPr>
      <w:r w:rsidRPr="004B3DBE">
        <w:rPr>
          <w:rFonts w:ascii="Arial Narrow" w:hAnsi="Arial Narrow"/>
          <w:b/>
          <w:sz w:val="24"/>
          <w:szCs w:val="24"/>
        </w:rPr>
        <w:t>Appareils sanitaires</w:t>
      </w:r>
      <w:r w:rsidRPr="004B3DBE">
        <w:rPr>
          <w:rFonts w:ascii="Arial Narrow" w:hAnsi="Arial Narrow"/>
          <w:sz w:val="24"/>
          <w:szCs w:val="24"/>
        </w:rPr>
        <w:t xml:space="preserve"> : Normes NF D 11- 101, NF D 11- 104(EN 31),  NF D 11- 109(EN 36), NF D 11- 115, NF D 11- 117(EN 111),  NF D 11- 109 (EN 36), </w:t>
      </w:r>
    </w:p>
    <w:p w:rsidR="00FB7FF9" w:rsidRPr="004B3DBE" w:rsidRDefault="00FB7FF9" w:rsidP="00240928">
      <w:pPr>
        <w:numPr>
          <w:ilvl w:val="0"/>
          <w:numId w:val="171"/>
        </w:numPr>
        <w:spacing w:line="276" w:lineRule="auto"/>
        <w:ind w:left="1134"/>
        <w:jc w:val="both"/>
        <w:rPr>
          <w:rFonts w:ascii="Arial Narrow" w:hAnsi="Arial Narrow"/>
          <w:sz w:val="24"/>
          <w:szCs w:val="24"/>
        </w:rPr>
      </w:pPr>
      <w:r w:rsidRPr="004B3DBE">
        <w:rPr>
          <w:rFonts w:ascii="Arial Narrow" w:hAnsi="Arial Narrow"/>
          <w:b/>
          <w:sz w:val="24"/>
          <w:szCs w:val="24"/>
        </w:rPr>
        <w:t>Plomberie sanitaire</w:t>
      </w:r>
      <w:r w:rsidRPr="004B3DBE">
        <w:rPr>
          <w:rFonts w:ascii="Arial Narrow" w:hAnsi="Arial Narrow"/>
          <w:sz w:val="24"/>
          <w:szCs w:val="24"/>
        </w:rPr>
        <w:t> : Normes NF D  18- 001, NF D  18- 201(EN 20), NF D  18- 205, NF D  18 -210, NF  P 41-101, NF  P 41-102, NF  P 41-201, EN-12056</w:t>
      </w:r>
    </w:p>
    <w:p w:rsidR="00FB7FF9" w:rsidRPr="004B3DBE" w:rsidRDefault="00FB7FF9" w:rsidP="00FB7FF9">
      <w:pPr>
        <w:spacing w:line="276" w:lineRule="auto"/>
        <w:ind w:left="1134"/>
        <w:jc w:val="both"/>
        <w:rPr>
          <w:rFonts w:ascii="Arial Narrow" w:hAnsi="Arial Narrow"/>
          <w:sz w:val="24"/>
          <w:szCs w:val="24"/>
        </w:rPr>
      </w:pPr>
    </w:p>
    <w:p w:rsidR="00FB7FF9" w:rsidRPr="004B3DBE" w:rsidRDefault="00FB7FF9" w:rsidP="00240928">
      <w:pPr>
        <w:numPr>
          <w:ilvl w:val="0"/>
          <w:numId w:val="171"/>
        </w:numPr>
        <w:spacing w:line="276" w:lineRule="auto"/>
        <w:ind w:left="1134"/>
        <w:jc w:val="both"/>
        <w:rPr>
          <w:rFonts w:ascii="Arial Narrow" w:hAnsi="Arial Narrow"/>
          <w:sz w:val="24"/>
          <w:szCs w:val="24"/>
        </w:rPr>
      </w:pPr>
      <w:r w:rsidRPr="004B3DBE">
        <w:rPr>
          <w:rFonts w:ascii="Arial Narrow" w:hAnsi="Arial Narrow"/>
          <w:b/>
          <w:sz w:val="24"/>
          <w:szCs w:val="24"/>
        </w:rPr>
        <w:lastRenderedPageBreak/>
        <w:t>Robinetterie de bâtiment</w:t>
      </w:r>
      <w:r w:rsidRPr="004B3DBE">
        <w:rPr>
          <w:rFonts w:ascii="Arial Narrow" w:hAnsi="Arial Narrow"/>
          <w:sz w:val="24"/>
          <w:szCs w:val="24"/>
        </w:rPr>
        <w:t> : Normes NF P 43-001 à NF P 43-018</w:t>
      </w:r>
    </w:p>
    <w:p w:rsidR="00FB7FF9" w:rsidRPr="004B3DBE" w:rsidRDefault="00FB7FF9" w:rsidP="00240928">
      <w:pPr>
        <w:numPr>
          <w:ilvl w:val="0"/>
          <w:numId w:val="171"/>
        </w:numPr>
        <w:spacing w:line="276" w:lineRule="auto"/>
        <w:ind w:left="1134"/>
        <w:jc w:val="both"/>
        <w:rPr>
          <w:rFonts w:ascii="Arial Narrow" w:hAnsi="Arial Narrow"/>
          <w:sz w:val="24"/>
          <w:szCs w:val="24"/>
        </w:rPr>
      </w:pPr>
      <w:r w:rsidRPr="004B3DBE">
        <w:rPr>
          <w:rFonts w:ascii="Arial Narrow" w:hAnsi="Arial Narrow"/>
          <w:b/>
          <w:sz w:val="24"/>
          <w:szCs w:val="24"/>
        </w:rPr>
        <w:t>Compteurs d’eau </w:t>
      </w:r>
      <w:r w:rsidRPr="004B3DBE">
        <w:rPr>
          <w:rFonts w:ascii="Arial Narrow" w:hAnsi="Arial Narrow"/>
          <w:sz w:val="24"/>
          <w:szCs w:val="24"/>
        </w:rPr>
        <w:t>: Norme NF E 17 -002</w:t>
      </w:r>
    </w:p>
    <w:p w:rsidR="00FB7FF9" w:rsidRPr="004B3DBE" w:rsidRDefault="00FB7FF9" w:rsidP="00240928">
      <w:pPr>
        <w:numPr>
          <w:ilvl w:val="0"/>
          <w:numId w:val="171"/>
        </w:numPr>
        <w:spacing w:line="276" w:lineRule="auto"/>
        <w:ind w:left="1134"/>
        <w:jc w:val="both"/>
        <w:rPr>
          <w:rFonts w:ascii="Arial Narrow" w:hAnsi="Arial Narrow"/>
          <w:sz w:val="24"/>
          <w:szCs w:val="24"/>
        </w:rPr>
      </w:pPr>
      <w:r w:rsidRPr="004B3DBE">
        <w:rPr>
          <w:rFonts w:ascii="Arial Narrow" w:hAnsi="Arial Narrow"/>
          <w:b/>
          <w:sz w:val="24"/>
          <w:szCs w:val="24"/>
        </w:rPr>
        <w:t>Couleurs conventionnelles </w:t>
      </w:r>
      <w:r w:rsidRPr="004B3DBE">
        <w:rPr>
          <w:rFonts w:ascii="Arial Narrow" w:hAnsi="Arial Narrow"/>
          <w:sz w:val="24"/>
          <w:szCs w:val="24"/>
        </w:rPr>
        <w:t>: norme NF X 08-100</w:t>
      </w:r>
    </w:p>
    <w:p w:rsidR="00FB7FF9" w:rsidRPr="004B3DBE" w:rsidRDefault="00FB7FF9" w:rsidP="00FB7FF9">
      <w:pPr>
        <w:spacing w:line="276" w:lineRule="auto"/>
        <w:ind w:left="705"/>
        <w:jc w:val="both"/>
        <w:rPr>
          <w:rFonts w:ascii="Arial Narrow" w:hAnsi="Arial Narrow"/>
          <w:sz w:val="24"/>
          <w:szCs w:val="24"/>
        </w:rPr>
      </w:pPr>
    </w:p>
    <w:p w:rsidR="00FB7FF9" w:rsidRPr="004B3DBE" w:rsidRDefault="00217BEB" w:rsidP="00FB7FF9">
      <w:pPr>
        <w:pStyle w:val="Paragraphedeliste"/>
        <w:spacing w:line="360" w:lineRule="auto"/>
        <w:ind w:left="0"/>
        <w:jc w:val="both"/>
        <w:rPr>
          <w:rFonts w:ascii="Arial Narrow" w:hAnsi="Arial Narrow"/>
          <w:b/>
          <w:lang w:val="fr-CM"/>
        </w:rPr>
      </w:pPr>
      <w:r>
        <w:rPr>
          <w:rFonts w:ascii="Arial Narrow" w:hAnsi="Arial Narrow"/>
          <w:b/>
          <w:lang w:val="fr-CM"/>
        </w:rPr>
        <w:t>6</w:t>
      </w:r>
      <w:r w:rsidR="00FB7FF9" w:rsidRPr="004B3DBE">
        <w:rPr>
          <w:rFonts w:ascii="Arial Narrow" w:hAnsi="Arial Narrow"/>
          <w:b/>
          <w:lang w:val="fr-CM"/>
        </w:rPr>
        <w:t>.3.4. Les documents techniques unifiés (DTU)</w:t>
      </w:r>
    </w:p>
    <w:p w:rsidR="00FB7FF9" w:rsidRPr="004B3DBE" w:rsidRDefault="00FB7FF9" w:rsidP="00FB7FF9">
      <w:pPr>
        <w:spacing w:line="276" w:lineRule="auto"/>
        <w:ind w:firstLine="708"/>
        <w:jc w:val="both"/>
        <w:rPr>
          <w:rFonts w:ascii="Arial Narrow" w:hAnsi="Arial Narrow"/>
          <w:sz w:val="24"/>
          <w:szCs w:val="24"/>
        </w:rPr>
      </w:pPr>
      <w:r w:rsidRPr="004B3DBE">
        <w:rPr>
          <w:rFonts w:ascii="Arial Narrow" w:hAnsi="Arial Narrow"/>
          <w:sz w:val="24"/>
          <w:szCs w:val="24"/>
        </w:rPr>
        <w:t>Les D.T.U. à appliquer sont ceux rédigés par l’ensemble des professionnels français du bâtiment (fabricants, installateurs, bureaux de contrôle) et les représentants du C.S.T.B. et notamment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DTU 60.1 et l’ensemble de ses additifs et Erratum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DTU  60.11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DTU 60.2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DTU 60.31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DTU 60.33 ;</w:t>
      </w:r>
    </w:p>
    <w:p w:rsidR="00FB7FF9" w:rsidRPr="004B3DBE" w:rsidRDefault="00FB7FF9" w:rsidP="00FB7FF9">
      <w:pPr>
        <w:spacing w:line="276" w:lineRule="auto"/>
        <w:ind w:left="360"/>
        <w:rPr>
          <w:rFonts w:ascii="Arial Narrow" w:hAnsi="Arial Narrow"/>
          <w:sz w:val="24"/>
          <w:szCs w:val="24"/>
        </w:rPr>
      </w:pPr>
    </w:p>
    <w:p w:rsidR="00FB7FF9" w:rsidRPr="004B3DBE" w:rsidRDefault="00217BEB" w:rsidP="00FB7FF9">
      <w:pPr>
        <w:pStyle w:val="Paragraphedeliste"/>
        <w:spacing w:line="360" w:lineRule="auto"/>
        <w:ind w:left="0"/>
        <w:jc w:val="both"/>
        <w:rPr>
          <w:rFonts w:ascii="Arial Narrow" w:hAnsi="Arial Narrow"/>
          <w:b/>
        </w:rPr>
      </w:pPr>
      <w:r>
        <w:rPr>
          <w:rFonts w:ascii="Arial Narrow" w:hAnsi="Arial Narrow"/>
          <w:b/>
        </w:rPr>
        <w:t>6</w:t>
      </w:r>
      <w:r w:rsidR="00FB7FF9" w:rsidRPr="004B3DBE">
        <w:rPr>
          <w:rFonts w:ascii="Arial Narrow" w:hAnsi="Arial Narrow"/>
          <w:b/>
        </w:rPr>
        <w:t>.3.5. Les avis techniques</w:t>
      </w:r>
    </w:p>
    <w:p w:rsidR="00FB7FF9" w:rsidRPr="004B3DBE" w:rsidRDefault="00FB7FF9" w:rsidP="00FB7FF9">
      <w:pPr>
        <w:spacing w:line="276" w:lineRule="auto"/>
        <w:ind w:firstLine="708"/>
        <w:jc w:val="both"/>
        <w:rPr>
          <w:rFonts w:ascii="Arial Narrow" w:hAnsi="Arial Narrow"/>
          <w:sz w:val="24"/>
          <w:szCs w:val="24"/>
        </w:rPr>
      </w:pPr>
      <w:r w:rsidRPr="004B3DBE">
        <w:rPr>
          <w:rFonts w:ascii="Arial Narrow" w:hAnsi="Arial Narrow"/>
          <w:sz w:val="24"/>
          <w:szCs w:val="24"/>
        </w:rPr>
        <w:t>Les matériaux ou procédés non traditionnels de mise en œuvre utilisés lors de l’exécution du présent lot devront obtenir au préalable un avis technique enregistré du C.ST.B.</w:t>
      </w:r>
    </w:p>
    <w:p w:rsidR="00FB7FF9" w:rsidRPr="004B3DBE" w:rsidRDefault="00FB7FF9" w:rsidP="00FB7FF9">
      <w:pPr>
        <w:spacing w:line="276" w:lineRule="auto"/>
        <w:ind w:firstLine="708"/>
        <w:jc w:val="both"/>
        <w:rPr>
          <w:rFonts w:ascii="Arial Narrow" w:hAnsi="Arial Narrow"/>
          <w:sz w:val="24"/>
          <w:szCs w:val="24"/>
        </w:rPr>
      </w:pPr>
    </w:p>
    <w:p w:rsidR="00FB7FF9" w:rsidRPr="004B3DBE" w:rsidRDefault="00FB7FF9" w:rsidP="00FB7FF9">
      <w:pPr>
        <w:spacing w:line="276" w:lineRule="auto"/>
        <w:ind w:firstLine="360"/>
        <w:rPr>
          <w:rFonts w:ascii="Arial Narrow" w:hAnsi="Arial Narrow"/>
          <w:sz w:val="24"/>
          <w:szCs w:val="24"/>
        </w:rPr>
      </w:pPr>
      <w:r w:rsidRPr="004B3DBE">
        <w:rPr>
          <w:rFonts w:ascii="Arial Narrow" w:hAnsi="Arial Narrow"/>
          <w:sz w:val="24"/>
          <w:szCs w:val="24"/>
        </w:rPr>
        <w:t>Il s’agira notamment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Des appareils sanitaires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Des canalisations en tube plastique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Des chutes uniques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Des adhésifs pour PVC ;</w:t>
      </w:r>
    </w:p>
    <w:p w:rsidR="00FB7FF9" w:rsidRPr="004B3DBE" w:rsidRDefault="00FB7FF9" w:rsidP="00240928">
      <w:pPr>
        <w:numPr>
          <w:ilvl w:val="0"/>
          <w:numId w:val="170"/>
        </w:numPr>
        <w:spacing w:line="276" w:lineRule="auto"/>
        <w:rPr>
          <w:rFonts w:ascii="Arial Narrow" w:hAnsi="Arial Narrow"/>
          <w:sz w:val="24"/>
          <w:szCs w:val="24"/>
        </w:rPr>
      </w:pPr>
      <w:r w:rsidRPr="004B3DBE">
        <w:rPr>
          <w:rFonts w:ascii="Arial Narrow" w:hAnsi="Arial Narrow"/>
          <w:sz w:val="24"/>
          <w:szCs w:val="24"/>
        </w:rPr>
        <w:t>Des procédés de traitement d’eau ;</w:t>
      </w:r>
    </w:p>
    <w:p w:rsidR="00FB7FF9" w:rsidRPr="004B3DBE" w:rsidRDefault="00FB7FF9" w:rsidP="00FB7FF9">
      <w:pPr>
        <w:spacing w:line="276" w:lineRule="auto"/>
        <w:ind w:left="360"/>
        <w:rPr>
          <w:rFonts w:ascii="Arial Narrow" w:hAnsi="Arial Narrow"/>
          <w:sz w:val="24"/>
          <w:szCs w:val="24"/>
        </w:rPr>
      </w:pPr>
    </w:p>
    <w:p w:rsidR="00FB7FF9" w:rsidRPr="004B3DBE" w:rsidRDefault="00217BEB" w:rsidP="00FB7FF9">
      <w:pPr>
        <w:pStyle w:val="Paragraphedeliste"/>
        <w:spacing w:line="360" w:lineRule="auto"/>
        <w:ind w:left="0"/>
        <w:jc w:val="both"/>
        <w:rPr>
          <w:rFonts w:ascii="Arial Narrow" w:hAnsi="Arial Narrow"/>
          <w:b/>
          <w:lang w:val="fr-CM"/>
        </w:rPr>
      </w:pPr>
      <w:r>
        <w:rPr>
          <w:rFonts w:ascii="Arial Narrow" w:hAnsi="Arial Narrow"/>
          <w:b/>
          <w:lang w:val="fr-CM"/>
        </w:rPr>
        <w:t>6</w:t>
      </w:r>
      <w:r w:rsidR="00FB7FF9" w:rsidRPr="004B3DBE">
        <w:rPr>
          <w:rFonts w:ascii="Arial Narrow" w:hAnsi="Arial Narrow"/>
          <w:b/>
          <w:lang w:val="fr-CM"/>
        </w:rPr>
        <w:t>.3.6. Assurances spécifiques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Tout produit  non estampillé NF ou ne possédant pas d’avis technique enregistré par le C.S.T.B. et proposé par l’entrepreneur du présent lot doit être accompagné d’une assurance spécifique  pour ce chantier et recevoir l’accord écrit du maître d’ouvrage, du bureau d’étude et du bureau de contrôle.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Un exemplaire de cette assurance doit être remis au maître d’ouvrage, au bureau d’étude et au bureau de contrôle.</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Des tests complémentaires pourront être effectués et exclusivement au frais de l’entreprise. </w:t>
      </w:r>
    </w:p>
    <w:p w:rsidR="00FB7FF9" w:rsidRPr="004B3DBE" w:rsidRDefault="00FB7FF9" w:rsidP="00FB7FF9">
      <w:pPr>
        <w:spacing w:line="276" w:lineRule="auto"/>
        <w:ind w:left="360"/>
        <w:jc w:val="both"/>
        <w:rPr>
          <w:rFonts w:ascii="Arial Narrow" w:hAnsi="Arial Narrow"/>
          <w:sz w:val="24"/>
          <w:szCs w:val="24"/>
        </w:rPr>
      </w:pPr>
    </w:p>
    <w:p w:rsidR="00FB7FF9" w:rsidRPr="004B3DBE" w:rsidRDefault="00217BEB" w:rsidP="00FB7FF9">
      <w:pPr>
        <w:pStyle w:val="Paragraphedeliste"/>
        <w:spacing w:line="360" w:lineRule="auto"/>
        <w:ind w:left="0"/>
        <w:jc w:val="both"/>
        <w:rPr>
          <w:rFonts w:ascii="Arial Narrow" w:hAnsi="Arial Narrow"/>
          <w:b/>
          <w:lang w:val="fr-CM"/>
        </w:rPr>
      </w:pPr>
      <w:bookmarkStart w:id="82" w:name="_Toc273957820"/>
      <w:r>
        <w:rPr>
          <w:rFonts w:ascii="Arial Narrow" w:hAnsi="Arial Narrow"/>
          <w:b/>
          <w:lang w:val="fr-CM"/>
        </w:rPr>
        <w:t>6</w:t>
      </w:r>
      <w:r w:rsidR="00FB7FF9" w:rsidRPr="004B3DBE">
        <w:rPr>
          <w:rFonts w:ascii="Arial Narrow" w:hAnsi="Arial Narrow"/>
          <w:b/>
          <w:lang w:val="fr-CM"/>
        </w:rPr>
        <w:t>.3.7. Démarches administratives</w:t>
      </w:r>
      <w:bookmarkEnd w:id="82"/>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entrepreneurs soumissionnaires doivent contacter les divers services de sécurité (eau, hygiène etc.) ainsi, s’il y a lieu, que le Bureau de Contrôle désignée par le maître d’ouvrage, avant la remise de leur proposition, pour tenir compte de leurs recommandations ou exigences.</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Toutes les modifications demandées par ces derniers en cours d’exécution sont incluses au forfait.</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Aucune modification du prix du marché ne pourra intervenir ultérieurement, si l’entrepreneur  les a négligées.</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Il doit  effectuer toutes les démarches nécessaires, fournir tous les documents  utiles et apporter son assistance technique au Maître d’Ouvrage pour la passation des contrats d’abonnement.</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effectuera toutes les démarches administratives nécessaires auprès des divers services et fournira les dossiers demandés. Il apportera son assistance technique au Maître d’Ouvrage.</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lastRenderedPageBreak/>
        <w:t>Il effectuera également tous les essais et analyse et  exécutera toutes les modifications demandées par les Services de l’Hygiène.</w:t>
      </w:r>
    </w:p>
    <w:p w:rsidR="00FB7FF9" w:rsidRPr="004B3DBE" w:rsidRDefault="00FB7FF9" w:rsidP="00FB7FF9">
      <w:pPr>
        <w:spacing w:line="276" w:lineRule="auto"/>
        <w:jc w:val="both"/>
        <w:rPr>
          <w:rFonts w:ascii="Arial Narrow" w:hAnsi="Arial Narrow"/>
          <w:b/>
          <w:sz w:val="24"/>
          <w:szCs w:val="24"/>
        </w:rPr>
      </w:pPr>
    </w:p>
    <w:p w:rsidR="00FB7FF9" w:rsidRPr="004B3DBE" w:rsidRDefault="00217BEB" w:rsidP="00FB7FF9">
      <w:pPr>
        <w:pStyle w:val="Paragraphedeliste"/>
        <w:spacing w:line="360" w:lineRule="auto"/>
        <w:ind w:left="0"/>
        <w:jc w:val="both"/>
        <w:rPr>
          <w:rFonts w:ascii="Arial Narrow" w:hAnsi="Arial Narrow"/>
          <w:b/>
          <w:lang w:val="fr-CM"/>
        </w:rPr>
      </w:pPr>
      <w:bookmarkStart w:id="83" w:name="_Toc273957821"/>
      <w:r>
        <w:rPr>
          <w:rFonts w:ascii="Arial Narrow" w:hAnsi="Arial Narrow"/>
          <w:b/>
          <w:lang w:val="fr-CM"/>
        </w:rPr>
        <w:t>6</w:t>
      </w:r>
      <w:r w:rsidR="00FB7FF9" w:rsidRPr="004B3DBE">
        <w:rPr>
          <w:rFonts w:ascii="Arial Narrow" w:hAnsi="Arial Narrow"/>
          <w:b/>
          <w:lang w:val="fr-CM"/>
        </w:rPr>
        <w:t>.3.8. Calculs pratiques de la distribution d’eau</w:t>
      </w:r>
      <w:bookmarkEnd w:id="83"/>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La pression de l’eau à l’arrivée sera celle indiquée par  les Services Publics  et vérifiée par les soins de l’entrepreneur. Celui-ci devra s’assurer qu’aucune modification de débit ou de pression n’est  envisagée avant la mise en service de l’immeuble et le confirmer par écrit. A cet effet, l’entreprise se renseignera auprès des services compétents sur la pression d’eau locale, pour  prévoir  toutes sujétions pouvant provenir  du fait de variation de celle-ci.</w:t>
      </w:r>
    </w:p>
    <w:p w:rsidR="00FB7FF9" w:rsidRPr="004B3DBE" w:rsidRDefault="00FB7FF9" w:rsidP="00FB7FF9">
      <w:pPr>
        <w:spacing w:line="276" w:lineRule="auto"/>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sections, dispositifs de surpression, de détente ou de sûreté seront  calculés pour qu’aux heures de pointe aucun point ne soit susceptible de manquer d’eau  par insuffisance de pression et qu’aucun dommage n’intervienne, lors des fortes pressions enregistrées la nuit.</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ab/>
      </w:r>
    </w:p>
    <w:p w:rsidR="00FB7FF9" w:rsidRPr="004B3DBE" w:rsidRDefault="00FB7FF9" w:rsidP="00240928">
      <w:pPr>
        <w:pStyle w:val="Paragraphedeliste"/>
        <w:numPr>
          <w:ilvl w:val="0"/>
          <w:numId w:val="173"/>
        </w:numPr>
        <w:spacing w:line="360" w:lineRule="auto"/>
        <w:jc w:val="both"/>
        <w:rPr>
          <w:rFonts w:ascii="Arial Narrow" w:hAnsi="Arial Narrow"/>
          <w:b/>
        </w:rPr>
      </w:pPr>
      <w:r w:rsidRPr="004B3DBE">
        <w:rPr>
          <w:rFonts w:ascii="Arial Narrow" w:hAnsi="Arial Narrow"/>
          <w:b/>
        </w:rPr>
        <w:t>Débits de base</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débits de base (en l/s) sont donnés pour chaque appareil par le D.T.U. n°60-11.</w:t>
      </w:r>
    </w:p>
    <w:p w:rsidR="00FB7FF9" w:rsidRPr="004B3DBE" w:rsidRDefault="00FB7FF9" w:rsidP="00FB7FF9">
      <w:pPr>
        <w:autoSpaceDE w:val="0"/>
        <w:autoSpaceDN w:val="0"/>
        <w:adjustRightInd w:val="0"/>
        <w:spacing w:line="276" w:lineRule="auto"/>
        <w:jc w:val="both"/>
        <w:rPr>
          <w:rFonts w:ascii="Arial Narrow" w:hAnsi="Arial Narrow"/>
          <w:sz w:val="24"/>
          <w:szCs w:val="24"/>
        </w:rPr>
      </w:pPr>
      <w:r w:rsidRPr="004B3DBE">
        <w:rPr>
          <w:rFonts w:ascii="Arial Narrow" w:hAnsi="Arial Narrow"/>
          <w:sz w:val="24"/>
          <w:szCs w:val="24"/>
        </w:rPr>
        <w:t>Les débits instantanés par appareils seront :</w:t>
      </w:r>
    </w:p>
    <w:p w:rsidR="00FB7FF9" w:rsidRPr="004B3DBE" w:rsidRDefault="00FB7FF9" w:rsidP="00240928">
      <w:pPr>
        <w:numPr>
          <w:ilvl w:val="0"/>
          <w:numId w:val="157"/>
        </w:numPr>
        <w:autoSpaceDE w:val="0"/>
        <w:autoSpaceDN w:val="0"/>
        <w:adjustRightInd w:val="0"/>
        <w:spacing w:line="276" w:lineRule="auto"/>
        <w:jc w:val="both"/>
        <w:rPr>
          <w:rFonts w:ascii="Arial Narrow" w:hAnsi="Arial Narrow"/>
          <w:sz w:val="24"/>
          <w:szCs w:val="24"/>
        </w:rPr>
      </w:pPr>
      <w:r w:rsidRPr="004B3DBE">
        <w:rPr>
          <w:rFonts w:ascii="Arial Narrow" w:hAnsi="Arial Narrow"/>
          <w:sz w:val="24"/>
          <w:szCs w:val="24"/>
        </w:rPr>
        <w:t>Lavabo, évier et douche               : 0,2l/s ;</w:t>
      </w:r>
    </w:p>
    <w:p w:rsidR="00FB7FF9" w:rsidRPr="004B3DBE" w:rsidRDefault="00FB7FF9" w:rsidP="00240928">
      <w:pPr>
        <w:numPr>
          <w:ilvl w:val="0"/>
          <w:numId w:val="157"/>
        </w:numPr>
        <w:autoSpaceDE w:val="0"/>
        <w:autoSpaceDN w:val="0"/>
        <w:adjustRightInd w:val="0"/>
        <w:spacing w:line="276" w:lineRule="auto"/>
        <w:jc w:val="both"/>
        <w:rPr>
          <w:rFonts w:ascii="Arial Narrow" w:hAnsi="Arial Narrow"/>
          <w:sz w:val="24"/>
          <w:szCs w:val="24"/>
        </w:rPr>
      </w:pPr>
      <w:r w:rsidRPr="004B3DBE">
        <w:rPr>
          <w:rFonts w:ascii="Arial Narrow" w:hAnsi="Arial Narrow"/>
          <w:sz w:val="24"/>
          <w:szCs w:val="24"/>
        </w:rPr>
        <w:t>WC avec robinet de chasse         : 0,12l/s ;</w:t>
      </w:r>
    </w:p>
    <w:p w:rsidR="00FB7FF9" w:rsidRPr="004B3DBE" w:rsidRDefault="00FB7FF9" w:rsidP="00240928">
      <w:pPr>
        <w:numPr>
          <w:ilvl w:val="0"/>
          <w:numId w:val="157"/>
        </w:numPr>
        <w:autoSpaceDE w:val="0"/>
        <w:autoSpaceDN w:val="0"/>
        <w:adjustRightInd w:val="0"/>
        <w:spacing w:line="276" w:lineRule="auto"/>
        <w:jc w:val="both"/>
        <w:rPr>
          <w:rFonts w:ascii="Arial Narrow" w:hAnsi="Arial Narrow"/>
          <w:sz w:val="24"/>
          <w:szCs w:val="24"/>
        </w:rPr>
      </w:pPr>
      <w:r w:rsidRPr="004B3DBE">
        <w:rPr>
          <w:rFonts w:ascii="Arial Narrow" w:hAnsi="Arial Narrow"/>
          <w:sz w:val="24"/>
          <w:szCs w:val="24"/>
        </w:rPr>
        <w:t>Urinoir                                           : 0,15l/s.</w:t>
      </w:r>
    </w:p>
    <w:p w:rsidR="00FB7FF9" w:rsidRPr="004B3DBE" w:rsidRDefault="00FB7FF9" w:rsidP="00FB7FF9">
      <w:pPr>
        <w:spacing w:line="276" w:lineRule="auto"/>
        <w:ind w:firstLine="708"/>
        <w:jc w:val="both"/>
        <w:rPr>
          <w:rFonts w:ascii="Arial Narrow" w:hAnsi="Arial Narrow"/>
          <w:b/>
          <w:i/>
          <w:sz w:val="24"/>
          <w:szCs w:val="24"/>
          <w:u w:val="single"/>
        </w:rPr>
      </w:pP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Diamètres intérieurs minimaux des canalisations alimentaires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En aucun cas, les diamètres intérieurs de raccordement des appareils sanitaires ne devront pas être inférieurs à ceux indiqués dans le D.T.U. 60.11.</w:t>
      </w:r>
    </w:p>
    <w:p w:rsidR="00FB7FF9" w:rsidRPr="004B3DBE" w:rsidRDefault="00FB7FF9" w:rsidP="00FB7FF9">
      <w:pPr>
        <w:spacing w:line="276" w:lineRule="auto"/>
        <w:ind w:firstLine="708"/>
        <w:jc w:val="both"/>
        <w:rPr>
          <w:rFonts w:ascii="Arial Narrow" w:hAnsi="Arial Narrow"/>
          <w:b/>
          <w:i/>
          <w:sz w:val="24"/>
          <w:szCs w:val="24"/>
          <w:u w:val="single"/>
        </w:rPr>
      </w:pP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Débits probables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débit probable est le débit maximal qui peut exister dans un tronçon de tuyauterie. Il est calculé par la formule :</w:t>
      </w:r>
    </w:p>
    <w:p w:rsidR="00FB7FF9" w:rsidRPr="004B3DBE" w:rsidRDefault="00FB7FF9" w:rsidP="00FB7FF9">
      <w:pPr>
        <w:spacing w:line="276" w:lineRule="auto"/>
        <w:ind w:left="708"/>
        <w:jc w:val="both"/>
        <w:rPr>
          <w:rFonts w:ascii="Arial Narrow" w:hAnsi="Arial Narrow"/>
          <w:sz w:val="24"/>
          <w:szCs w:val="24"/>
        </w:rPr>
      </w:pPr>
    </w:p>
    <w:p w:rsidR="00FB7FF9" w:rsidRPr="004B3DBE" w:rsidRDefault="00FB7FF9" w:rsidP="00FB7FF9">
      <w:pPr>
        <w:spacing w:line="276" w:lineRule="auto"/>
        <w:ind w:left="708"/>
        <w:jc w:val="both"/>
        <w:rPr>
          <w:rFonts w:ascii="Arial Narrow" w:hAnsi="Arial Narrow"/>
          <w:b/>
          <w:i/>
          <w:sz w:val="24"/>
          <w:szCs w:val="24"/>
        </w:rPr>
      </w:pPr>
      <w:r w:rsidRPr="004B3DBE">
        <w:rPr>
          <w:rFonts w:ascii="Arial Narrow" w:hAnsi="Arial Narrow"/>
          <w:i/>
          <w:sz w:val="24"/>
          <w:szCs w:val="24"/>
        </w:rPr>
        <w:t xml:space="preserve"> </w:t>
      </w:r>
      <w:r w:rsidR="00525D12" w:rsidRPr="004B3DBE">
        <w:rPr>
          <w:rFonts w:ascii="Arial Narrow" w:hAnsi="Arial Narrow"/>
          <w:b/>
          <w:i/>
          <w:sz w:val="24"/>
          <w:szCs w:val="24"/>
        </w:rPr>
        <w:t>Débits</w:t>
      </w:r>
      <w:r w:rsidRPr="004B3DBE">
        <w:rPr>
          <w:rFonts w:ascii="Arial Narrow" w:hAnsi="Arial Narrow"/>
          <w:b/>
          <w:i/>
          <w:sz w:val="24"/>
          <w:szCs w:val="24"/>
        </w:rPr>
        <w:t xml:space="preserve"> de base x coefficients de simultanéité = débits probables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ab/>
      </w: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Coefficients de simultanéité</w:t>
      </w:r>
    </w:p>
    <w:p w:rsidR="00FB7FF9" w:rsidRPr="004B3DBE" w:rsidRDefault="00FB7FF9" w:rsidP="00FB7FF9">
      <w:pPr>
        <w:spacing w:line="276" w:lineRule="auto"/>
        <w:rPr>
          <w:rFonts w:ascii="Arial Narrow" w:hAnsi="Arial Narrow"/>
          <w:b/>
          <w:sz w:val="24"/>
          <w:szCs w:val="24"/>
        </w:rPr>
      </w:pPr>
      <w:r w:rsidRPr="004B3DBE">
        <w:rPr>
          <w:rFonts w:ascii="Arial Narrow" w:hAnsi="Arial Narrow"/>
          <w:b/>
          <w:sz w:val="24"/>
          <w:szCs w:val="24"/>
        </w:rPr>
        <w:tab/>
        <w:t>Cas des appareils autres que les robinets de chasse des  W.-C.</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coefficients de simultanéité devront tenir compte  de  la nature  de l’immeuble et des heures de pointe. Pour un bâtiment à usage de bureaux le coefficient de simultanéité y sera calculé par la formule :</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b/>
          <w:sz w:val="24"/>
          <w:szCs w:val="24"/>
        </w:rPr>
      </w:pPr>
      <w:r w:rsidRPr="004B3DBE">
        <w:rPr>
          <w:rFonts w:ascii="Arial Narrow" w:hAnsi="Arial Narrow"/>
          <w:sz w:val="24"/>
          <w:szCs w:val="24"/>
        </w:rPr>
        <w:tab/>
      </w:r>
      <w:r w:rsidRPr="004B3DBE">
        <w:rPr>
          <w:rFonts w:ascii="Arial Narrow" w:hAnsi="Arial Narrow"/>
          <w:b/>
          <w:sz w:val="24"/>
          <w:szCs w:val="24"/>
        </w:rPr>
        <w:t>Y=0,8/(x-1)1/2</w:t>
      </w:r>
    </w:p>
    <w:p w:rsidR="00FB7FF9" w:rsidRPr="004B3DBE" w:rsidRDefault="00FB7FF9" w:rsidP="00FB7FF9">
      <w:pPr>
        <w:spacing w:line="276" w:lineRule="auto"/>
        <w:jc w:val="both"/>
        <w:rPr>
          <w:rFonts w:ascii="Arial Narrow" w:hAnsi="Arial Narrow"/>
          <w:b/>
          <w:sz w:val="24"/>
          <w:szCs w:val="24"/>
        </w:rPr>
      </w:pPr>
    </w:p>
    <w:p w:rsidR="00FB7FF9" w:rsidRPr="004B3DBE" w:rsidRDefault="00FB7FF9" w:rsidP="00FB7FF9">
      <w:pPr>
        <w:spacing w:line="276" w:lineRule="auto"/>
        <w:jc w:val="both"/>
        <w:rPr>
          <w:rFonts w:ascii="Arial Narrow" w:hAnsi="Arial Narrow"/>
          <w:b/>
          <w:sz w:val="24"/>
          <w:szCs w:val="24"/>
        </w:rPr>
      </w:pPr>
      <w:r w:rsidRPr="004B3DBE">
        <w:rPr>
          <w:rFonts w:ascii="Arial Narrow" w:hAnsi="Arial Narrow"/>
          <w:b/>
          <w:sz w:val="24"/>
          <w:szCs w:val="24"/>
        </w:rPr>
        <w:tab/>
        <w:t>Cas des robinets de chasse pour W.-C.</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On applique pour le fonctionnement simultané les débits correspondants donnés dans le DTU 60. 11. </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débit obtenu pour les robinets de chasse est à ajouter aux débits probables des autres appareils</w:t>
      </w: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Pression résiduelle</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Le dispositif de surpression  et le réseau des canalisations intérieures seront dimensionnés  pour que la hauteur piézométrique de l’eau au point de puisage  le plus défavorisé soit au moins de 0,5 bar à l’heure de pointe de la consommation.  </w:t>
      </w:r>
    </w:p>
    <w:p w:rsidR="00FB7FF9" w:rsidRPr="004B3DBE" w:rsidRDefault="00FB7FF9" w:rsidP="00FB7FF9">
      <w:pPr>
        <w:spacing w:line="276" w:lineRule="auto"/>
        <w:jc w:val="both"/>
        <w:rPr>
          <w:rFonts w:ascii="Arial Narrow" w:hAnsi="Arial Narrow"/>
          <w:b/>
          <w:i/>
          <w:sz w:val="24"/>
          <w:szCs w:val="24"/>
          <w:u w:val="single"/>
        </w:rPr>
      </w:pP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lastRenderedPageBreak/>
        <w:t>Vitesses maximales admises</w:t>
      </w:r>
    </w:p>
    <w:p w:rsidR="00FB7FF9" w:rsidRPr="004B3DBE" w:rsidRDefault="00FB7FF9" w:rsidP="00FB7FF9">
      <w:pPr>
        <w:spacing w:line="276" w:lineRule="auto"/>
        <w:rPr>
          <w:rFonts w:ascii="Arial Narrow" w:hAnsi="Arial Narrow"/>
          <w:sz w:val="24"/>
          <w:szCs w:val="24"/>
        </w:rPr>
      </w:pPr>
      <w:r w:rsidRPr="004B3DBE">
        <w:rPr>
          <w:rFonts w:ascii="Arial Narrow" w:hAnsi="Arial Narrow"/>
          <w:sz w:val="24"/>
          <w:szCs w:val="24"/>
        </w:rPr>
        <w:t>Les vitesses maximales admises en plein débit sont les suivantes :</w:t>
      </w:r>
    </w:p>
    <w:p w:rsidR="00FB7FF9" w:rsidRPr="004B3DBE" w:rsidRDefault="00FB7FF9" w:rsidP="00240928">
      <w:pPr>
        <w:pStyle w:val="Paragraphedeliste"/>
        <w:numPr>
          <w:ilvl w:val="0"/>
          <w:numId w:val="157"/>
        </w:numPr>
        <w:spacing w:line="276" w:lineRule="auto"/>
        <w:rPr>
          <w:rFonts w:ascii="Arial Narrow" w:hAnsi="Arial Narrow"/>
        </w:rPr>
      </w:pPr>
      <w:r w:rsidRPr="004B3DBE">
        <w:rPr>
          <w:rFonts w:ascii="Arial Narrow" w:hAnsi="Arial Narrow"/>
        </w:rPr>
        <w:t>Canalisations enterrées : 2 m/s</w:t>
      </w:r>
    </w:p>
    <w:p w:rsidR="00FB7FF9" w:rsidRPr="004B3DBE" w:rsidRDefault="00FB7FF9" w:rsidP="00240928">
      <w:pPr>
        <w:pStyle w:val="Paragraphedeliste"/>
        <w:numPr>
          <w:ilvl w:val="0"/>
          <w:numId w:val="157"/>
        </w:numPr>
        <w:spacing w:line="276" w:lineRule="auto"/>
        <w:rPr>
          <w:rFonts w:ascii="Arial Narrow" w:hAnsi="Arial Narrow"/>
        </w:rPr>
      </w:pPr>
      <w:r w:rsidRPr="004B3DBE">
        <w:rPr>
          <w:rFonts w:ascii="Arial Narrow" w:hAnsi="Arial Narrow"/>
        </w:rPr>
        <w:t>Canalisations principales : 1,50 m/s</w:t>
      </w:r>
    </w:p>
    <w:p w:rsidR="00FB7FF9" w:rsidRPr="004B3DBE" w:rsidRDefault="00FB7FF9" w:rsidP="00240928">
      <w:pPr>
        <w:pStyle w:val="Paragraphedeliste"/>
        <w:numPr>
          <w:ilvl w:val="0"/>
          <w:numId w:val="157"/>
        </w:numPr>
        <w:spacing w:line="276" w:lineRule="auto"/>
        <w:rPr>
          <w:rFonts w:ascii="Arial Narrow" w:hAnsi="Arial Narrow"/>
        </w:rPr>
      </w:pPr>
      <w:r w:rsidRPr="004B3DBE">
        <w:rPr>
          <w:rFonts w:ascii="Arial Narrow" w:hAnsi="Arial Narrow"/>
        </w:rPr>
        <w:t>Distribution : 0,60 m/s</w:t>
      </w:r>
    </w:p>
    <w:p w:rsidR="00FB7FF9" w:rsidRPr="004B3DBE" w:rsidRDefault="00FB7FF9" w:rsidP="00FB7FF9">
      <w:pPr>
        <w:spacing w:line="276" w:lineRule="auto"/>
        <w:jc w:val="both"/>
        <w:rPr>
          <w:rFonts w:ascii="Arial Narrow" w:hAnsi="Arial Narrow"/>
          <w:b/>
          <w:sz w:val="24"/>
          <w:szCs w:val="24"/>
        </w:rPr>
      </w:pPr>
    </w:p>
    <w:p w:rsidR="00FB7FF9" w:rsidRPr="004B3DBE" w:rsidRDefault="00217BEB" w:rsidP="00FB7FF9">
      <w:pPr>
        <w:spacing w:line="276" w:lineRule="auto"/>
        <w:jc w:val="both"/>
        <w:rPr>
          <w:rFonts w:ascii="Arial Narrow" w:hAnsi="Arial Narrow"/>
          <w:b/>
          <w:sz w:val="24"/>
          <w:szCs w:val="24"/>
        </w:rPr>
      </w:pPr>
      <w:r>
        <w:rPr>
          <w:rFonts w:ascii="Arial Narrow" w:hAnsi="Arial Narrow"/>
          <w:b/>
          <w:sz w:val="24"/>
          <w:szCs w:val="24"/>
        </w:rPr>
        <w:t>6</w:t>
      </w:r>
      <w:r w:rsidR="00FB7FF9" w:rsidRPr="004B3DBE">
        <w:rPr>
          <w:rFonts w:ascii="Arial Narrow" w:hAnsi="Arial Narrow"/>
          <w:b/>
          <w:sz w:val="24"/>
          <w:szCs w:val="24"/>
        </w:rPr>
        <w:t>.3.9. Détermination des accessoires sur le réseau</w:t>
      </w: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Détermination d’un détendeur</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Dans la gamme de diamètres qui intéressent le présent projet, le diamètre du détendeur retenu sera le même que celui de la canalisation sur laquelle il est monté.</w:t>
      </w:r>
    </w:p>
    <w:p w:rsidR="00FB7FF9" w:rsidRPr="004B3DBE" w:rsidRDefault="00FB7FF9" w:rsidP="00FB7FF9">
      <w:pPr>
        <w:spacing w:line="276" w:lineRule="auto"/>
        <w:ind w:firstLine="360"/>
        <w:jc w:val="both"/>
        <w:rPr>
          <w:rFonts w:ascii="Arial Narrow" w:hAnsi="Arial Narrow"/>
          <w:sz w:val="24"/>
          <w:szCs w:val="24"/>
        </w:rPr>
      </w:pPr>
      <w:r w:rsidRPr="004B3DBE">
        <w:rPr>
          <w:rFonts w:ascii="Arial Narrow" w:hAnsi="Arial Narrow"/>
          <w:sz w:val="24"/>
          <w:szCs w:val="24"/>
        </w:rPr>
        <w:t>Il sera donc déterminé par :</w:t>
      </w:r>
    </w:p>
    <w:p w:rsidR="00FB7FF9" w:rsidRPr="004B3DBE" w:rsidRDefault="00FB7FF9" w:rsidP="00240928">
      <w:pPr>
        <w:pStyle w:val="Paragraphedeliste"/>
        <w:numPr>
          <w:ilvl w:val="0"/>
          <w:numId w:val="157"/>
        </w:numPr>
        <w:spacing w:line="276" w:lineRule="auto"/>
        <w:jc w:val="both"/>
        <w:rPr>
          <w:rFonts w:ascii="Arial Narrow" w:hAnsi="Arial Narrow"/>
        </w:rPr>
      </w:pPr>
      <w:r w:rsidRPr="004B3DBE">
        <w:rPr>
          <w:rFonts w:ascii="Arial Narrow" w:hAnsi="Arial Narrow"/>
        </w:rPr>
        <w:t>Le diamètre de la canalisation</w:t>
      </w:r>
    </w:p>
    <w:p w:rsidR="00FB7FF9" w:rsidRPr="004B3DBE" w:rsidRDefault="00FB7FF9" w:rsidP="00240928">
      <w:pPr>
        <w:pStyle w:val="Paragraphedeliste"/>
        <w:numPr>
          <w:ilvl w:val="0"/>
          <w:numId w:val="157"/>
        </w:numPr>
        <w:spacing w:line="276" w:lineRule="auto"/>
        <w:jc w:val="both"/>
        <w:rPr>
          <w:rFonts w:ascii="Arial Narrow" w:hAnsi="Arial Narrow"/>
          <w:lang w:val="fr-CM"/>
        </w:rPr>
      </w:pPr>
      <w:r w:rsidRPr="004B3DBE">
        <w:rPr>
          <w:rFonts w:ascii="Arial Narrow" w:hAnsi="Arial Narrow"/>
          <w:lang w:val="fr-CM"/>
        </w:rPr>
        <w:t>La perte de charge admissible en fonctionnement : une vérification sur le catalogue du fabricant sera donc nécessaire.</w:t>
      </w:r>
    </w:p>
    <w:p w:rsidR="00FB7FF9" w:rsidRPr="004B3DBE" w:rsidRDefault="00FB7FF9" w:rsidP="00FB7FF9">
      <w:pPr>
        <w:spacing w:line="276" w:lineRule="auto"/>
        <w:ind w:firstLine="708"/>
        <w:jc w:val="both"/>
        <w:rPr>
          <w:rFonts w:ascii="Arial Narrow" w:hAnsi="Arial Narrow"/>
          <w:sz w:val="24"/>
          <w:szCs w:val="24"/>
        </w:rPr>
      </w:pP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 xml:space="preserve">Détermination d’un </w:t>
      </w:r>
      <w:r w:rsidR="000F4575" w:rsidRPr="004B3DBE">
        <w:rPr>
          <w:rFonts w:ascii="Arial Narrow" w:hAnsi="Arial Narrow"/>
          <w:b/>
          <w:i/>
          <w:sz w:val="24"/>
          <w:szCs w:val="24"/>
        </w:rPr>
        <w:t>suppresseur</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Le </w:t>
      </w:r>
      <w:r w:rsidR="000F4575" w:rsidRPr="004B3DBE">
        <w:rPr>
          <w:rFonts w:ascii="Arial Narrow" w:hAnsi="Arial Narrow"/>
          <w:sz w:val="24"/>
          <w:szCs w:val="24"/>
        </w:rPr>
        <w:t>suppresseur</w:t>
      </w:r>
      <w:r w:rsidRPr="004B3DBE">
        <w:rPr>
          <w:rFonts w:ascii="Arial Narrow" w:hAnsi="Arial Narrow"/>
          <w:sz w:val="24"/>
          <w:szCs w:val="24"/>
        </w:rPr>
        <w:t xml:space="preserve"> sera sélectionné en fonction du débit probable et de la hauteur manométrique totale.</w:t>
      </w: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Détermination d’un compteur d’eau</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diamètre et le débit du compteur d’eau devront correspondre aux débits d’utilisation définis par la réglementation des services de la métrologie (compteur de la classe C) et aux dispositions générales du règlement des eaux de la Compagnie Générales des eaux.</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Il y aura lieu de vérifier  les pertes de charges qui devront  être inférieures à celles admises par la norme.</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calcul des diamètres se fera suivant la formule de FLAMANT et l’ensemble des recommandations du D.T.U. 60-11</w:t>
      </w:r>
    </w:p>
    <w:p w:rsidR="00FB7FF9" w:rsidRPr="004B3DBE" w:rsidRDefault="00FB7FF9" w:rsidP="00240928">
      <w:pPr>
        <w:pStyle w:val="Titre4"/>
        <w:keepNext w:val="0"/>
        <w:widowControl w:val="0"/>
        <w:numPr>
          <w:ilvl w:val="0"/>
          <w:numId w:val="167"/>
        </w:numPr>
        <w:tabs>
          <w:tab w:val="left" w:pos="907"/>
        </w:tabs>
        <w:spacing w:line="276" w:lineRule="auto"/>
        <w:jc w:val="both"/>
        <w:rPr>
          <w:i/>
          <w:szCs w:val="24"/>
        </w:rPr>
      </w:pPr>
      <w:bookmarkStart w:id="84" w:name="_Toc273957822"/>
      <w:bookmarkStart w:id="85" w:name="_Toc276974553"/>
      <w:bookmarkStart w:id="86" w:name="_Toc276976324"/>
      <w:bookmarkStart w:id="87" w:name="_Toc276977143"/>
      <w:bookmarkStart w:id="88" w:name="_Toc277416730"/>
      <w:bookmarkStart w:id="89" w:name="_Toc362371532"/>
      <w:r w:rsidRPr="004B3DBE">
        <w:rPr>
          <w:i/>
          <w:szCs w:val="24"/>
        </w:rPr>
        <w:t>Etablissement du projet technique</w:t>
      </w:r>
      <w:bookmarkEnd w:id="84"/>
      <w:bookmarkEnd w:id="85"/>
      <w:bookmarkEnd w:id="86"/>
      <w:bookmarkEnd w:id="87"/>
      <w:bookmarkEnd w:id="88"/>
      <w:bookmarkEnd w:id="89"/>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projet technique  définitif sera établi par l’entrepreneur  et soumis pour approbation au Maître  d’œuvre, au Bureau d’études et au Bureau de Contrôle Technique.</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ab/>
        <w:t>Il comportera trois phases :</w:t>
      </w:r>
    </w:p>
    <w:p w:rsidR="00FB7FF9" w:rsidRPr="004B3DBE" w:rsidRDefault="00FB7FF9" w:rsidP="00240928">
      <w:pPr>
        <w:numPr>
          <w:ilvl w:val="0"/>
          <w:numId w:val="158"/>
        </w:numPr>
        <w:spacing w:line="276" w:lineRule="auto"/>
        <w:jc w:val="both"/>
        <w:rPr>
          <w:rFonts w:ascii="Arial Narrow" w:hAnsi="Arial Narrow"/>
          <w:sz w:val="24"/>
          <w:szCs w:val="24"/>
        </w:rPr>
      </w:pPr>
      <w:r w:rsidRPr="004B3DBE">
        <w:rPr>
          <w:rFonts w:ascii="Arial Narrow" w:hAnsi="Arial Narrow"/>
          <w:sz w:val="24"/>
          <w:szCs w:val="24"/>
        </w:rPr>
        <w:t>Le tracé des canalisations générales et les trous à  réserver dans le gros œuvre.</w:t>
      </w:r>
    </w:p>
    <w:p w:rsidR="00FB7FF9" w:rsidRPr="004B3DBE" w:rsidRDefault="00FB7FF9" w:rsidP="00240928">
      <w:pPr>
        <w:numPr>
          <w:ilvl w:val="0"/>
          <w:numId w:val="158"/>
        </w:numPr>
        <w:spacing w:line="276" w:lineRule="auto"/>
        <w:jc w:val="both"/>
        <w:rPr>
          <w:rFonts w:ascii="Arial Narrow" w:hAnsi="Arial Narrow"/>
          <w:sz w:val="24"/>
          <w:szCs w:val="24"/>
        </w:rPr>
      </w:pPr>
      <w:r w:rsidRPr="004B3DBE">
        <w:rPr>
          <w:rFonts w:ascii="Arial Narrow" w:hAnsi="Arial Narrow"/>
          <w:sz w:val="24"/>
          <w:szCs w:val="24"/>
        </w:rPr>
        <w:t>Les plans d’exécution définitifs comprenant le repérage de toutes les canalisations, les diamètres, les pressions, les vitesses, les pertes de charges, les débits etc.</w:t>
      </w:r>
    </w:p>
    <w:p w:rsidR="00FB7FF9" w:rsidRPr="004B3DBE" w:rsidRDefault="00FB7FF9" w:rsidP="00240928">
      <w:pPr>
        <w:numPr>
          <w:ilvl w:val="0"/>
          <w:numId w:val="158"/>
        </w:numPr>
        <w:spacing w:line="276" w:lineRule="auto"/>
        <w:jc w:val="both"/>
        <w:rPr>
          <w:rFonts w:ascii="Arial Narrow" w:hAnsi="Arial Narrow"/>
          <w:sz w:val="24"/>
          <w:szCs w:val="24"/>
        </w:rPr>
      </w:pPr>
      <w:r w:rsidRPr="004B3DBE">
        <w:rPr>
          <w:rFonts w:ascii="Arial Narrow" w:hAnsi="Arial Narrow"/>
          <w:sz w:val="24"/>
          <w:szCs w:val="24"/>
        </w:rPr>
        <w:t>L’exécution des travaux conformément aux plans approuvés.</w:t>
      </w:r>
    </w:p>
    <w:p w:rsidR="00FB7FF9" w:rsidRPr="004B3DBE" w:rsidRDefault="00FB7FF9" w:rsidP="00240928">
      <w:pPr>
        <w:numPr>
          <w:ilvl w:val="0"/>
          <w:numId w:val="158"/>
        </w:numPr>
        <w:spacing w:line="276" w:lineRule="auto"/>
        <w:jc w:val="both"/>
        <w:rPr>
          <w:rFonts w:ascii="Arial Narrow" w:hAnsi="Arial Narrow"/>
          <w:sz w:val="24"/>
          <w:szCs w:val="24"/>
        </w:rPr>
      </w:pPr>
      <w:r w:rsidRPr="004B3DBE">
        <w:rPr>
          <w:rFonts w:ascii="Arial Narrow" w:hAnsi="Arial Narrow"/>
          <w:sz w:val="24"/>
          <w:szCs w:val="24"/>
        </w:rPr>
        <w:t>La mise à jour des plans après exécution avec la numérotation de toutes  les vanne s, colonnes, etc. correspondant aux étiquettes de repérage en place.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plans seront accompagnés des notes de calcul justificatives précisant tous les paramètres d’écoulement.</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L’entrepreneur doit prévoir tous les plans de trous à  réserver lors de la </w:t>
      </w:r>
      <w:r w:rsidR="00040223">
        <w:rPr>
          <w:rFonts w:ascii="Arial Narrow" w:hAnsi="Arial Narrow"/>
          <w:sz w:val="24"/>
          <w:szCs w:val="24"/>
        </w:rPr>
        <w:t>Finition</w:t>
      </w:r>
      <w:r w:rsidRPr="004B3DBE">
        <w:rPr>
          <w:rFonts w:ascii="Arial Narrow" w:hAnsi="Arial Narrow"/>
          <w:sz w:val="24"/>
          <w:szCs w:val="24"/>
        </w:rPr>
        <w:t xml:space="preserve"> du bâtiment. A défaut de la remise de ces plans en temps utile (avant le démarrage des travaux de gros œuvre), l’entrepreneur  aura à sa charge tous ces percements qui seront cependant effectués par  l’entreprise de gros œuvre dans les éléments porteurs.</w:t>
      </w:r>
    </w:p>
    <w:p w:rsidR="00FB7FF9" w:rsidRPr="004B3DBE" w:rsidRDefault="00FB7FF9" w:rsidP="00240928">
      <w:pPr>
        <w:pStyle w:val="Titre4"/>
        <w:keepNext w:val="0"/>
        <w:widowControl w:val="0"/>
        <w:numPr>
          <w:ilvl w:val="0"/>
          <w:numId w:val="167"/>
        </w:numPr>
        <w:tabs>
          <w:tab w:val="left" w:pos="907"/>
        </w:tabs>
        <w:spacing w:line="276" w:lineRule="auto"/>
        <w:jc w:val="both"/>
        <w:rPr>
          <w:i/>
          <w:szCs w:val="24"/>
        </w:rPr>
      </w:pPr>
      <w:bookmarkStart w:id="90" w:name="_Toc273957823"/>
      <w:bookmarkStart w:id="91" w:name="_Toc276974554"/>
      <w:bookmarkStart w:id="92" w:name="_Toc276976325"/>
      <w:bookmarkStart w:id="93" w:name="_Toc276977144"/>
      <w:bookmarkStart w:id="94" w:name="_Toc277416731"/>
      <w:bookmarkStart w:id="95" w:name="_Toc362371533"/>
      <w:r w:rsidRPr="004B3DBE">
        <w:rPr>
          <w:i/>
          <w:szCs w:val="24"/>
        </w:rPr>
        <w:t>Trace des canalisations</w:t>
      </w:r>
      <w:bookmarkEnd w:id="90"/>
      <w:bookmarkEnd w:id="91"/>
      <w:bookmarkEnd w:id="92"/>
      <w:bookmarkEnd w:id="93"/>
      <w:bookmarkEnd w:id="94"/>
      <w:bookmarkEnd w:id="95"/>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tracé des canalisations devra être étudié en accord avec les entrepreneurs de climatisation, d’Electricité et de Gros Œuvre, afin d’obtenir des tracés homogènes.</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Il sera soumis ensuite pour  approbation au Maître d’œuvre qui peut apporter toutes modifications qu’il jugera utile pour tenir compte  du voisinage des autres canalisations  ou des particularités de la </w:t>
      </w:r>
      <w:r w:rsidR="00040223">
        <w:rPr>
          <w:rFonts w:ascii="Arial Narrow" w:hAnsi="Arial Narrow"/>
          <w:sz w:val="24"/>
          <w:szCs w:val="24"/>
        </w:rPr>
        <w:t>Finition</w:t>
      </w:r>
      <w:r w:rsidRPr="004B3DBE">
        <w:rPr>
          <w:rFonts w:ascii="Arial Narrow" w:hAnsi="Arial Narrow"/>
          <w:sz w:val="24"/>
          <w:szCs w:val="24"/>
        </w:rPr>
        <w:t>.</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lastRenderedPageBreak/>
        <w:t>La purge  de tous les circuits devra être possible à proximité d’un collecteur principal.</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projet  fera l’objet  de plans précis, avec emplacement  des appareils, vus axonométriques, etc.</w:t>
      </w:r>
    </w:p>
    <w:p w:rsidR="00FB7FF9" w:rsidRPr="004B3DBE" w:rsidRDefault="00FB7FF9" w:rsidP="00240928">
      <w:pPr>
        <w:pStyle w:val="Titre5"/>
        <w:keepNext w:val="0"/>
        <w:widowControl w:val="0"/>
        <w:numPr>
          <w:ilvl w:val="0"/>
          <w:numId w:val="167"/>
        </w:numPr>
        <w:tabs>
          <w:tab w:val="left" w:pos="907"/>
        </w:tabs>
        <w:spacing w:line="276" w:lineRule="auto"/>
        <w:jc w:val="both"/>
        <w:rPr>
          <w:i/>
          <w:sz w:val="24"/>
          <w:szCs w:val="24"/>
        </w:rPr>
      </w:pPr>
      <w:bookmarkStart w:id="96" w:name="_Toc273957824"/>
      <w:bookmarkStart w:id="97" w:name="_Toc273971363"/>
      <w:bookmarkStart w:id="98" w:name="_Toc276974555"/>
      <w:bookmarkStart w:id="99" w:name="_Toc276976326"/>
      <w:bookmarkStart w:id="100" w:name="_Toc276977145"/>
      <w:bookmarkStart w:id="101" w:name="_Toc277416732"/>
      <w:bookmarkStart w:id="102" w:name="_Toc362371534"/>
      <w:r w:rsidRPr="004B3DBE">
        <w:rPr>
          <w:sz w:val="24"/>
          <w:szCs w:val="24"/>
        </w:rPr>
        <w:t>Choix des canalisations</w:t>
      </w:r>
      <w:bookmarkEnd w:id="96"/>
      <w:bookmarkEnd w:id="97"/>
      <w:bookmarkEnd w:id="98"/>
      <w:bookmarkEnd w:id="99"/>
      <w:bookmarkEnd w:id="100"/>
      <w:bookmarkEnd w:id="101"/>
      <w:bookmarkEnd w:id="102"/>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Afin d’éviter les problèmes de corrosion et de perforation des tuyauteries et des appareils rencontrés dans les installations d’eau froide et surtout  d’eau chaude sanitaire  réalisées en matériaux traditionnels (acier noir ou galvanisé, cuivre, fonte malléable galvanisée ou pas pour les pièces raccords, acier, bronze et laitier pour la robinetterie et les accessoires), tout le réseau  de tuyauteries et  robinetterie de distribution d’eau froide  et d’eau  chaude sanitaire sera exécuté en tubes multicouches type PER, les raccords seront de type à sertir et avec la robinetterie appropriée. </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Par conséquent, le choix des tubes, raccords et robinetterie se fera de la façon suivante : </w:t>
      </w:r>
    </w:p>
    <w:p w:rsidR="00FB7FF9" w:rsidRPr="004B3DBE" w:rsidRDefault="00FB7FF9" w:rsidP="00240928">
      <w:pPr>
        <w:numPr>
          <w:ilvl w:val="0"/>
          <w:numId w:val="160"/>
        </w:numPr>
        <w:spacing w:line="276" w:lineRule="auto"/>
        <w:jc w:val="both"/>
        <w:rPr>
          <w:rFonts w:ascii="Arial Narrow" w:hAnsi="Arial Narrow"/>
          <w:sz w:val="24"/>
          <w:szCs w:val="24"/>
        </w:rPr>
      </w:pPr>
      <w:r w:rsidRPr="004B3DBE">
        <w:rPr>
          <w:rFonts w:ascii="Arial Narrow" w:hAnsi="Arial Narrow"/>
          <w:sz w:val="24"/>
          <w:szCs w:val="24"/>
        </w:rPr>
        <w:t>Canalisations eau sanitaire : tubes PER pré gainés, raccords, tés et coudes en laiton à sertir suivant les diamètres ;</w:t>
      </w:r>
    </w:p>
    <w:p w:rsidR="00FB7FF9" w:rsidRPr="004B3DBE" w:rsidRDefault="00FB7FF9" w:rsidP="00240928">
      <w:pPr>
        <w:numPr>
          <w:ilvl w:val="0"/>
          <w:numId w:val="160"/>
        </w:numPr>
        <w:spacing w:line="276" w:lineRule="auto"/>
        <w:jc w:val="both"/>
        <w:rPr>
          <w:rFonts w:ascii="Arial Narrow" w:hAnsi="Arial Narrow"/>
          <w:sz w:val="24"/>
          <w:szCs w:val="24"/>
        </w:rPr>
      </w:pPr>
      <w:r w:rsidRPr="004B3DBE">
        <w:rPr>
          <w:rFonts w:ascii="Arial Narrow" w:hAnsi="Arial Narrow"/>
          <w:sz w:val="24"/>
          <w:szCs w:val="24"/>
        </w:rPr>
        <w:t>Vannes à boisseau sphérique et clapet anti-pollution en laiton ;</w:t>
      </w:r>
    </w:p>
    <w:p w:rsidR="00FB7FF9" w:rsidRPr="004B3DBE" w:rsidRDefault="00FB7FF9" w:rsidP="00240928">
      <w:pPr>
        <w:numPr>
          <w:ilvl w:val="0"/>
          <w:numId w:val="160"/>
        </w:numPr>
        <w:spacing w:line="276" w:lineRule="auto"/>
        <w:jc w:val="both"/>
        <w:rPr>
          <w:rFonts w:ascii="Arial Narrow" w:hAnsi="Arial Narrow"/>
          <w:sz w:val="24"/>
          <w:szCs w:val="24"/>
        </w:rPr>
      </w:pPr>
      <w:r w:rsidRPr="004B3DBE">
        <w:rPr>
          <w:rFonts w:ascii="Arial Narrow" w:hAnsi="Arial Narrow"/>
          <w:sz w:val="24"/>
          <w:szCs w:val="24"/>
        </w:rPr>
        <w:t>Canalisations eau d’arrosage en PVC pression Tulipe PN 25 ;</w:t>
      </w:r>
    </w:p>
    <w:p w:rsidR="00FB7FF9" w:rsidRPr="004B3DBE" w:rsidRDefault="00FB7FF9" w:rsidP="00240928">
      <w:pPr>
        <w:numPr>
          <w:ilvl w:val="0"/>
          <w:numId w:val="160"/>
        </w:numPr>
        <w:spacing w:line="276" w:lineRule="auto"/>
        <w:jc w:val="both"/>
        <w:rPr>
          <w:rFonts w:ascii="Arial Narrow" w:hAnsi="Arial Narrow"/>
          <w:sz w:val="24"/>
          <w:szCs w:val="24"/>
        </w:rPr>
      </w:pPr>
      <w:r w:rsidRPr="004B3DBE">
        <w:rPr>
          <w:rFonts w:ascii="Arial Narrow" w:hAnsi="Arial Narrow"/>
          <w:sz w:val="24"/>
          <w:szCs w:val="24"/>
        </w:rPr>
        <w:t>Canalisations pour réseaux eaux usées et eaux vannes en PVC Norme EU NFE-NFM1 ;</w:t>
      </w:r>
    </w:p>
    <w:p w:rsidR="00FB7FF9" w:rsidRPr="004B3DBE" w:rsidRDefault="00FB7FF9" w:rsidP="00240928">
      <w:pPr>
        <w:numPr>
          <w:ilvl w:val="0"/>
          <w:numId w:val="160"/>
        </w:numPr>
        <w:spacing w:line="276" w:lineRule="auto"/>
        <w:jc w:val="both"/>
        <w:rPr>
          <w:rFonts w:ascii="Arial Narrow" w:hAnsi="Arial Narrow"/>
          <w:sz w:val="24"/>
          <w:szCs w:val="24"/>
        </w:rPr>
      </w:pPr>
      <w:r w:rsidRPr="004B3DBE">
        <w:rPr>
          <w:rFonts w:ascii="Arial Narrow" w:hAnsi="Arial Narrow"/>
          <w:sz w:val="24"/>
          <w:szCs w:val="24"/>
        </w:rPr>
        <w:t>Canalisations pour réseaux eaux pluviales en PVC Norme EU NFE-NFM1  y compris supports et raccords ;</w:t>
      </w:r>
    </w:p>
    <w:p w:rsidR="00FB7FF9" w:rsidRPr="004B3DBE" w:rsidRDefault="00FB7FF9" w:rsidP="00240928">
      <w:pPr>
        <w:numPr>
          <w:ilvl w:val="0"/>
          <w:numId w:val="160"/>
        </w:numPr>
        <w:spacing w:line="276" w:lineRule="auto"/>
        <w:jc w:val="both"/>
        <w:rPr>
          <w:rFonts w:ascii="Arial Narrow" w:hAnsi="Arial Narrow"/>
          <w:sz w:val="24"/>
          <w:szCs w:val="24"/>
        </w:rPr>
      </w:pPr>
      <w:r w:rsidRPr="004B3DBE">
        <w:rPr>
          <w:rFonts w:ascii="Arial Narrow" w:hAnsi="Arial Narrow"/>
          <w:sz w:val="24"/>
          <w:szCs w:val="24"/>
        </w:rPr>
        <w:t>Canalisations pour réseaux RIA en acier galvanisé importé.</w:t>
      </w:r>
    </w:p>
    <w:p w:rsidR="00FB7FF9" w:rsidRPr="004B3DBE" w:rsidRDefault="00FB7FF9" w:rsidP="00FB7FF9">
      <w:pPr>
        <w:spacing w:line="276" w:lineRule="auto"/>
        <w:ind w:left="720"/>
        <w:jc w:val="both"/>
        <w:rPr>
          <w:rFonts w:ascii="Arial Narrow" w:hAnsi="Arial Narrow"/>
          <w:sz w:val="24"/>
          <w:szCs w:val="24"/>
        </w:rPr>
      </w:pPr>
    </w:p>
    <w:p w:rsidR="00FB7FF9" w:rsidRPr="004B3DBE" w:rsidRDefault="00FB7FF9" w:rsidP="00240928">
      <w:pPr>
        <w:pStyle w:val="Titre5"/>
        <w:keepNext w:val="0"/>
        <w:widowControl w:val="0"/>
        <w:numPr>
          <w:ilvl w:val="0"/>
          <w:numId w:val="167"/>
        </w:numPr>
        <w:tabs>
          <w:tab w:val="left" w:pos="907"/>
        </w:tabs>
        <w:spacing w:line="276" w:lineRule="auto"/>
        <w:jc w:val="both"/>
        <w:rPr>
          <w:i/>
          <w:sz w:val="24"/>
          <w:szCs w:val="24"/>
        </w:rPr>
      </w:pPr>
      <w:bookmarkStart w:id="103" w:name="_Toc273957825"/>
      <w:bookmarkStart w:id="104" w:name="_Toc273971364"/>
      <w:bookmarkStart w:id="105" w:name="_Toc276974556"/>
      <w:bookmarkStart w:id="106" w:name="_Toc276976327"/>
      <w:bookmarkStart w:id="107" w:name="_Toc276977146"/>
      <w:bookmarkStart w:id="108" w:name="_Toc277416733"/>
      <w:bookmarkStart w:id="109" w:name="_Toc362371535"/>
      <w:r w:rsidRPr="004B3DBE">
        <w:rPr>
          <w:sz w:val="24"/>
          <w:szCs w:val="24"/>
        </w:rPr>
        <w:t>Dimensionnement des canalisations</w:t>
      </w:r>
      <w:bookmarkEnd w:id="103"/>
      <w:bookmarkEnd w:id="104"/>
      <w:bookmarkEnd w:id="105"/>
      <w:bookmarkEnd w:id="106"/>
      <w:bookmarkEnd w:id="107"/>
      <w:bookmarkEnd w:id="108"/>
      <w:bookmarkEnd w:id="109"/>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vitesses de circulation d’eau froide et chaude devront être judicieusement  déterminées afin d’éviter les nuisances ci-après :</w:t>
      </w:r>
    </w:p>
    <w:p w:rsidR="00FB7FF9" w:rsidRPr="004B3DBE" w:rsidRDefault="00FB7FF9" w:rsidP="00240928">
      <w:pPr>
        <w:numPr>
          <w:ilvl w:val="0"/>
          <w:numId w:val="161"/>
        </w:numPr>
        <w:spacing w:line="276" w:lineRule="auto"/>
        <w:jc w:val="both"/>
        <w:rPr>
          <w:rFonts w:ascii="Arial Narrow" w:hAnsi="Arial Narrow"/>
          <w:sz w:val="24"/>
          <w:szCs w:val="24"/>
        </w:rPr>
      </w:pPr>
      <w:r w:rsidRPr="004B3DBE">
        <w:rPr>
          <w:rFonts w:ascii="Arial Narrow" w:hAnsi="Arial Narrow"/>
          <w:sz w:val="24"/>
          <w:szCs w:val="24"/>
        </w:rPr>
        <w:t>Emission et transmission des nuisances sonores ;</w:t>
      </w:r>
    </w:p>
    <w:p w:rsidR="00FB7FF9" w:rsidRPr="004B3DBE" w:rsidRDefault="00FB7FF9" w:rsidP="00240928">
      <w:pPr>
        <w:numPr>
          <w:ilvl w:val="0"/>
          <w:numId w:val="161"/>
        </w:numPr>
        <w:spacing w:line="276" w:lineRule="auto"/>
        <w:jc w:val="both"/>
        <w:rPr>
          <w:rFonts w:ascii="Arial Narrow" w:hAnsi="Arial Narrow"/>
          <w:sz w:val="24"/>
          <w:szCs w:val="24"/>
        </w:rPr>
      </w:pPr>
      <w:r w:rsidRPr="004B3DBE">
        <w:rPr>
          <w:rFonts w:ascii="Arial Narrow" w:hAnsi="Arial Narrow"/>
          <w:sz w:val="24"/>
          <w:szCs w:val="24"/>
        </w:rPr>
        <w:t>Risques accrus  d’érosion des canalisations ;</w:t>
      </w:r>
    </w:p>
    <w:p w:rsidR="00FB7FF9" w:rsidRPr="004B3DBE" w:rsidRDefault="00FB7FF9" w:rsidP="00240928">
      <w:pPr>
        <w:numPr>
          <w:ilvl w:val="0"/>
          <w:numId w:val="161"/>
        </w:numPr>
        <w:spacing w:line="276" w:lineRule="auto"/>
        <w:jc w:val="both"/>
        <w:rPr>
          <w:rFonts w:ascii="Arial Narrow" w:hAnsi="Arial Narrow"/>
          <w:sz w:val="24"/>
          <w:szCs w:val="24"/>
        </w:rPr>
      </w:pPr>
      <w:r w:rsidRPr="004B3DBE">
        <w:rPr>
          <w:rFonts w:ascii="Arial Narrow" w:hAnsi="Arial Narrow"/>
          <w:sz w:val="24"/>
          <w:szCs w:val="24"/>
        </w:rPr>
        <w:t>Formation de zones tourbillonnaires avec dégage locaux des gaz dissous.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Dans tous les cas, les diamètres des canalisations devraient  limiter les vitesses de circulation aux débits de pointe, aux valeurs maxi suivantes :</w:t>
      </w:r>
    </w:p>
    <w:p w:rsidR="00FB7FF9" w:rsidRPr="004B3DBE" w:rsidRDefault="00FB7FF9" w:rsidP="00240928">
      <w:pPr>
        <w:numPr>
          <w:ilvl w:val="0"/>
          <w:numId w:val="162"/>
        </w:numPr>
        <w:spacing w:line="276" w:lineRule="auto"/>
        <w:jc w:val="both"/>
        <w:rPr>
          <w:rFonts w:ascii="Arial Narrow" w:hAnsi="Arial Narrow"/>
          <w:sz w:val="24"/>
          <w:szCs w:val="24"/>
        </w:rPr>
      </w:pPr>
      <w:r w:rsidRPr="004B3DBE">
        <w:rPr>
          <w:rFonts w:ascii="Arial Narrow" w:hAnsi="Arial Narrow"/>
          <w:sz w:val="24"/>
          <w:szCs w:val="24"/>
        </w:rPr>
        <w:t>Canalisations enterrées ou en sous-sol : 2 m/s</w:t>
      </w:r>
    </w:p>
    <w:p w:rsidR="00FB7FF9" w:rsidRPr="004B3DBE" w:rsidRDefault="00FB7FF9" w:rsidP="00240928">
      <w:pPr>
        <w:numPr>
          <w:ilvl w:val="0"/>
          <w:numId w:val="162"/>
        </w:numPr>
        <w:spacing w:line="276" w:lineRule="auto"/>
        <w:jc w:val="both"/>
        <w:rPr>
          <w:rFonts w:ascii="Arial Narrow" w:hAnsi="Arial Narrow"/>
          <w:sz w:val="24"/>
          <w:szCs w:val="24"/>
        </w:rPr>
      </w:pPr>
      <w:r w:rsidRPr="004B3DBE">
        <w:rPr>
          <w:rFonts w:ascii="Arial Narrow" w:hAnsi="Arial Narrow"/>
          <w:sz w:val="24"/>
          <w:szCs w:val="24"/>
        </w:rPr>
        <w:t>Colonnes montantes : 1,5 m/s</w:t>
      </w:r>
    </w:p>
    <w:p w:rsidR="00FB7FF9" w:rsidRPr="004B3DBE" w:rsidRDefault="00FB7FF9" w:rsidP="00240928">
      <w:pPr>
        <w:numPr>
          <w:ilvl w:val="0"/>
          <w:numId w:val="162"/>
        </w:numPr>
        <w:spacing w:line="276" w:lineRule="auto"/>
        <w:jc w:val="both"/>
        <w:rPr>
          <w:rFonts w:ascii="Arial Narrow" w:hAnsi="Arial Narrow"/>
          <w:sz w:val="24"/>
          <w:szCs w:val="24"/>
        </w:rPr>
      </w:pPr>
      <w:r w:rsidRPr="004B3DBE">
        <w:rPr>
          <w:rFonts w:ascii="Arial Narrow" w:hAnsi="Arial Narrow"/>
          <w:sz w:val="24"/>
          <w:szCs w:val="24"/>
        </w:rPr>
        <w:t>Canalisations principales : 1,5 m/s</w:t>
      </w:r>
    </w:p>
    <w:p w:rsidR="00FB7FF9" w:rsidRPr="004B3DBE" w:rsidRDefault="00FB7FF9" w:rsidP="00240928">
      <w:pPr>
        <w:numPr>
          <w:ilvl w:val="0"/>
          <w:numId w:val="162"/>
        </w:numPr>
        <w:spacing w:line="276" w:lineRule="auto"/>
        <w:jc w:val="both"/>
        <w:rPr>
          <w:rFonts w:ascii="Arial Narrow" w:hAnsi="Arial Narrow"/>
          <w:sz w:val="24"/>
          <w:szCs w:val="24"/>
        </w:rPr>
      </w:pPr>
      <w:r w:rsidRPr="004B3DBE">
        <w:rPr>
          <w:rFonts w:ascii="Arial Narrow" w:hAnsi="Arial Narrow"/>
          <w:sz w:val="24"/>
          <w:szCs w:val="24"/>
        </w:rPr>
        <w:t>Distribution : 0,6 m/s</w:t>
      </w:r>
    </w:p>
    <w:p w:rsidR="00FB7FF9" w:rsidRPr="004B3DBE" w:rsidRDefault="00FB7FF9" w:rsidP="00FB7FF9">
      <w:pPr>
        <w:spacing w:line="276" w:lineRule="auto"/>
        <w:ind w:left="720"/>
        <w:jc w:val="both"/>
        <w:rPr>
          <w:rFonts w:ascii="Arial Narrow" w:hAnsi="Arial Narrow"/>
          <w:sz w:val="24"/>
          <w:szCs w:val="24"/>
        </w:rPr>
      </w:pPr>
    </w:p>
    <w:p w:rsidR="00FB7FF9" w:rsidRPr="004B3DBE" w:rsidRDefault="00FB7FF9" w:rsidP="00240928">
      <w:pPr>
        <w:pStyle w:val="Titre5"/>
        <w:keepNext w:val="0"/>
        <w:widowControl w:val="0"/>
        <w:numPr>
          <w:ilvl w:val="0"/>
          <w:numId w:val="167"/>
        </w:numPr>
        <w:tabs>
          <w:tab w:val="left" w:pos="907"/>
        </w:tabs>
        <w:spacing w:line="276" w:lineRule="auto"/>
        <w:jc w:val="both"/>
        <w:rPr>
          <w:i/>
          <w:sz w:val="24"/>
          <w:szCs w:val="24"/>
          <w:lang w:val="fr-CM"/>
        </w:rPr>
      </w:pPr>
      <w:bookmarkStart w:id="110" w:name="_Toc273957826"/>
      <w:bookmarkStart w:id="111" w:name="_Toc273971365"/>
      <w:bookmarkStart w:id="112" w:name="_Toc276974557"/>
      <w:bookmarkStart w:id="113" w:name="_Toc276976328"/>
      <w:bookmarkStart w:id="114" w:name="_Toc276977147"/>
      <w:bookmarkStart w:id="115" w:name="_Toc277416734"/>
      <w:bookmarkStart w:id="116" w:name="_Toc362371536"/>
      <w:r w:rsidRPr="004B3DBE">
        <w:rPr>
          <w:sz w:val="24"/>
          <w:szCs w:val="24"/>
          <w:lang w:val="fr-CM"/>
        </w:rPr>
        <w:t>Pentes et purges  aux points bas</w:t>
      </w:r>
      <w:bookmarkEnd w:id="110"/>
      <w:bookmarkEnd w:id="111"/>
      <w:bookmarkEnd w:id="112"/>
      <w:bookmarkEnd w:id="113"/>
      <w:bookmarkEnd w:id="114"/>
      <w:bookmarkEnd w:id="115"/>
      <w:bookmarkEnd w:id="116"/>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canalisations ne devraient jamais être parfaitement  horizontales, mais  présenter  toujours une pente sans  contre-pentes pour permettre l’évacuation périodique de dépôts toujours difficiles à éviter totalement.</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Cette prescription s’applique aussi bien aux tuyauteries de départ qu’à celles de retour.</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Il est dans la pratique très difficile d’éviter la réalisation de points bas dans le cours du réseau.</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Ces points bas devront être systématiquement équipés d’un té avec robinet  à ouverture rapide (du type à boisseau auto-lubrifié de préférence) du diamètre de la canalisation, avec raccord pompier permettant  l’évacuation aisée des eaux  de  purge par tuyau  souple.</w:t>
      </w:r>
    </w:p>
    <w:p w:rsidR="00FB7FF9" w:rsidRPr="004B3DBE" w:rsidRDefault="00FB7FF9" w:rsidP="00240928">
      <w:pPr>
        <w:pStyle w:val="Titre5"/>
        <w:keepNext w:val="0"/>
        <w:widowControl w:val="0"/>
        <w:numPr>
          <w:ilvl w:val="0"/>
          <w:numId w:val="167"/>
        </w:numPr>
        <w:tabs>
          <w:tab w:val="left" w:pos="907"/>
        </w:tabs>
        <w:spacing w:line="276" w:lineRule="auto"/>
        <w:jc w:val="both"/>
        <w:rPr>
          <w:i/>
          <w:sz w:val="24"/>
          <w:szCs w:val="24"/>
        </w:rPr>
      </w:pPr>
      <w:bookmarkStart w:id="117" w:name="_Toc273957827"/>
      <w:bookmarkStart w:id="118" w:name="_Toc273971366"/>
      <w:bookmarkStart w:id="119" w:name="_Toc276974558"/>
      <w:bookmarkStart w:id="120" w:name="_Toc276976329"/>
      <w:bookmarkStart w:id="121" w:name="_Toc276977148"/>
      <w:bookmarkStart w:id="122" w:name="_Toc277416735"/>
      <w:bookmarkStart w:id="123" w:name="_Toc362371537"/>
      <w:r w:rsidRPr="004B3DBE">
        <w:rPr>
          <w:sz w:val="24"/>
          <w:szCs w:val="24"/>
        </w:rPr>
        <w:t>Elimination des gaz</w:t>
      </w:r>
      <w:bookmarkEnd w:id="117"/>
      <w:bookmarkEnd w:id="118"/>
      <w:bookmarkEnd w:id="119"/>
      <w:bookmarkEnd w:id="120"/>
      <w:bookmarkEnd w:id="121"/>
      <w:bookmarkEnd w:id="122"/>
      <w:bookmarkEnd w:id="123"/>
    </w:p>
    <w:p w:rsidR="00FB7FF9" w:rsidRPr="004B3DBE" w:rsidRDefault="00FB7FF9" w:rsidP="00FB7FF9">
      <w:pPr>
        <w:spacing w:line="276" w:lineRule="auto"/>
        <w:rPr>
          <w:rFonts w:ascii="Arial Narrow" w:hAnsi="Arial Narrow"/>
          <w:sz w:val="24"/>
          <w:szCs w:val="24"/>
        </w:rPr>
      </w:pPr>
      <w:r w:rsidRPr="004B3DBE">
        <w:rPr>
          <w:rFonts w:ascii="Arial Narrow" w:hAnsi="Arial Narrow"/>
          <w:sz w:val="24"/>
          <w:szCs w:val="24"/>
        </w:rPr>
        <w:t>La formation de poches de gaz est toujours préjudiciable au bon fonctionnement de l’installation (arrêt de la circulation en haut  de colonne montante).</w:t>
      </w:r>
    </w:p>
    <w:p w:rsidR="00FB7FF9" w:rsidRDefault="00FB7FF9" w:rsidP="00FB7FF9">
      <w:pPr>
        <w:spacing w:line="276" w:lineRule="auto"/>
        <w:rPr>
          <w:rFonts w:ascii="Arial Narrow" w:hAnsi="Arial Narrow"/>
          <w:sz w:val="24"/>
          <w:szCs w:val="24"/>
        </w:rPr>
      </w:pPr>
      <w:r w:rsidRPr="004B3DBE">
        <w:rPr>
          <w:rFonts w:ascii="Arial Narrow" w:hAnsi="Arial Narrow"/>
          <w:sz w:val="24"/>
          <w:szCs w:val="24"/>
        </w:rPr>
        <w:t>C’est  pourquoi un circuit d’EFS doit être équipé de dispositifs de purge de gaz efficaces aux points  hauts  des colonnes montantes.</w:t>
      </w:r>
    </w:p>
    <w:p w:rsidR="008C572A" w:rsidRDefault="008C572A" w:rsidP="00FB7FF9">
      <w:pPr>
        <w:spacing w:line="276" w:lineRule="auto"/>
        <w:rPr>
          <w:rFonts w:ascii="Arial Narrow" w:hAnsi="Arial Narrow"/>
          <w:sz w:val="24"/>
          <w:szCs w:val="24"/>
        </w:rPr>
      </w:pPr>
    </w:p>
    <w:p w:rsidR="008C572A" w:rsidRPr="004B3DBE" w:rsidRDefault="008C572A" w:rsidP="00FB7FF9">
      <w:pPr>
        <w:spacing w:line="276" w:lineRule="auto"/>
        <w:rPr>
          <w:rFonts w:ascii="Arial Narrow" w:hAnsi="Arial Narrow"/>
          <w:sz w:val="24"/>
          <w:szCs w:val="24"/>
        </w:rPr>
      </w:pPr>
    </w:p>
    <w:p w:rsidR="00FB7FF9" w:rsidRPr="004B3DBE" w:rsidRDefault="00FB7FF9" w:rsidP="00240928">
      <w:pPr>
        <w:pStyle w:val="Titre5"/>
        <w:keepNext w:val="0"/>
        <w:widowControl w:val="0"/>
        <w:numPr>
          <w:ilvl w:val="0"/>
          <w:numId w:val="167"/>
        </w:numPr>
        <w:tabs>
          <w:tab w:val="left" w:pos="907"/>
        </w:tabs>
        <w:spacing w:line="276" w:lineRule="auto"/>
        <w:jc w:val="both"/>
        <w:rPr>
          <w:i/>
          <w:sz w:val="24"/>
          <w:szCs w:val="24"/>
        </w:rPr>
      </w:pPr>
      <w:bookmarkStart w:id="124" w:name="_Toc273957828"/>
      <w:bookmarkStart w:id="125" w:name="_Toc273971367"/>
      <w:bookmarkStart w:id="126" w:name="_Toc276974559"/>
      <w:bookmarkStart w:id="127" w:name="_Toc276976330"/>
      <w:bookmarkStart w:id="128" w:name="_Toc276977149"/>
      <w:bookmarkStart w:id="129" w:name="_Toc277416736"/>
      <w:bookmarkStart w:id="130" w:name="_Toc362371538"/>
      <w:r w:rsidRPr="004B3DBE">
        <w:rPr>
          <w:sz w:val="24"/>
          <w:szCs w:val="24"/>
        </w:rPr>
        <w:lastRenderedPageBreak/>
        <w:t>Robinetterie</w:t>
      </w:r>
      <w:bookmarkEnd w:id="124"/>
      <w:bookmarkEnd w:id="125"/>
      <w:bookmarkEnd w:id="126"/>
      <w:bookmarkEnd w:id="127"/>
      <w:bookmarkEnd w:id="128"/>
      <w:bookmarkEnd w:id="129"/>
      <w:bookmarkEnd w:id="130"/>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La robinetterie sera en laiton. Chaque vanne  devra être soumise  au Maître d’œuvre pour agrément La pression d’essai et la pression de service sera marquée d’une manière indélébile sur les appareils.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manœuvres d’ouverture et de fermeture devront être progressives et ne produire ni bruit ni vibration. Les diamètres  seront  toujours au moins égaux  à ceux des canalisations commandées. L’étanchéité devra être  parfaite et se conserver pendant  la période de garantie.</w:t>
      </w:r>
    </w:p>
    <w:p w:rsidR="00FB7FF9" w:rsidRPr="004B3DBE" w:rsidRDefault="00217BEB" w:rsidP="00217BEB">
      <w:pPr>
        <w:pStyle w:val="Titre5"/>
        <w:spacing w:line="276" w:lineRule="auto"/>
        <w:jc w:val="left"/>
        <w:rPr>
          <w:sz w:val="24"/>
          <w:szCs w:val="24"/>
          <w:lang w:val="fr-CM"/>
        </w:rPr>
      </w:pPr>
      <w:bookmarkStart w:id="131" w:name="_Toc273957829"/>
      <w:bookmarkStart w:id="132" w:name="_Toc273971368"/>
      <w:bookmarkStart w:id="133" w:name="_Toc276974560"/>
      <w:bookmarkStart w:id="134" w:name="_Toc276976331"/>
      <w:bookmarkStart w:id="135" w:name="_Toc276977150"/>
      <w:bookmarkStart w:id="136" w:name="_Toc277416737"/>
      <w:bookmarkStart w:id="137" w:name="_Toc362371539"/>
      <w:r>
        <w:rPr>
          <w:sz w:val="24"/>
          <w:szCs w:val="24"/>
          <w:lang w:val="fr-CM"/>
        </w:rPr>
        <w:t>6</w:t>
      </w:r>
      <w:r w:rsidR="00FB7FF9" w:rsidRPr="004B3DBE">
        <w:rPr>
          <w:sz w:val="24"/>
          <w:szCs w:val="24"/>
          <w:lang w:val="fr-CM"/>
        </w:rPr>
        <w:t>.3.10. Matériaux divers</w:t>
      </w:r>
      <w:bookmarkEnd w:id="131"/>
      <w:bookmarkEnd w:id="132"/>
      <w:bookmarkEnd w:id="133"/>
      <w:bookmarkEnd w:id="134"/>
      <w:bookmarkEnd w:id="135"/>
      <w:bookmarkEnd w:id="136"/>
      <w:bookmarkEnd w:id="137"/>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liants et granulats devront être  conformes à leurs normes respectives. Les dosages des mortiers de bétons sont ceux définis dans le DTU n° 20.</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240928">
      <w:pPr>
        <w:pStyle w:val="Titre5"/>
        <w:keepNext w:val="0"/>
        <w:widowControl w:val="0"/>
        <w:numPr>
          <w:ilvl w:val="0"/>
          <w:numId w:val="167"/>
        </w:numPr>
        <w:tabs>
          <w:tab w:val="left" w:pos="907"/>
        </w:tabs>
        <w:spacing w:line="276" w:lineRule="auto"/>
        <w:jc w:val="both"/>
        <w:rPr>
          <w:i/>
          <w:sz w:val="24"/>
          <w:szCs w:val="24"/>
        </w:rPr>
      </w:pPr>
      <w:bookmarkStart w:id="138" w:name="_Toc273957830"/>
      <w:bookmarkStart w:id="139" w:name="_Toc273971369"/>
      <w:bookmarkStart w:id="140" w:name="_Toc276974561"/>
      <w:bookmarkStart w:id="141" w:name="_Toc276976332"/>
      <w:bookmarkStart w:id="142" w:name="_Toc276977151"/>
      <w:bookmarkStart w:id="143" w:name="_Toc277416738"/>
      <w:bookmarkStart w:id="144" w:name="_Toc362371540"/>
      <w:r w:rsidRPr="004B3DBE">
        <w:rPr>
          <w:sz w:val="24"/>
          <w:szCs w:val="24"/>
        </w:rPr>
        <w:t>Pose de canalisations</w:t>
      </w:r>
      <w:bookmarkEnd w:id="138"/>
      <w:bookmarkEnd w:id="139"/>
      <w:bookmarkEnd w:id="140"/>
      <w:bookmarkEnd w:id="141"/>
      <w:bookmarkEnd w:id="142"/>
      <w:bookmarkEnd w:id="143"/>
      <w:bookmarkEnd w:id="144"/>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Après pose, le tuyau sera soigneusement  nettoyé ; les extrémités seront  bouchées à chaque arrêt de travail.</w:t>
      </w:r>
    </w:p>
    <w:p w:rsidR="00FB7FF9" w:rsidRPr="004B3DBE" w:rsidRDefault="00FB7FF9" w:rsidP="00240928">
      <w:pPr>
        <w:numPr>
          <w:ilvl w:val="0"/>
          <w:numId w:val="163"/>
        </w:numPr>
        <w:spacing w:line="276" w:lineRule="auto"/>
        <w:jc w:val="both"/>
        <w:rPr>
          <w:rFonts w:ascii="Arial Narrow" w:hAnsi="Arial Narrow"/>
          <w:sz w:val="24"/>
          <w:szCs w:val="24"/>
        </w:rPr>
      </w:pPr>
      <w:r w:rsidRPr="004B3DBE">
        <w:rPr>
          <w:rFonts w:ascii="Arial Narrow" w:hAnsi="Arial Narrow"/>
          <w:sz w:val="24"/>
          <w:szCs w:val="24"/>
        </w:rPr>
        <w:t>Un lavage à l’eau sous pression sera effectué avant mise en service et protection</w:t>
      </w:r>
    </w:p>
    <w:p w:rsidR="00FB7FF9" w:rsidRPr="004B3DBE" w:rsidRDefault="00FB7FF9" w:rsidP="00240928">
      <w:pPr>
        <w:numPr>
          <w:ilvl w:val="0"/>
          <w:numId w:val="163"/>
        </w:numPr>
        <w:spacing w:line="276" w:lineRule="auto"/>
        <w:jc w:val="both"/>
        <w:rPr>
          <w:rFonts w:ascii="Arial Narrow" w:hAnsi="Arial Narrow"/>
          <w:sz w:val="24"/>
          <w:szCs w:val="24"/>
        </w:rPr>
      </w:pPr>
      <w:r w:rsidRPr="004B3DBE">
        <w:rPr>
          <w:rFonts w:ascii="Arial Narrow" w:hAnsi="Arial Narrow"/>
          <w:sz w:val="24"/>
          <w:szCs w:val="24"/>
        </w:rPr>
        <w:t>Des cavaliers bloqueront  la canalisation avant essais</w:t>
      </w:r>
    </w:p>
    <w:p w:rsidR="00FB7FF9" w:rsidRPr="004B3DBE" w:rsidRDefault="00FB7FF9" w:rsidP="00240928">
      <w:pPr>
        <w:numPr>
          <w:ilvl w:val="0"/>
          <w:numId w:val="163"/>
        </w:numPr>
        <w:spacing w:line="276" w:lineRule="auto"/>
        <w:jc w:val="both"/>
        <w:rPr>
          <w:rFonts w:ascii="Arial Narrow" w:hAnsi="Arial Narrow"/>
          <w:sz w:val="24"/>
          <w:szCs w:val="24"/>
        </w:rPr>
      </w:pPr>
      <w:r w:rsidRPr="004B3DBE">
        <w:rPr>
          <w:rFonts w:ascii="Arial Narrow" w:hAnsi="Arial Narrow"/>
          <w:sz w:val="24"/>
          <w:szCs w:val="24"/>
        </w:rPr>
        <w:t>L’entrepreneur fournira une note de calcul justificative pour les butées et ancrages. Il déterminera les points  de vidange, de purge et les accessoires nécessaires à une exploitation facile.</w:t>
      </w:r>
    </w:p>
    <w:p w:rsidR="00FB7FF9" w:rsidRPr="004B3DBE" w:rsidRDefault="00FB7FF9" w:rsidP="00240928">
      <w:pPr>
        <w:numPr>
          <w:ilvl w:val="0"/>
          <w:numId w:val="163"/>
        </w:numPr>
        <w:spacing w:line="276" w:lineRule="auto"/>
        <w:jc w:val="both"/>
        <w:rPr>
          <w:rFonts w:ascii="Arial Narrow" w:hAnsi="Arial Narrow"/>
          <w:sz w:val="24"/>
          <w:szCs w:val="24"/>
        </w:rPr>
      </w:pPr>
      <w:r w:rsidRPr="004B3DBE">
        <w:rPr>
          <w:rFonts w:ascii="Arial Narrow" w:hAnsi="Arial Narrow"/>
          <w:sz w:val="24"/>
          <w:szCs w:val="24"/>
        </w:rPr>
        <w:t xml:space="preserve">Les ouvrages annexes : robinets, vannes, purges, etc., seront soigneusement protégés par le moyen du  choix  de l’entrepreneur  pendant la durée des travaux de </w:t>
      </w:r>
      <w:r w:rsidR="00040223">
        <w:rPr>
          <w:rFonts w:ascii="Arial Narrow" w:hAnsi="Arial Narrow"/>
          <w:sz w:val="24"/>
          <w:szCs w:val="24"/>
        </w:rPr>
        <w:t>Finition</w:t>
      </w:r>
      <w:r w:rsidRPr="004B3DBE">
        <w:rPr>
          <w:rFonts w:ascii="Arial Narrow" w:hAnsi="Arial Narrow"/>
          <w:sz w:val="24"/>
          <w:szCs w:val="24"/>
        </w:rPr>
        <w:t xml:space="preserve"> des bâtiments.</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éléments apparents : bouche à clé, trappe de regard, etc., ne seront mis en place que lors de la finition des travaux de voirie.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240928">
      <w:pPr>
        <w:pStyle w:val="Titre5"/>
        <w:keepNext w:val="0"/>
        <w:widowControl w:val="0"/>
        <w:numPr>
          <w:ilvl w:val="0"/>
          <w:numId w:val="167"/>
        </w:numPr>
        <w:tabs>
          <w:tab w:val="left" w:pos="907"/>
        </w:tabs>
        <w:spacing w:line="276" w:lineRule="auto"/>
        <w:jc w:val="both"/>
        <w:rPr>
          <w:i/>
          <w:sz w:val="24"/>
          <w:szCs w:val="24"/>
        </w:rPr>
      </w:pPr>
      <w:bookmarkStart w:id="145" w:name="_Toc273957831"/>
      <w:bookmarkStart w:id="146" w:name="_Toc273971370"/>
      <w:bookmarkStart w:id="147" w:name="_Toc276974562"/>
      <w:bookmarkStart w:id="148" w:name="_Toc276976333"/>
      <w:bookmarkStart w:id="149" w:name="_Toc276977152"/>
      <w:bookmarkStart w:id="150" w:name="_Toc277416739"/>
      <w:bookmarkStart w:id="151" w:name="_Toc362371541"/>
      <w:r w:rsidRPr="004B3DBE">
        <w:rPr>
          <w:sz w:val="24"/>
          <w:szCs w:val="24"/>
        </w:rPr>
        <w:t>Essais et contrôles</w:t>
      </w:r>
      <w:bookmarkEnd w:id="145"/>
      <w:bookmarkEnd w:id="146"/>
      <w:bookmarkEnd w:id="147"/>
      <w:bookmarkEnd w:id="148"/>
      <w:bookmarkEnd w:id="149"/>
      <w:bookmarkEnd w:id="150"/>
      <w:bookmarkEnd w:id="151"/>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essais avant réception des travaux sont dus obligatoirement par l’entrepreneur ; ils seront effectués sous la supervision d’un organisme agréé et comprendront outre des essais définis dans les  textes officiels :</w:t>
      </w:r>
    </w:p>
    <w:p w:rsidR="00FB7FF9" w:rsidRPr="004B3DBE" w:rsidRDefault="00FB7FF9" w:rsidP="00240928">
      <w:pPr>
        <w:pStyle w:val="Paragraphedeliste"/>
        <w:numPr>
          <w:ilvl w:val="0"/>
          <w:numId w:val="163"/>
        </w:numPr>
        <w:spacing w:line="276" w:lineRule="auto"/>
        <w:jc w:val="both"/>
        <w:rPr>
          <w:rFonts w:ascii="Arial Narrow" w:hAnsi="Arial Narrow"/>
          <w:lang w:val="fr-CM"/>
        </w:rPr>
      </w:pPr>
      <w:r w:rsidRPr="004B3DBE">
        <w:rPr>
          <w:rFonts w:ascii="Arial Narrow" w:hAnsi="Arial Narrow"/>
          <w:lang w:val="fr-CM"/>
        </w:rPr>
        <w:t>Les essais de mise en charge sous la pression double de la pression maximale de service : aucun suintement ou désordre ne devra être constaté ;</w:t>
      </w:r>
    </w:p>
    <w:p w:rsidR="00FB7FF9" w:rsidRPr="004B3DBE" w:rsidRDefault="00FB7FF9" w:rsidP="00240928">
      <w:pPr>
        <w:pStyle w:val="Paragraphedeliste"/>
        <w:numPr>
          <w:ilvl w:val="0"/>
          <w:numId w:val="163"/>
        </w:numPr>
        <w:spacing w:line="276" w:lineRule="auto"/>
        <w:jc w:val="both"/>
        <w:rPr>
          <w:rFonts w:ascii="Arial Narrow" w:hAnsi="Arial Narrow"/>
          <w:lang w:val="fr-CM"/>
        </w:rPr>
      </w:pPr>
      <w:r w:rsidRPr="004B3DBE">
        <w:rPr>
          <w:rFonts w:ascii="Arial Narrow" w:hAnsi="Arial Narrow"/>
          <w:lang w:val="fr-CM"/>
        </w:rPr>
        <w:t>La vérification du débit des appareils les plus éloignés de la source ;</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En cours d’exécution, il sera vérifié que les appareils sont bien ceux choisis. Il sera demandé les preuves nécessaires (étiquettes, factures, etc.) ;</w:t>
      </w:r>
    </w:p>
    <w:p w:rsidR="00FB7FF9" w:rsidRPr="004B3DBE" w:rsidRDefault="00FB7FF9" w:rsidP="00FB7FF9">
      <w:pPr>
        <w:spacing w:line="276" w:lineRule="auto"/>
        <w:rPr>
          <w:rFonts w:ascii="Arial Narrow" w:hAnsi="Arial Narrow"/>
          <w:sz w:val="24"/>
          <w:szCs w:val="24"/>
        </w:rPr>
      </w:pPr>
      <w:r w:rsidRPr="004B3DBE">
        <w:rPr>
          <w:rFonts w:ascii="Arial Narrow" w:hAnsi="Arial Narrow"/>
          <w:sz w:val="24"/>
          <w:szCs w:val="24"/>
        </w:rPr>
        <w:t>En cas de nécessité exprimée par le Maître d’ouvrage, le bureau d’étude ou le bureau de contrôle, les robinets et vannes seront soumis à des essais de résistance et d’étanchéité, selon les normes E 29.002,  E 29.408  et E 29.409, aux frais de l’entreprise.</w:t>
      </w:r>
    </w:p>
    <w:p w:rsidR="00FB7FF9" w:rsidRPr="004B3DBE" w:rsidRDefault="00FB7FF9" w:rsidP="00FB7FF9">
      <w:pPr>
        <w:spacing w:after="240" w:line="276" w:lineRule="auto"/>
        <w:jc w:val="both"/>
        <w:rPr>
          <w:rFonts w:ascii="Arial Narrow" w:hAnsi="Arial Narrow"/>
          <w:sz w:val="24"/>
          <w:szCs w:val="24"/>
        </w:rPr>
      </w:pPr>
      <w:r w:rsidRPr="004B3DBE">
        <w:rPr>
          <w:rFonts w:ascii="Arial Narrow" w:hAnsi="Arial Narrow"/>
          <w:sz w:val="24"/>
          <w:szCs w:val="24"/>
        </w:rPr>
        <w:t>Les modifications en cours d’exécution demandées par les compagnies concessionnaires sont implicitement prévues dans le marché.</w:t>
      </w:r>
    </w:p>
    <w:p w:rsidR="00FB7FF9" w:rsidRPr="004B3DBE" w:rsidRDefault="00FB7FF9" w:rsidP="00240928">
      <w:pPr>
        <w:pStyle w:val="Titre4"/>
        <w:keepNext w:val="0"/>
        <w:widowControl w:val="0"/>
        <w:numPr>
          <w:ilvl w:val="0"/>
          <w:numId w:val="167"/>
        </w:numPr>
        <w:tabs>
          <w:tab w:val="left" w:pos="907"/>
        </w:tabs>
        <w:spacing w:line="276" w:lineRule="auto"/>
        <w:jc w:val="both"/>
        <w:rPr>
          <w:i/>
          <w:szCs w:val="24"/>
        </w:rPr>
      </w:pPr>
      <w:bookmarkStart w:id="152" w:name="_Toc273957832"/>
      <w:bookmarkStart w:id="153" w:name="_Toc276974563"/>
      <w:bookmarkStart w:id="154" w:name="_Toc276976334"/>
      <w:bookmarkStart w:id="155" w:name="_Toc276977153"/>
      <w:bookmarkStart w:id="156" w:name="_Toc277416740"/>
      <w:bookmarkStart w:id="157" w:name="_Toc362371542"/>
      <w:r w:rsidRPr="004B3DBE">
        <w:rPr>
          <w:i/>
          <w:szCs w:val="24"/>
        </w:rPr>
        <w:t>Garantie et entretien</w:t>
      </w:r>
      <w:bookmarkEnd w:id="152"/>
      <w:bookmarkEnd w:id="153"/>
      <w:bookmarkEnd w:id="154"/>
      <w:bookmarkEnd w:id="155"/>
      <w:bookmarkEnd w:id="156"/>
      <w:bookmarkEnd w:id="157"/>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remédiera gratuitement à tous les défauts qui pourraient se produire dans un délai d’un an à partir de la réception des travaux, sauf  cas d’utilisation anormale. Il  procédera à tous les réglages nécessaires.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De plus,  il restera responsable de tous les accidents matériels ou corporels résultant d’une carence de son installation.</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Dès qu’un incident lui sera signalé, il devra le réparer dans les plus brefs délais (vingt quatre heures au maximum). En cas de négligence, la réparation sera effectuée d’office à ses frais.</w:t>
      </w:r>
    </w:p>
    <w:p w:rsidR="00FB7FF9" w:rsidRPr="004B3DBE" w:rsidRDefault="00FB7FF9" w:rsidP="00240928">
      <w:pPr>
        <w:pStyle w:val="Titre5"/>
        <w:keepNext w:val="0"/>
        <w:widowControl w:val="0"/>
        <w:numPr>
          <w:ilvl w:val="0"/>
          <w:numId w:val="167"/>
        </w:numPr>
        <w:tabs>
          <w:tab w:val="left" w:pos="907"/>
        </w:tabs>
        <w:spacing w:line="276" w:lineRule="auto"/>
        <w:jc w:val="both"/>
        <w:rPr>
          <w:i/>
          <w:sz w:val="24"/>
          <w:szCs w:val="24"/>
          <w:lang w:val="fr-CM"/>
        </w:rPr>
      </w:pPr>
      <w:bookmarkStart w:id="158" w:name="_Toc273957833"/>
      <w:bookmarkStart w:id="159" w:name="_Toc276974564"/>
      <w:bookmarkStart w:id="160" w:name="_Toc276976335"/>
      <w:bookmarkStart w:id="161" w:name="_Toc276977154"/>
      <w:bookmarkStart w:id="162" w:name="_Toc277416741"/>
      <w:bookmarkStart w:id="163" w:name="_Toc362371543"/>
      <w:r w:rsidRPr="004B3DBE">
        <w:rPr>
          <w:sz w:val="24"/>
          <w:szCs w:val="24"/>
          <w:lang w:val="fr-CM"/>
        </w:rPr>
        <w:t>Mise au courant du personnel d’exploitation</w:t>
      </w:r>
      <w:bookmarkEnd w:id="158"/>
      <w:bookmarkEnd w:id="159"/>
      <w:bookmarkEnd w:id="160"/>
      <w:bookmarkEnd w:id="161"/>
      <w:bookmarkEnd w:id="162"/>
      <w:bookmarkEnd w:id="163"/>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devra assurer la mise au courant du personnel d’exploitation.</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lastRenderedPageBreak/>
        <w:t>Il doit  fournir des notices de fonctionnement de toute l’installation ainsi que la  nomenclature des pièces de rechange.</w:t>
      </w:r>
    </w:p>
    <w:p w:rsidR="00FB7FF9" w:rsidRPr="004B3DBE" w:rsidRDefault="00217BEB" w:rsidP="00FB7FF9">
      <w:pPr>
        <w:pStyle w:val="Titre5"/>
        <w:spacing w:line="276" w:lineRule="auto"/>
        <w:rPr>
          <w:sz w:val="24"/>
          <w:szCs w:val="24"/>
          <w:lang w:val="fr-CM"/>
        </w:rPr>
      </w:pPr>
      <w:bookmarkStart w:id="164" w:name="_Toc273957834"/>
      <w:bookmarkStart w:id="165" w:name="_Toc276974565"/>
      <w:bookmarkStart w:id="166" w:name="_Toc276976336"/>
      <w:bookmarkStart w:id="167" w:name="_Toc276977155"/>
      <w:bookmarkStart w:id="168" w:name="_Toc277416742"/>
      <w:bookmarkStart w:id="169" w:name="_Toc362371544"/>
      <w:r>
        <w:rPr>
          <w:sz w:val="24"/>
          <w:szCs w:val="24"/>
          <w:lang w:val="fr-CM"/>
        </w:rPr>
        <w:t>6</w:t>
      </w:r>
      <w:r w:rsidR="00FB7FF9" w:rsidRPr="004B3DBE">
        <w:rPr>
          <w:sz w:val="24"/>
          <w:szCs w:val="24"/>
          <w:lang w:val="fr-CM"/>
        </w:rPr>
        <w:t>.3.11. Dossier de recollement</w:t>
      </w:r>
      <w:bookmarkEnd w:id="164"/>
      <w:bookmarkEnd w:id="165"/>
      <w:bookmarkEnd w:id="166"/>
      <w:bookmarkEnd w:id="167"/>
      <w:bookmarkEnd w:id="168"/>
      <w:bookmarkEnd w:id="169"/>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devra  au Maître d’Ouvrage, avant la réception provisoire :</w:t>
      </w:r>
    </w:p>
    <w:p w:rsidR="00FB7FF9" w:rsidRPr="004B3DBE" w:rsidRDefault="00FB7FF9" w:rsidP="00240928">
      <w:pPr>
        <w:pStyle w:val="Retraitcorpsdetexte"/>
        <w:numPr>
          <w:ilvl w:val="1"/>
          <w:numId w:val="154"/>
        </w:numPr>
        <w:tabs>
          <w:tab w:val="clear" w:pos="1440"/>
        </w:tabs>
        <w:spacing w:line="276" w:lineRule="auto"/>
        <w:ind w:left="567" w:hanging="425"/>
        <w:jc w:val="both"/>
        <w:rPr>
          <w:rFonts w:ascii="Arial Narrow" w:hAnsi="Arial Narrow"/>
          <w:szCs w:val="24"/>
        </w:rPr>
      </w:pPr>
      <w:r w:rsidRPr="004B3DBE">
        <w:rPr>
          <w:rFonts w:ascii="Arial Narrow" w:hAnsi="Arial Narrow"/>
          <w:szCs w:val="24"/>
        </w:rPr>
        <w:t>Un dossier de recollement comprenant quatre séries de plans d’exécution mis à jour, sur lesquels seront  pointés clairement tous les organes de manœuvres (vannes et robinets d’arrêt, robinets de vidange, purges, etc.)</w:t>
      </w:r>
    </w:p>
    <w:p w:rsidR="00FB7FF9" w:rsidRPr="004B3DBE" w:rsidRDefault="00FB7FF9" w:rsidP="00240928">
      <w:pPr>
        <w:numPr>
          <w:ilvl w:val="1"/>
          <w:numId w:val="154"/>
        </w:numPr>
        <w:tabs>
          <w:tab w:val="clear" w:pos="1440"/>
        </w:tabs>
        <w:spacing w:line="276" w:lineRule="auto"/>
        <w:ind w:left="567" w:hanging="425"/>
        <w:jc w:val="both"/>
        <w:rPr>
          <w:rFonts w:ascii="Arial Narrow" w:hAnsi="Arial Narrow"/>
          <w:sz w:val="24"/>
          <w:szCs w:val="24"/>
        </w:rPr>
      </w:pPr>
      <w:r w:rsidRPr="004B3DBE">
        <w:rPr>
          <w:rFonts w:ascii="Arial Narrow" w:hAnsi="Arial Narrow"/>
          <w:sz w:val="24"/>
          <w:szCs w:val="24"/>
        </w:rPr>
        <w:t>Une notice détaillée spécifiant :</w:t>
      </w:r>
    </w:p>
    <w:p w:rsidR="00FB7FF9" w:rsidRPr="004B3DBE" w:rsidRDefault="00FB7FF9" w:rsidP="00240928">
      <w:pPr>
        <w:numPr>
          <w:ilvl w:val="0"/>
          <w:numId w:val="164"/>
        </w:numPr>
        <w:spacing w:line="276" w:lineRule="auto"/>
        <w:ind w:left="567" w:hanging="425"/>
        <w:jc w:val="both"/>
        <w:rPr>
          <w:rFonts w:ascii="Arial Narrow" w:hAnsi="Arial Narrow"/>
          <w:sz w:val="24"/>
          <w:szCs w:val="24"/>
        </w:rPr>
      </w:pPr>
      <w:r w:rsidRPr="004B3DBE">
        <w:rPr>
          <w:rFonts w:ascii="Arial Narrow" w:hAnsi="Arial Narrow"/>
          <w:sz w:val="24"/>
          <w:szCs w:val="24"/>
        </w:rPr>
        <w:t>la marque, le type et les caractéristiques des différents appareils et matériels installés, l’adresse complète des fournisseurs ;</w:t>
      </w:r>
    </w:p>
    <w:p w:rsidR="00FB7FF9" w:rsidRPr="004B3DBE" w:rsidRDefault="00FB7FF9" w:rsidP="00240928">
      <w:pPr>
        <w:numPr>
          <w:ilvl w:val="0"/>
          <w:numId w:val="164"/>
        </w:numPr>
        <w:spacing w:line="276" w:lineRule="auto"/>
        <w:ind w:left="567" w:hanging="425"/>
        <w:jc w:val="both"/>
        <w:rPr>
          <w:rFonts w:ascii="Arial Narrow" w:hAnsi="Arial Narrow"/>
          <w:sz w:val="24"/>
          <w:szCs w:val="24"/>
        </w:rPr>
      </w:pPr>
      <w:r w:rsidRPr="004B3DBE">
        <w:rPr>
          <w:rFonts w:ascii="Arial Narrow" w:hAnsi="Arial Narrow"/>
          <w:sz w:val="24"/>
          <w:szCs w:val="24"/>
        </w:rPr>
        <w:t>le fonctionnement sommaire des installations ;</w:t>
      </w:r>
    </w:p>
    <w:p w:rsidR="00FB7FF9" w:rsidRPr="004B3DBE" w:rsidRDefault="00FB7FF9" w:rsidP="00240928">
      <w:pPr>
        <w:numPr>
          <w:ilvl w:val="0"/>
          <w:numId w:val="164"/>
        </w:numPr>
        <w:spacing w:line="276" w:lineRule="auto"/>
        <w:ind w:left="567" w:hanging="425"/>
        <w:jc w:val="both"/>
        <w:rPr>
          <w:rFonts w:ascii="Arial Narrow" w:hAnsi="Arial Narrow"/>
          <w:sz w:val="24"/>
          <w:szCs w:val="24"/>
        </w:rPr>
      </w:pPr>
      <w:r w:rsidRPr="004B3DBE">
        <w:rPr>
          <w:rFonts w:ascii="Arial Narrow" w:hAnsi="Arial Narrow"/>
          <w:sz w:val="24"/>
          <w:szCs w:val="24"/>
        </w:rPr>
        <w:t>les consignes en cas d’incident</w:t>
      </w:r>
    </w:p>
    <w:p w:rsidR="00FB7FF9" w:rsidRPr="004B3DBE" w:rsidRDefault="00FB7FF9" w:rsidP="00240928">
      <w:pPr>
        <w:numPr>
          <w:ilvl w:val="0"/>
          <w:numId w:val="164"/>
        </w:numPr>
        <w:spacing w:line="276" w:lineRule="auto"/>
        <w:ind w:left="567" w:hanging="425"/>
        <w:jc w:val="both"/>
        <w:rPr>
          <w:rFonts w:ascii="Arial Narrow" w:hAnsi="Arial Narrow"/>
          <w:sz w:val="24"/>
          <w:szCs w:val="24"/>
        </w:rPr>
      </w:pPr>
      <w:r w:rsidRPr="004B3DBE">
        <w:rPr>
          <w:rFonts w:ascii="Arial Narrow" w:hAnsi="Arial Narrow"/>
          <w:sz w:val="24"/>
          <w:szCs w:val="24"/>
        </w:rPr>
        <w:t>Un exemplaire de ce document sera fourni sur reproductible.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Ce cahier sera accompagné de notices d’entretien et de fonctionnement, avec tous les schémas et croquis explicatifs permettant à un personnel d’entretien non spécialisé d’effectuer les réparations courantes.</w:t>
      </w:r>
    </w:p>
    <w:p w:rsidR="00FB7FF9" w:rsidRPr="004B3DBE" w:rsidRDefault="00FB7FF9" w:rsidP="00FB7FF9">
      <w:pPr>
        <w:spacing w:line="276" w:lineRule="auto"/>
        <w:jc w:val="both"/>
        <w:rPr>
          <w:rFonts w:ascii="Arial Narrow" w:hAnsi="Arial Narrow"/>
          <w:sz w:val="24"/>
          <w:szCs w:val="24"/>
        </w:rPr>
      </w:pPr>
    </w:p>
    <w:p w:rsidR="00FB7FF9" w:rsidRPr="004B3DBE" w:rsidRDefault="00217BEB" w:rsidP="00FB7FF9">
      <w:pPr>
        <w:pStyle w:val="Titre5"/>
        <w:spacing w:line="276" w:lineRule="auto"/>
        <w:rPr>
          <w:sz w:val="24"/>
          <w:szCs w:val="24"/>
          <w:lang w:val="fr-CM"/>
        </w:rPr>
      </w:pPr>
      <w:bookmarkStart w:id="170" w:name="_Toc273957835"/>
      <w:bookmarkStart w:id="171" w:name="_Toc276974566"/>
      <w:bookmarkStart w:id="172" w:name="_Toc276976337"/>
      <w:bookmarkStart w:id="173" w:name="_Toc276977156"/>
      <w:bookmarkStart w:id="174" w:name="_Toc277416743"/>
      <w:bookmarkStart w:id="175" w:name="_Toc362371545"/>
      <w:r>
        <w:rPr>
          <w:sz w:val="24"/>
          <w:szCs w:val="24"/>
          <w:lang w:val="fr-CM"/>
        </w:rPr>
        <w:t>6</w:t>
      </w:r>
      <w:r w:rsidR="00FB7FF9" w:rsidRPr="004B3DBE">
        <w:rPr>
          <w:sz w:val="24"/>
          <w:szCs w:val="24"/>
          <w:lang w:val="fr-CM"/>
        </w:rPr>
        <w:t>.3.12. Calculs pratiques des évacuations eaux usées – eaux vannes</w:t>
      </w:r>
      <w:bookmarkEnd w:id="170"/>
      <w:bookmarkEnd w:id="171"/>
      <w:bookmarkEnd w:id="172"/>
      <w:bookmarkEnd w:id="173"/>
      <w:bookmarkEnd w:id="174"/>
      <w:bookmarkEnd w:id="175"/>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calculs des débits de base, des débits probables et des hypothèses de simultanéité suivront les mêmes principes que pour la distribution d’eau précédemment définis.</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240928">
      <w:pPr>
        <w:numPr>
          <w:ilvl w:val="0"/>
          <w:numId w:val="167"/>
        </w:numPr>
        <w:spacing w:line="276" w:lineRule="auto"/>
        <w:jc w:val="both"/>
        <w:rPr>
          <w:rFonts w:ascii="Arial Narrow" w:hAnsi="Arial Narrow"/>
          <w:i/>
          <w:sz w:val="24"/>
          <w:szCs w:val="24"/>
        </w:rPr>
      </w:pPr>
      <w:r w:rsidRPr="004B3DBE">
        <w:rPr>
          <w:rFonts w:ascii="Arial Narrow" w:hAnsi="Arial Narrow"/>
          <w:b/>
          <w:i/>
          <w:sz w:val="24"/>
          <w:szCs w:val="24"/>
        </w:rPr>
        <w:t>Débits de base</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débits de base (en l/mn) sont donnés pour chaque appareil sanitaire par le D.T.U. n°60-11.</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240928">
      <w:pPr>
        <w:numPr>
          <w:ilvl w:val="0"/>
          <w:numId w:val="167"/>
        </w:numPr>
        <w:spacing w:line="276" w:lineRule="auto"/>
        <w:jc w:val="both"/>
        <w:rPr>
          <w:rFonts w:ascii="Arial Narrow" w:hAnsi="Arial Narrow"/>
          <w:i/>
          <w:sz w:val="24"/>
          <w:szCs w:val="24"/>
        </w:rPr>
      </w:pPr>
      <w:r w:rsidRPr="004B3DBE">
        <w:rPr>
          <w:rFonts w:ascii="Arial Narrow" w:hAnsi="Arial Narrow"/>
          <w:b/>
          <w:i/>
          <w:sz w:val="24"/>
          <w:szCs w:val="24"/>
        </w:rPr>
        <w:t>Diamètres intérieurs minimaux des canalisations d’évacuation</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En aucun cas, les diamètres intérieurs d’évacuation des appareils sanitaires ne devront pas être inférieurs à ceux indiqués dans le D.T.U. 60.11</w:t>
      </w:r>
    </w:p>
    <w:p w:rsidR="00FB7FF9" w:rsidRPr="004B3DBE" w:rsidRDefault="00FB7FF9" w:rsidP="00FB7FF9">
      <w:pPr>
        <w:spacing w:line="276" w:lineRule="auto"/>
        <w:ind w:firstLine="708"/>
        <w:jc w:val="both"/>
        <w:rPr>
          <w:rFonts w:ascii="Arial Narrow" w:hAnsi="Arial Narrow"/>
          <w:b/>
          <w:i/>
          <w:sz w:val="24"/>
          <w:szCs w:val="24"/>
          <w:u w:val="single"/>
        </w:rPr>
      </w:pP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Débits probables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hypothèses de simultanéité sont données par le D.T.U. 60-11. Les coefficients de simultanéité seront les mêmes que pour de l’eau froide.</w:t>
      </w:r>
    </w:p>
    <w:p w:rsidR="00FB7FF9" w:rsidRPr="004B3DBE" w:rsidRDefault="00FB7FF9" w:rsidP="00FB7FF9">
      <w:pPr>
        <w:spacing w:line="276" w:lineRule="auto"/>
        <w:jc w:val="both"/>
        <w:rPr>
          <w:rFonts w:ascii="Arial Narrow" w:hAnsi="Arial Narrow"/>
          <w:b/>
          <w:i/>
          <w:sz w:val="24"/>
          <w:szCs w:val="24"/>
          <w:u w:val="single"/>
        </w:rPr>
      </w:pPr>
    </w:p>
    <w:p w:rsidR="00FB7FF9" w:rsidRPr="004B3DBE" w:rsidRDefault="00FB7FF9" w:rsidP="00240928">
      <w:pPr>
        <w:numPr>
          <w:ilvl w:val="0"/>
          <w:numId w:val="167"/>
        </w:numPr>
        <w:spacing w:line="276" w:lineRule="auto"/>
        <w:jc w:val="both"/>
        <w:rPr>
          <w:rFonts w:ascii="Arial Narrow" w:hAnsi="Arial Narrow"/>
          <w:b/>
          <w:i/>
          <w:sz w:val="24"/>
          <w:szCs w:val="24"/>
        </w:rPr>
      </w:pPr>
      <w:r w:rsidRPr="004B3DBE">
        <w:rPr>
          <w:rFonts w:ascii="Arial Narrow" w:hAnsi="Arial Narrow"/>
          <w:b/>
          <w:i/>
          <w:sz w:val="24"/>
          <w:szCs w:val="24"/>
        </w:rPr>
        <w:t>Calcul des diamètres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diamètres pour le raccordement des appareils sanitaires sont donnés par le D.T.U 60-11 pour une pente comprise entre 1 et 3cm/m. Toute canalisation transportant des eaux vannes doit  présenter une pente minimale de 3 cm par mètre. Si les dispositions particulières des lieux ne permettent pas de réaliser cette pente, il est indispensable d’assurer le ramonage de la canalisation par un réservoir de chasse spécial.</w:t>
      </w:r>
    </w:p>
    <w:p w:rsidR="00FB7FF9" w:rsidRPr="004B3DBE" w:rsidRDefault="00FB7FF9" w:rsidP="00FB7FF9">
      <w:pPr>
        <w:pStyle w:val="Retraitcorpsdetexte2"/>
        <w:spacing w:line="276" w:lineRule="auto"/>
        <w:rPr>
          <w:rFonts w:ascii="Arial Narrow" w:hAnsi="Arial Narrow"/>
          <w:szCs w:val="24"/>
        </w:rPr>
      </w:pPr>
    </w:p>
    <w:p w:rsidR="00FB7FF9" w:rsidRPr="004B3DBE" w:rsidRDefault="00FB7FF9" w:rsidP="00FB7FF9">
      <w:pPr>
        <w:pStyle w:val="Retraitcorpsdetexte2"/>
        <w:spacing w:line="276" w:lineRule="auto"/>
        <w:rPr>
          <w:rFonts w:ascii="Arial Narrow" w:hAnsi="Arial Narrow"/>
          <w:szCs w:val="24"/>
        </w:rPr>
      </w:pPr>
      <w:r w:rsidRPr="004B3DBE">
        <w:rPr>
          <w:rFonts w:ascii="Arial Narrow" w:hAnsi="Arial Narrow"/>
          <w:szCs w:val="24"/>
        </w:rPr>
        <w:t xml:space="preserve">Les diamètres des canalisations verticales seront déterminés conformément aux prescriptions du D.T.U. 60-11. </w:t>
      </w:r>
    </w:p>
    <w:p w:rsidR="00FB7FF9" w:rsidRPr="004B3DBE" w:rsidRDefault="00FB7FF9" w:rsidP="00FB7FF9">
      <w:pPr>
        <w:pStyle w:val="Retraitcorpsdetexte2"/>
        <w:spacing w:line="276" w:lineRule="auto"/>
        <w:rPr>
          <w:rFonts w:ascii="Arial Narrow" w:hAnsi="Arial Narrow"/>
          <w:szCs w:val="24"/>
        </w:rPr>
      </w:pPr>
    </w:p>
    <w:p w:rsidR="00FB7FF9" w:rsidRPr="004B3DBE" w:rsidRDefault="00FB7FF9" w:rsidP="00FB7FF9">
      <w:pPr>
        <w:pStyle w:val="Retraitcorpsdetexte2"/>
        <w:spacing w:line="276" w:lineRule="auto"/>
        <w:rPr>
          <w:rFonts w:ascii="Arial Narrow" w:hAnsi="Arial Narrow"/>
          <w:szCs w:val="24"/>
        </w:rPr>
      </w:pPr>
      <w:r w:rsidRPr="004B3DBE">
        <w:rPr>
          <w:rFonts w:ascii="Arial Narrow" w:hAnsi="Arial Narrow"/>
          <w:szCs w:val="24"/>
        </w:rPr>
        <w:t>Le système sera à chute unique avec ventilation secondaire en cas de nécessité.</w:t>
      </w:r>
    </w:p>
    <w:p w:rsidR="00FB7FF9"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Les diamètres des collecteurs horizontaux remplis à demi-section seront déterminés suivant la formule de Bazin. </w:t>
      </w:r>
    </w:p>
    <w:p w:rsidR="008C572A" w:rsidRDefault="008C572A" w:rsidP="00FB7FF9">
      <w:pPr>
        <w:spacing w:line="276" w:lineRule="auto"/>
        <w:jc w:val="both"/>
        <w:rPr>
          <w:rFonts w:ascii="Arial Narrow" w:hAnsi="Arial Narrow"/>
          <w:sz w:val="24"/>
          <w:szCs w:val="24"/>
        </w:rPr>
      </w:pPr>
    </w:p>
    <w:p w:rsidR="008C572A" w:rsidRPr="004B3DBE" w:rsidRDefault="008C572A"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b/>
          <w:i/>
          <w:sz w:val="24"/>
          <w:szCs w:val="24"/>
          <w:u w:val="single"/>
        </w:rPr>
      </w:pPr>
    </w:p>
    <w:p w:rsidR="00FB7FF9" w:rsidRPr="004B3DBE" w:rsidRDefault="00FB7FF9" w:rsidP="00240928">
      <w:pPr>
        <w:numPr>
          <w:ilvl w:val="0"/>
          <w:numId w:val="167"/>
        </w:numPr>
        <w:spacing w:line="276" w:lineRule="auto"/>
        <w:jc w:val="both"/>
        <w:rPr>
          <w:rFonts w:ascii="Arial Narrow" w:hAnsi="Arial Narrow"/>
          <w:sz w:val="24"/>
          <w:szCs w:val="24"/>
        </w:rPr>
      </w:pPr>
      <w:r w:rsidRPr="004B3DBE">
        <w:rPr>
          <w:rFonts w:ascii="Arial Narrow" w:hAnsi="Arial Narrow"/>
          <w:b/>
          <w:sz w:val="24"/>
          <w:szCs w:val="24"/>
        </w:rPr>
        <w:lastRenderedPageBreak/>
        <w:t>Détermination de l’installation de traitement des EU et EV</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traitement des eaux usées (EU+EV) se fera par deux unités biologiques compactes composées d’un lit bactérien associé à un clarificateur et un décanteur primaire.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Compte tenu du type d’activité spécifique à l’aéroport, le dimensionnement de l’installation sera fait sur la base 300 Equivalent habitant (Eqh).</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S’il existe une nappe d’eau, il sera vérifié que la station d’épuration ne peut dans le cas  le plus défavorable se soulever, sous l’effet des sous-pressions sinon elle sera lestée  en conséquence.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L’étanchéité devra être parfaite afin de ne pas polluer le milieu environnant. La réception des travaux ne sera accordée que si la micro station est en parfait état de marche.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Il ne devra être perçu  ni odeurs, ni bruits aux alentours  de la micro station de traitement des eaux ;</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analyses de l’effluent seront effectuées aux frais de l’entrepreneur.</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La micro station sera mise en route par les techniciens spécialisés de l’entrepreneur ; ils instruiront le personnel d’entretien et lui donneront  les consignes écrites nécessaires.</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Des visites périodiques seront effectuées ensuite pendant l’année de garantie, avec essais de fonctionnement et remises en état nécessaire.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joindra à sa proposition un projet de contrat d’entretien et un bilan d’exploitation annuel.</w:t>
      </w:r>
    </w:p>
    <w:p w:rsidR="00FB7FF9" w:rsidRPr="004B3DBE" w:rsidRDefault="00FB7FF9" w:rsidP="00FB7FF9">
      <w:pPr>
        <w:spacing w:line="276" w:lineRule="auto"/>
        <w:jc w:val="both"/>
        <w:rPr>
          <w:rFonts w:ascii="Arial Narrow" w:hAnsi="Arial Narrow"/>
          <w:sz w:val="24"/>
          <w:szCs w:val="24"/>
        </w:rPr>
      </w:pPr>
    </w:p>
    <w:p w:rsidR="00FB7FF9" w:rsidRPr="004B3DBE" w:rsidRDefault="00217BEB" w:rsidP="00FB7FF9">
      <w:pPr>
        <w:pStyle w:val="Titre5"/>
        <w:spacing w:line="276" w:lineRule="auto"/>
        <w:rPr>
          <w:sz w:val="24"/>
          <w:szCs w:val="24"/>
          <w:lang w:val="fr-CM"/>
        </w:rPr>
      </w:pPr>
      <w:bookmarkStart w:id="176" w:name="_Toc273957836"/>
      <w:bookmarkStart w:id="177" w:name="_Toc276974567"/>
      <w:bookmarkStart w:id="178" w:name="_Toc276976338"/>
      <w:bookmarkStart w:id="179" w:name="_Toc276977157"/>
      <w:bookmarkStart w:id="180" w:name="_Toc277416744"/>
      <w:bookmarkStart w:id="181" w:name="_Toc362371546"/>
      <w:r>
        <w:rPr>
          <w:sz w:val="24"/>
          <w:szCs w:val="24"/>
          <w:lang w:val="fr-CM"/>
        </w:rPr>
        <w:t>6</w:t>
      </w:r>
      <w:r w:rsidR="00FB7FF9" w:rsidRPr="004B3DBE">
        <w:rPr>
          <w:sz w:val="24"/>
          <w:szCs w:val="24"/>
          <w:lang w:val="fr-CM"/>
        </w:rPr>
        <w:t>.3.13. Choix des matériaux</w:t>
      </w:r>
      <w:bookmarkEnd w:id="176"/>
      <w:bookmarkEnd w:id="177"/>
      <w:bookmarkEnd w:id="178"/>
      <w:bookmarkEnd w:id="179"/>
      <w:bookmarkEnd w:id="180"/>
      <w:bookmarkEnd w:id="181"/>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Pour l’évacuation des eaux usées et des eaux vannes le système à chutes séparées sera adopté. Les matériaux seront en PVC importé comme spécifié ci-dessus.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collecteurs horizontaux et les raccords devront impérativement être estampillés NF.</w:t>
      </w:r>
    </w:p>
    <w:p w:rsidR="00FB7FF9" w:rsidRPr="004B3DBE" w:rsidRDefault="00FB7FF9" w:rsidP="00FB7FF9">
      <w:pPr>
        <w:spacing w:line="276" w:lineRule="auto"/>
        <w:ind w:firstLine="708"/>
        <w:jc w:val="both"/>
        <w:rPr>
          <w:rFonts w:ascii="Arial Narrow" w:hAnsi="Arial Narrow"/>
          <w:bCs/>
          <w:iCs/>
          <w:sz w:val="24"/>
          <w:szCs w:val="24"/>
        </w:rPr>
      </w:pPr>
    </w:p>
    <w:p w:rsidR="00FB7FF9" w:rsidRPr="004B3DBE" w:rsidRDefault="00217BEB" w:rsidP="00FB7FF9">
      <w:pPr>
        <w:pStyle w:val="Titre10"/>
        <w:spacing w:after="120" w:line="276" w:lineRule="auto"/>
        <w:rPr>
          <w:rFonts w:ascii="Arial Narrow" w:hAnsi="Arial Narrow"/>
          <w:sz w:val="24"/>
          <w:szCs w:val="24"/>
          <w:lang w:val="fr-CM"/>
        </w:rPr>
      </w:pPr>
      <w:bookmarkStart w:id="182" w:name="_Toc273957837"/>
      <w:bookmarkStart w:id="183" w:name="_Toc362371547"/>
      <w:r>
        <w:rPr>
          <w:rFonts w:ascii="Arial Narrow" w:hAnsi="Arial Narrow"/>
          <w:sz w:val="24"/>
          <w:szCs w:val="24"/>
          <w:lang w:val="fr-CM"/>
        </w:rPr>
        <w:t>6</w:t>
      </w:r>
      <w:r w:rsidR="00FB7FF9" w:rsidRPr="004B3DBE">
        <w:rPr>
          <w:rFonts w:ascii="Arial Narrow" w:hAnsi="Arial Narrow"/>
          <w:sz w:val="24"/>
          <w:szCs w:val="24"/>
          <w:lang w:val="fr-CM"/>
        </w:rPr>
        <w:t>.4. DESCRIPTION SOMMAIRE DES EQUIPEMENTS</w:t>
      </w:r>
      <w:bookmarkEnd w:id="182"/>
      <w:bookmarkEnd w:id="183"/>
    </w:p>
    <w:p w:rsidR="00FB7FF9" w:rsidRPr="004B3DBE" w:rsidRDefault="00217BEB" w:rsidP="004B3DBE">
      <w:pPr>
        <w:pStyle w:val="Titre3"/>
        <w:spacing w:line="360" w:lineRule="auto"/>
        <w:jc w:val="left"/>
        <w:rPr>
          <w:szCs w:val="24"/>
          <w:lang w:val="fr-CM"/>
        </w:rPr>
      </w:pPr>
      <w:bookmarkStart w:id="184" w:name="_Toc276974569"/>
      <w:bookmarkStart w:id="185" w:name="_Toc276976340"/>
      <w:bookmarkStart w:id="186" w:name="_Toc276977159"/>
      <w:bookmarkStart w:id="187" w:name="_Toc277416746"/>
      <w:bookmarkStart w:id="188" w:name="_Toc362371548"/>
      <w:bookmarkStart w:id="189" w:name="_Toc273957838"/>
      <w:r>
        <w:rPr>
          <w:szCs w:val="24"/>
          <w:lang w:val="fr-CM"/>
        </w:rPr>
        <w:t>6</w:t>
      </w:r>
      <w:r w:rsidR="00FB7FF9" w:rsidRPr="004B3DBE">
        <w:rPr>
          <w:szCs w:val="24"/>
          <w:lang w:val="fr-CM"/>
        </w:rPr>
        <w:t>.4.1. Canalisations</w:t>
      </w:r>
      <w:bookmarkEnd w:id="184"/>
      <w:bookmarkEnd w:id="185"/>
      <w:bookmarkEnd w:id="186"/>
      <w:bookmarkEnd w:id="187"/>
      <w:bookmarkEnd w:id="188"/>
    </w:p>
    <w:p w:rsidR="00FB7FF9" w:rsidRPr="004B3DBE" w:rsidRDefault="00217BEB" w:rsidP="004B3DBE">
      <w:pPr>
        <w:pStyle w:val="Titre3"/>
        <w:spacing w:line="360" w:lineRule="auto"/>
        <w:jc w:val="left"/>
        <w:rPr>
          <w:szCs w:val="24"/>
          <w:lang w:val="fr-CM"/>
        </w:rPr>
      </w:pPr>
      <w:bookmarkStart w:id="190" w:name="_Toc276974570"/>
      <w:bookmarkStart w:id="191" w:name="_Toc276976341"/>
      <w:bookmarkStart w:id="192" w:name="_Toc276977160"/>
      <w:bookmarkStart w:id="193" w:name="_Toc277416747"/>
      <w:bookmarkStart w:id="194" w:name="_Toc362371549"/>
      <w:r>
        <w:rPr>
          <w:szCs w:val="24"/>
          <w:lang w:val="fr-CM"/>
        </w:rPr>
        <w:t>6</w:t>
      </w:r>
      <w:r w:rsidR="00FB7FF9" w:rsidRPr="004B3DBE">
        <w:rPr>
          <w:szCs w:val="24"/>
          <w:lang w:val="fr-CM"/>
        </w:rPr>
        <w:t>.4.1.1. Canalisations eau sanitaire</w:t>
      </w:r>
      <w:bookmarkEnd w:id="189"/>
      <w:r w:rsidR="00FB7FF9" w:rsidRPr="004B3DBE">
        <w:rPr>
          <w:szCs w:val="24"/>
          <w:lang w:val="fr-CM"/>
        </w:rPr>
        <w:t xml:space="preserve"> (EFS/ECS)</w:t>
      </w:r>
      <w:bookmarkEnd w:id="190"/>
      <w:bookmarkEnd w:id="191"/>
      <w:bookmarkEnd w:id="192"/>
      <w:bookmarkEnd w:id="193"/>
      <w:bookmarkEnd w:id="194"/>
    </w:p>
    <w:p w:rsidR="00FB7FF9" w:rsidRPr="004B3DBE" w:rsidRDefault="00FB7FF9" w:rsidP="00FB7FF9">
      <w:pPr>
        <w:pStyle w:val="Sansinterligne1"/>
        <w:rPr>
          <w:rFonts w:ascii="Arial Narrow" w:hAnsi="Arial Narrow"/>
          <w:bCs/>
          <w:iCs/>
          <w:sz w:val="24"/>
          <w:szCs w:val="24"/>
        </w:rPr>
      </w:pPr>
      <w:bookmarkStart w:id="195" w:name="_Toc273957839"/>
      <w:bookmarkStart w:id="196" w:name="_Toc273971378"/>
      <w:bookmarkStart w:id="197" w:name="_Toc276974571"/>
      <w:bookmarkStart w:id="198" w:name="_Toc276976342"/>
      <w:bookmarkStart w:id="199" w:name="_Toc276977161"/>
      <w:bookmarkStart w:id="200" w:name="_Toc277416748"/>
      <w:r w:rsidRPr="004B3DBE">
        <w:rPr>
          <w:rFonts w:ascii="Arial Narrow" w:hAnsi="Arial Narrow"/>
          <w:bCs/>
          <w:iCs/>
          <w:sz w:val="24"/>
          <w:szCs w:val="24"/>
        </w:rPr>
        <w:t xml:space="preserve">En tubes Multi couches PEX ALU y compris raccords en laiton à sertir, vannes, clapets </w:t>
      </w:r>
      <w:r w:rsidR="00C0256E" w:rsidRPr="004B3DBE">
        <w:rPr>
          <w:rFonts w:ascii="Arial Narrow" w:hAnsi="Arial Narrow"/>
          <w:bCs/>
          <w:iCs/>
          <w:sz w:val="24"/>
          <w:szCs w:val="24"/>
        </w:rPr>
        <w:t>antipollution</w:t>
      </w:r>
      <w:r w:rsidRPr="004B3DBE">
        <w:rPr>
          <w:rFonts w:ascii="Arial Narrow" w:hAnsi="Arial Narrow"/>
          <w:bCs/>
          <w:iCs/>
          <w:sz w:val="24"/>
          <w:szCs w:val="24"/>
        </w:rPr>
        <w:t xml:space="preserve"> et toutes sujétions, pour canalisations eau froide</w:t>
      </w:r>
      <w:bookmarkEnd w:id="195"/>
      <w:bookmarkEnd w:id="196"/>
      <w:r w:rsidRPr="004B3DBE">
        <w:rPr>
          <w:rFonts w:ascii="Arial Narrow" w:hAnsi="Arial Narrow"/>
          <w:bCs/>
          <w:iCs/>
          <w:sz w:val="24"/>
          <w:szCs w:val="24"/>
        </w:rPr>
        <w:t>/eau chaude.</w:t>
      </w:r>
      <w:bookmarkEnd w:id="197"/>
      <w:bookmarkEnd w:id="198"/>
      <w:bookmarkEnd w:id="199"/>
      <w:bookmarkEnd w:id="200"/>
      <w:r w:rsidRPr="004B3DBE">
        <w:rPr>
          <w:rFonts w:ascii="Arial Narrow" w:hAnsi="Arial Narrow"/>
          <w:bCs/>
          <w:iCs/>
          <w:sz w:val="24"/>
          <w:szCs w:val="24"/>
        </w:rPr>
        <w:t xml:space="preserve"> </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Marque : BP TUB</w:t>
      </w:r>
    </w:p>
    <w:p w:rsidR="00FB7FF9" w:rsidRPr="004B3DBE" w:rsidRDefault="00217BEB" w:rsidP="00FB7FF9">
      <w:pPr>
        <w:pStyle w:val="Titre3"/>
        <w:spacing w:line="360" w:lineRule="auto"/>
        <w:jc w:val="both"/>
        <w:rPr>
          <w:szCs w:val="24"/>
          <w:lang w:val="fr-CM"/>
        </w:rPr>
      </w:pPr>
      <w:bookmarkStart w:id="201" w:name="_Toc273957841"/>
      <w:bookmarkStart w:id="202" w:name="_Toc276974574"/>
      <w:bookmarkStart w:id="203" w:name="_Toc276976345"/>
      <w:bookmarkStart w:id="204" w:name="_Toc276977164"/>
      <w:bookmarkStart w:id="205" w:name="_Toc277416751"/>
      <w:bookmarkStart w:id="206" w:name="_Toc362371550"/>
      <w:r>
        <w:rPr>
          <w:szCs w:val="24"/>
          <w:lang w:val="fr-CM"/>
        </w:rPr>
        <w:t>6</w:t>
      </w:r>
      <w:r w:rsidR="00FB7FF9" w:rsidRPr="004B3DBE">
        <w:rPr>
          <w:szCs w:val="24"/>
          <w:lang w:val="fr-CM"/>
        </w:rPr>
        <w:t>.4.1.2. Canalisations pour réseau eaux usées et eaux vannes</w:t>
      </w:r>
      <w:bookmarkEnd w:id="201"/>
      <w:bookmarkEnd w:id="202"/>
      <w:bookmarkEnd w:id="203"/>
      <w:bookmarkEnd w:id="204"/>
      <w:bookmarkEnd w:id="205"/>
      <w:bookmarkEnd w:id="206"/>
    </w:p>
    <w:p w:rsidR="00FB7FF9" w:rsidRPr="004B3DBE" w:rsidRDefault="00FB7FF9" w:rsidP="00FB7FF9">
      <w:pPr>
        <w:spacing w:line="276" w:lineRule="auto"/>
        <w:jc w:val="both"/>
        <w:rPr>
          <w:rFonts w:ascii="Arial Narrow" w:hAnsi="Arial Narrow"/>
          <w:bCs/>
          <w:iCs/>
          <w:sz w:val="24"/>
          <w:szCs w:val="24"/>
        </w:rPr>
      </w:pPr>
      <w:r w:rsidRPr="004B3DBE">
        <w:rPr>
          <w:rFonts w:ascii="Arial Narrow" w:hAnsi="Arial Narrow"/>
          <w:sz w:val="24"/>
          <w:szCs w:val="24"/>
        </w:rPr>
        <w:t xml:space="preserve">Canalisations en PVC EU NFE – NFM1 y compris supports et raccords. </w:t>
      </w:r>
      <w:r w:rsidRPr="004B3DBE">
        <w:rPr>
          <w:rFonts w:ascii="Arial Narrow" w:hAnsi="Arial Narrow"/>
          <w:bCs/>
          <w:iCs/>
          <w:sz w:val="24"/>
          <w:szCs w:val="24"/>
        </w:rPr>
        <w:t>Les collecteurs horizontaux et les raccords, en PVC série évacuation, devront impérativement être estampillés NF.</w:t>
      </w:r>
    </w:p>
    <w:p w:rsidR="00FB7FF9" w:rsidRPr="004B3DBE" w:rsidRDefault="00217BEB" w:rsidP="00FB7FF9">
      <w:pPr>
        <w:pStyle w:val="Titre3"/>
        <w:spacing w:line="360" w:lineRule="auto"/>
        <w:jc w:val="both"/>
        <w:rPr>
          <w:szCs w:val="24"/>
          <w:lang w:val="fr-CM"/>
        </w:rPr>
      </w:pPr>
      <w:bookmarkStart w:id="207" w:name="_Toc273957842"/>
      <w:bookmarkStart w:id="208" w:name="_Toc276974575"/>
      <w:bookmarkStart w:id="209" w:name="_Toc276976346"/>
      <w:bookmarkStart w:id="210" w:name="_Toc276977165"/>
      <w:bookmarkStart w:id="211" w:name="_Toc277416752"/>
      <w:bookmarkStart w:id="212" w:name="_Toc362371551"/>
      <w:r>
        <w:rPr>
          <w:szCs w:val="24"/>
          <w:lang w:val="fr-CM"/>
        </w:rPr>
        <w:t>6</w:t>
      </w:r>
      <w:r w:rsidR="00FB7FF9" w:rsidRPr="004B3DBE">
        <w:rPr>
          <w:szCs w:val="24"/>
          <w:lang w:val="fr-CM"/>
        </w:rPr>
        <w:t>.4.1.3. Canalisations pour réseau eaux pluviales</w:t>
      </w:r>
      <w:bookmarkEnd w:id="207"/>
      <w:bookmarkEnd w:id="208"/>
      <w:bookmarkEnd w:id="209"/>
      <w:bookmarkEnd w:id="210"/>
      <w:bookmarkEnd w:id="211"/>
      <w:bookmarkEnd w:id="212"/>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Canalisations en PVC EU NFE – NFM1 y compris supports et raccords.</w:t>
      </w:r>
    </w:p>
    <w:p w:rsidR="00FB7FF9" w:rsidRPr="004B3DBE" w:rsidRDefault="00FB7FF9" w:rsidP="00FB7FF9">
      <w:pPr>
        <w:spacing w:line="276" w:lineRule="auto"/>
        <w:jc w:val="both"/>
        <w:rPr>
          <w:rFonts w:ascii="Arial Narrow" w:hAnsi="Arial Narrow"/>
          <w:bCs/>
          <w:iCs/>
          <w:sz w:val="24"/>
          <w:szCs w:val="24"/>
        </w:rPr>
      </w:pPr>
      <w:r w:rsidRPr="004B3DBE">
        <w:rPr>
          <w:rFonts w:ascii="Arial Narrow" w:hAnsi="Arial Narrow"/>
          <w:bCs/>
          <w:iCs/>
          <w:sz w:val="24"/>
          <w:szCs w:val="24"/>
        </w:rPr>
        <w:t>Les collecteurs horizontaux et les raccords, en PVC série évacuation, devront impérativement être estampillés NF.</w:t>
      </w:r>
    </w:p>
    <w:p w:rsidR="00FB7FF9" w:rsidRPr="004B3DBE" w:rsidRDefault="00FB7FF9" w:rsidP="00FB7FF9">
      <w:pPr>
        <w:spacing w:line="276" w:lineRule="auto"/>
        <w:jc w:val="both"/>
        <w:rPr>
          <w:rFonts w:ascii="Arial Narrow" w:hAnsi="Arial Narrow"/>
          <w:sz w:val="24"/>
          <w:szCs w:val="24"/>
        </w:rPr>
      </w:pPr>
    </w:p>
    <w:p w:rsidR="00FB7FF9" w:rsidRPr="004B3DBE" w:rsidRDefault="00217BEB" w:rsidP="00FB7FF9">
      <w:pPr>
        <w:pStyle w:val="Titre2"/>
        <w:spacing w:line="360" w:lineRule="auto"/>
        <w:jc w:val="both"/>
        <w:rPr>
          <w:i/>
          <w:szCs w:val="24"/>
          <w:lang w:val="fr-CM"/>
        </w:rPr>
      </w:pPr>
      <w:bookmarkStart w:id="213" w:name="_Toc273957843"/>
      <w:bookmarkStart w:id="214" w:name="_Toc276974576"/>
      <w:bookmarkStart w:id="215" w:name="_Toc276976347"/>
      <w:bookmarkStart w:id="216" w:name="_Toc276977166"/>
      <w:bookmarkStart w:id="217" w:name="_Toc277416753"/>
      <w:bookmarkStart w:id="218" w:name="_Toc362371552"/>
      <w:r>
        <w:rPr>
          <w:szCs w:val="24"/>
          <w:lang w:val="fr-CM"/>
        </w:rPr>
        <w:lastRenderedPageBreak/>
        <w:t>6</w:t>
      </w:r>
      <w:r w:rsidR="00FB7FF9" w:rsidRPr="004B3DBE">
        <w:rPr>
          <w:szCs w:val="24"/>
          <w:lang w:val="fr-CM"/>
        </w:rPr>
        <w:t>.4 2. Appareils sanitaires</w:t>
      </w:r>
      <w:bookmarkEnd w:id="213"/>
      <w:bookmarkEnd w:id="214"/>
      <w:bookmarkEnd w:id="215"/>
      <w:bookmarkEnd w:id="216"/>
      <w:bookmarkEnd w:id="217"/>
      <w:bookmarkEnd w:id="218"/>
    </w:p>
    <w:p w:rsidR="00FB7FF9" w:rsidRPr="004B3DBE" w:rsidRDefault="00217BEB" w:rsidP="00217BEB">
      <w:pPr>
        <w:pStyle w:val="Titre5"/>
        <w:spacing w:line="360" w:lineRule="auto"/>
        <w:jc w:val="left"/>
        <w:rPr>
          <w:sz w:val="24"/>
          <w:szCs w:val="24"/>
          <w:lang w:val="fr-CM"/>
        </w:rPr>
      </w:pPr>
      <w:bookmarkStart w:id="219" w:name="_Toc273957845"/>
      <w:bookmarkStart w:id="220" w:name="_Toc273971384"/>
      <w:bookmarkStart w:id="221" w:name="_Toc276974577"/>
      <w:bookmarkStart w:id="222" w:name="_Toc276976348"/>
      <w:bookmarkStart w:id="223" w:name="_Toc276977167"/>
      <w:bookmarkStart w:id="224" w:name="_Toc277416754"/>
      <w:bookmarkStart w:id="225" w:name="_Toc362371553"/>
      <w:r>
        <w:rPr>
          <w:sz w:val="24"/>
          <w:szCs w:val="24"/>
          <w:lang w:val="fr-CM"/>
        </w:rPr>
        <w:t>6</w:t>
      </w:r>
      <w:r w:rsidR="00FB7FF9" w:rsidRPr="004B3DBE">
        <w:rPr>
          <w:sz w:val="24"/>
          <w:szCs w:val="24"/>
          <w:lang w:val="fr-CM"/>
        </w:rPr>
        <w:t>.4.2.1. Nature et qualité des matériaux et fournitures</w:t>
      </w:r>
      <w:bookmarkEnd w:id="219"/>
      <w:bookmarkEnd w:id="220"/>
      <w:bookmarkEnd w:id="221"/>
      <w:bookmarkEnd w:id="222"/>
      <w:bookmarkEnd w:id="223"/>
      <w:bookmarkEnd w:id="224"/>
      <w:bookmarkEnd w:id="225"/>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équipements sanitaires sont de marque Jacob Delafon. Elles seront conformes aux Normes A.F.N.O.R. applicables aux travaux du présent lot à la date de signature du marché.</w:t>
      </w:r>
    </w:p>
    <w:p w:rsidR="00FB7FF9" w:rsidRPr="004B3DBE" w:rsidRDefault="00FB7FF9" w:rsidP="00FB7FF9">
      <w:pPr>
        <w:pStyle w:val="Titre5"/>
        <w:spacing w:line="276" w:lineRule="auto"/>
        <w:rPr>
          <w:sz w:val="24"/>
          <w:szCs w:val="24"/>
          <w:lang w:val="fr-CM"/>
        </w:rPr>
      </w:pPr>
      <w:bookmarkStart w:id="226" w:name="_Toc273957846"/>
    </w:p>
    <w:p w:rsidR="00FB7FF9" w:rsidRPr="004B3DBE" w:rsidRDefault="00217BEB" w:rsidP="00217BEB">
      <w:pPr>
        <w:pStyle w:val="Titre5"/>
        <w:spacing w:line="276" w:lineRule="auto"/>
        <w:jc w:val="left"/>
        <w:rPr>
          <w:sz w:val="24"/>
          <w:szCs w:val="24"/>
          <w:lang w:val="fr-CM"/>
        </w:rPr>
      </w:pPr>
      <w:bookmarkStart w:id="227" w:name="_Toc273971385"/>
      <w:bookmarkStart w:id="228" w:name="_Toc276974578"/>
      <w:bookmarkStart w:id="229" w:name="_Toc276976349"/>
      <w:bookmarkStart w:id="230" w:name="_Toc276977168"/>
      <w:bookmarkStart w:id="231" w:name="_Toc277416755"/>
      <w:bookmarkStart w:id="232" w:name="_Toc362371554"/>
      <w:r>
        <w:rPr>
          <w:sz w:val="24"/>
          <w:szCs w:val="24"/>
          <w:lang w:val="fr-CM"/>
        </w:rPr>
        <w:t>6</w:t>
      </w:r>
      <w:r w:rsidR="00FB7FF9" w:rsidRPr="004B3DBE">
        <w:rPr>
          <w:sz w:val="24"/>
          <w:szCs w:val="24"/>
          <w:lang w:val="fr-CM"/>
        </w:rPr>
        <w:t>.4.2.2. Qualité des installations</w:t>
      </w:r>
      <w:bookmarkEnd w:id="226"/>
      <w:bookmarkEnd w:id="227"/>
      <w:bookmarkEnd w:id="228"/>
      <w:bookmarkEnd w:id="229"/>
      <w:bookmarkEnd w:id="230"/>
      <w:bookmarkEnd w:id="231"/>
      <w:bookmarkEnd w:id="232"/>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canalisations, les raccords, les appareils, ainsi que la robinetterie seront rigoureusement étanches.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alimentations devront fonctionner sans bruits, sons d’orgues, coups de bélier, vibrations, etc…</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alimentations devront assurer l’arrivée normale des fluides dans les conditions de débit et  simultanéité prévues aux N.F. Les évacuations assureront les vidanges simultanées des différents appareils, sans désamorçage, ni refoulement, ni bruit anormaux.</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vidanges ne devront laisser filtrer aucune odeur dans l’intérieur des locaux.</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qualités définies ci-dessus devront être effectivement réalisées et se maintenir pendant et au-delà du délai de garantie.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Nul défaut, usure ou altération, d’une partie quelconque des installations, ne devra se manifester pendant cette période.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du présent lot devra prévoir dans les installations tous les dispositifs anti-pollution demandés par les règlements sanitaires locaux (clapet anti-retour, bâches de ruptures, etc…).</w:t>
      </w:r>
    </w:p>
    <w:p w:rsidR="00FB7FF9" w:rsidRPr="004B3DBE" w:rsidRDefault="00FB7FF9" w:rsidP="00FB7FF9">
      <w:pPr>
        <w:pStyle w:val="Titre5"/>
        <w:spacing w:line="276" w:lineRule="auto"/>
        <w:rPr>
          <w:sz w:val="24"/>
          <w:szCs w:val="24"/>
          <w:lang w:val="fr-CM"/>
        </w:rPr>
      </w:pPr>
      <w:bookmarkStart w:id="233" w:name="_Toc273957847"/>
    </w:p>
    <w:p w:rsidR="00FB7FF9" w:rsidRPr="004B3DBE" w:rsidRDefault="00217BEB" w:rsidP="00217BEB">
      <w:pPr>
        <w:pStyle w:val="Titre5"/>
        <w:spacing w:line="360" w:lineRule="auto"/>
        <w:jc w:val="left"/>
        <w:rPr>
          <w:sz w:val="24"/>
          <w:szCs w:val="24"/>
          <w:lang w:val="fr-CM"/>
        </w:rPr>
      </w:pPr>
      <w:bookmarkStart w:id="234" w:name="_Toc273971386"/>
      <w:bookmarkStart w:id="235" w:name="_Toc276974579"/>
      <w:bookmarkStart w:id="236" w:name="_Toc276976350"/>
      <w:bookmarkStart w:id="237" w:name="_Toc276977169"/>
      <w:bookmarkStart w:id="238" w:name="_Toc277416756"/>
      <w:bookmarkStart w:id="239" w:name="_Toc362371555"/>
      <w:r>
        <w:rPr>
          <w:sz w:val="24"/>
          <w:szCs w:val="24"/>
          <w:lang w:val="fr-CM"/>
        </w:rPr>
        <w:t>6</w:t>
      </w:r>
      <w:r w:rsidR="00FB7FF9" w:rsidRPr="004B3DBE">
        <w:rPr>
          <w:sz w:val="24"/>
          <w:szCs w:val="24"/>
          <w:lang w:val="fr-CM"/>
        </w:rPr>
        <w:t>.4.2.3. Qualité des appareils</w:t>
      </w:r>
      <w:bookmarkEnd w:id="233"/>
      <w:bookmarkEnd w:id="234"/>
      <w:bookmarkEnd w:id="235"/>
      <w:bookmarkEnd w:id="236"/>
      <w:bookmarkEnd w:id="237"/>
      <w:bookmarkEnd w:id="238"/>
      <w:bookmarkEnd w:id="239"/>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appareils sanitaires sont déterminés en ce qui concerne les marques et les modèles.</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Les prestations seront complètes et comporteront obligatoirement toutes les robinetteries, vidages, accessoires nécessaires au fonctionnement et à une parfaite finition, qu’ils aient été spécifiés ou non dans le cours du présent devis. </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De choix A, attesté par les étiquettes ou poinçon du fournisseur jusqu’à réception.</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Robinetterie entièrement en cuivre chromé dont l’indice de classement au bruit permet de satisfaire les exigences acoustiques réglementaires. </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L’Entrepreneur devra obligatoirement respecter les marques et types d’appareils prévus au devis descriptif de base.</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 montage et le raccordement des appareils et canalisations feront l’objet d’une présentation pour un bloc sanitaire, présentation qui sera modifiée si besoin est jusqu’à un résultat complètement satisfaisant.</w:t>
      </w:r>
    </w:p>
    <w:p w:rsidR="00FB7FF9" w:rsidRPr="004B3DBE" w:rsidRDefault="00FB7FF9" w:rsidP="00FB7FF9">
      <w:pPr>
        <w:rPr>
          <w:rFonts w:ascii="Arial Narrow" w:hAnsi="Arial Narrow"/>
          <w:sz w:val="24"/>
          <w:szCs w:val="24"/>
          <w:lang w:val="fr-CM" w:eastAsia="en-US"/>
        </w:rPr>
      </w:pPr>
      <w:bookmarkStart w:id="240" w:name="_Toc273957848"/>
    </w:p>
    <w:p w:rsidR="00FB7FF9" w:rsidRPr="004B3DBE" w:rsidRDefault="00217BEB" w:rsidP="00217BEB">
      <w:pPr>
        <w:pStyle w:val="Titre5"/>
        <w:spacing w:line="360" w:lineRule="auto"/>
        <w:jc w:val="left"/>
        <w:rPr>
          <w:sz w:val="24"/>
          <w:szCs w:val="24"/>
          <w:lang w:val="fr-CM"/>
        </w:rPr>
      </w:pPr>
      <w:bookmarkStart w:id="241" w:name="_Toc273971387"/>
      <w:bookmarkStart w:id="242" w:name="_Toc276974580"/>
      <w:bookmarkStart w:id="243" w:name="_Toc276976351"/>
      <w:bookmarkStart w:id="244" w:name="_Toc276977170"/>
      <w:bookmarkStart w:id="245" w:name="_Toc277416757"/>
      <w:bookmarkStart w:id="246" w:name="_Toc362371556"/>
      <w:r>
        <w:rPr>
          <w:sz w:val="24"/>
          <w:szCs w:val="24"/>
          <w:lang w:val="fr-CM"/>
        </w:rPr>
        <w:t>6</w:t>
      </w:r>
      <w:r w:rsidR="00FB7FF9" w:rsidRPr="004B3DBE">
        <w:rPr>
          <w:sz w:val="24"/>
          <w:szCs w:val="24"/>
          <w:lang w:val="fr-CM"/>
        </w:rPr>
        <w:t>.4.2.4. Protection des appareils</w:t>
      </w:r>
      <w:bookmarkEnd w:id="240"/>
      <w:bookmarkEnd w:id="241"/>
      <w:bookmarkEnd w:id="242"/>
      <w:bookmarkEnd w:id="243"/>
      <w:bookmarkEnd w:id="244"/>
      <w:bookmarkEnd w:id="245"/>
      <w:bookmarkEnd w:id="246"/>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 Tous les appareils seront protégés jusqu’à la réception par des protections efficaces restant constamment sous la surveillance de l’entrepreneur. Les robinetteries seront protégées par du papier adhésif.</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Toutes ces protections seront enlevées sur demande de l’Architecte, par le titulaire du présent lot.</w:t>
      </w:r>
    </w:p>
    <w:p w:rsidR="00217BEB" w:rsidRDefault="00217BEB" w:rsidP="00217BEB">
      <w:pPr>
        <w:pStyle w:val="Titre5"/>
        <w:spacing w:line="360" w:lineRule="auto"/>
        <w:jc w:val="left"/>
        <w:rPr>
          <w:sz w:val="24"/>
          <w:szCs w:val="24"/>
          <w:lang w:val="fr-CM"/>
        </w:rPr>
      </w:pPr>
      <w:bookmarkStart w:id="247" w:name="_Toc273957849"/>
      <w:bookmarkStart w:id="248" w:name="_Toc273971388"/>
      <w:bookmarkStart w:id="249" w:name="_Toc276974581"/>
      <w:bookmarkStart w:id="250" w:name="_Toc276976352"/>
      <w:bookmarkStart w:id="251" w:name="_Toc276977171"/>
      <w:bookmarkStart w:id="252" w:name="_Toc277416758"/>
      <w:bookmarkStart w:id="253" w:name="_Toc362371557"/>
    </w:p>
    <w:p w:rsidR="00FB7FF9" w:rsidRPr="004B3DBE" w:rsidRDefault="00217BEB" w:rsidP="00217BEB">
      <w:pPr>
        <w:pStyle w:val="Titre5"/>
        <w:spacing w:line="360" w:lineRule="auto"/>
        <w:jc w:val="left"/>
        <w:rPr>
          <w:sz w:val="24"/>
          <w:szCs w:val="24"/>
          <w:lang w:val="fr-CM"/>
        </w:rPr>
      </w:pPr>
      <w:r>
        <w:rPr>
          <w:sz w:val="24"/>
          <w:szCs w:val="24"/>
          <w:lang w:val="fr-CM"/>
        </w:rPr>
        <w:t>6</w:t>
      </w:r>
      <w:r w:rsidR="00FB7FF9" w:rsidRPr="004B3DBE">
        <w:rPr>
          <w:sz w:val="24"/>
          <w:szCs w:val="24"/>
          <w:lang w:val="fr-CM"/>
        </w:rPr>
        <w:t>.4.2.5. Qualité et présentation des matériaux</w:t>
      </w:r>
      <w:bookmarkEnd w:id="247"/>
      <w:bookmarkEnd w:id="248"/>
      <w:bookmarkEnd w:id="249"/>
      <w:bookmarkEnd w:id="250"/>
      <w:bookmarkEnd w:id="251"/>
      <w:bookmarkEnd w:id="252"/>
      <w:bookmarkEnd w:id="253"/>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 xml:space="preserve">Préalablement à toute exécution, l’entreprise doit remettre au Maître d’Œuvre toutes fiches techniques ou d’agrément justifiant des qualités et de la provenance des matériels. </w:t>
      </w:r>
    </w:p>
    <w:p w:rsidR="00FB7FF9" w:rsidRPr="004B3DBE" w:rsidRDefault="00FB7FF9" w:rsidP="00FB7FF9">
      <w:pPr>
        <w:spacing w:line="276" w:lineRule="auto"/>
        <w:jc w:val="both"/>
        <w:rPr>
          <w:rFonts w:ascii="Arial Narrow" w:hAnsi="Arial Narrow"/>
          <w:sz w:val="24"/>
          <w:szCs w:val="24"/>
        </w:rPr>
      </w:pP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échantillons devront être présentés et soumis à l’acceptation de ce dernier.</w:t>
      </w:r>
    </w:p>
    <w:p w:rsidR="00FB7FF9" w:rsidRPr="004B3DBE" w:rsidRDefault="00FB7FF9" w:rsidP="00FB7FF9">
      <w:pPr>
        <w:spacing w:line="276" w:lineRule="auto"/>
        <w:jc w:val="both"/>
        <w:rPr>
          <w:rFonts w:ascii="Arial Narrow" w:hAnsi="Arial Narrow"/>
          <w:sz w:val="24"/>
          <w:szCs w:val="24"/>
        </w:rPr>
      </w:pPr>
      <w:r w:rsidRPr="004B3DBE">
        <w:rPr>
          <w:rFonts w:ascii="Arial Narrow" w:hAnsi="Arial Narrow"/>
          <w:sz w:val="24"/>
          <w:szCs w:val="24"/>
        </w:rPr>
        <w:t>Les appareils sanitaires seront de première qualité ou de choix A.</w:t>
      </w:r>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Les matériels mis en œuvre devront porter les sigles des qualités et marques de fabrique, tels que NF, etc…</w:t>
      </w:r>
    </w:p>
    <w:p w:rsidR="00FB7FF9" w:rsidRPr="00217BEB" w:rsidRDefault="00FB7FF9" w:rsidP="00FB7FF9">
      <w:pPr>
        <w:autoSpaceDE w:val="0"/>
        <w:autoSpaceDN w:val="0"/>
        <w:adjustRightInd w:val="0"/>
        <w:spacing w:line="276" w:lineRule="auto"/>
        <w:jc w:val="both"/>
        <w:rPr>
          <w:rFonts w:ascii="Arial Narrow" w:hAnsi="Arial Narrow"/>
          <w:sz w:val="24"/>
          <w:szCs w:val="24"/>
        </w:rPr>
      </w:pPr>
    </w:p>
    <w:p w:rsidR="00FB7FF9" w:rsidRPr="00217BEB" w:rsidRDefault="00FB7FF9" w:rsidP="00FB7FF9">
      <w:pPr>
        <w:autoSpaceDE w:val="0"/>
        <w:autoSpaceDN w:val="0"/>
        <w:adjustRightInd w:val="0"/>
        <w:spacing w:line="276" w:lineRule="auto"/>
        <w:jc w:val="both"/>
        <w:rPr>
          <w:rFonts w:ascii="Arial Narrow" w:hAnsi="Arial Narrow"/>
          <w:sz w:val="24"/>
          <w:szCs w:val="24"/>
        </w:rPr>
      </w:pPr>
      <w:r w:rsidRPr="00217BEB">
        <w:rPr>
          <w:rFonts w:ascii="Arial Narrow" w:hAnsi="Arial Narrow"/>
          <w:sz w:val="24"/>
          <w:szCs w:val="24"/>
        </w:rPr>
        <w:t>Les appareils sanitaires sont en porcelaine de classe A. Les robinetteries mitigeuses sont à disques céramiques et ont un classement E1C2A2U3 minimum. Les robinetteries uniquement eau froide sont du type temporisé.</w:t>
      </w:r>
    </w:p>
    <w:p w:rsidR="00FB7FF9" w:rsidRPr="00217BEB" w:rsidRDefault="00FB7FF9" w:rsidP="00FB7FF9">
      <w:pPr>
        <w:spacing w:line="276" w:lineRule="auto"/>
        <w:jc w:val="both"/>
        <w:rPr>
          <w:rFonts w:ascii="Arial Narrow" w:hAnsi="Arial Narrow"/>
          <w:sz w:val="24"/>
          <w:szCs w:val="24"/>
        </w:rPr>
      </w:pPr>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Les sanitaires accessibles aux personnes à mobilités réduites sont équipés de barre de relevage à 135°.</w:t>
      </w:r>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Si pour une fourniture déterminée, il n’existe pas de réglementation ou de normes, l’Entrepreneur devra justifier de l’équivalence en qualité et en prix.</w:t>
      </w:r>
    </w:p>
    <w:p w:rsidR="00FB7FF9" w:rsidRPr="00217BEB" w:rsidRDefault="00FB7FF9" w:rsidP="00FB7FF9">
      <w:pPr>
        <w:pStyle w:val="Titre4"/>
        <w:spacing w:line="276" w:lineRule="auto"/>
        <w:ind w:left="862"/>
        <w:jc w:val="both"/>
        <w:rPr>
          <w:i/>
          <w:szCs w:val="24"/>
          <w:lang w:val="fr-CM"/>
        </w:rPr>
      </w:pPr>
      <w:bookmarkStart w:id="254" w:name="_Toc273957850"/>
    </w:p>
    <w:p w:rsidR="00FB7FF9" w:rsidRPr="00217BEB" w:rsidRDefault="00FB7FF9" w:rsidP="00240928">
      <w:pPr>
        <w:pStyle w:val="Titre4"/>
        <w:numPr>
          <w:ilvl w:val="0"/>
          <w:numId w:val="167"/>
        </w:numPr>
        <w:spacing w:line="360" w:lineRule="auto"/>
        <w:jc w:val="both"/>
        <w:rPr>
          <w:i/>
          <w:szCs w:val="24"/>
        </w:rPr>
      </w:pPr>
      <w:bookmarkStart w:id="255" w:name="_Toc273971389"/>
      <w:bookmarkStart w:id="256" w:name="_Toc276974582"/>
      <w:bookmarkStart w:id="257" w:name="_Toc276976353"/>
      <w:bookmarkStart w:id="258" w:name="_Toc276977172"/>
      <w:bookmarkStart w:id="259" w:name="_Toc277416759"/>
      <w:bookmarkStart w:id="260" w:name="_Toc362371558"/>
      <w:r w:rsidRPr="00217BEB">
        <w:rPr>
          <w:i/>
          <w:szCs w:val="24"/>
        </w:rPr>
        <w:t>Vasque</w:t>
      </w:r>
      <w:bookmarkEnd w:id="254"/>
      <w:bookmarkEnd w:id="255"/>
      <w:bookmarkEnd w:id="256"/>
      <w:bookmarkEnd w:id="257"/>
      <w:bookmarkEnd w:id="258"/>
      <w:bookmarkEnd w:id="259"/>
      <w:bookmarkEnd w:id="260"/>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Double-Vasque en porcelaine vitrifiée comprenant :</w:t>
      </w:r>
    </w:p>
    <w:p w:rsidR="00FB7FF9" w:rsidRPr="00217BEB" w:rsidRDefault="00FB7FF9" w:rsidP="00240928">
      <w:pPr>
        <w:numPr>
          <w:ilvl w:val="0"/>
          <w:numId w:val="159"/>
        </w:numPr>
        <w:tabs>
          <w:tab w:val="clear" w:pos="1770"/>
        </w:tabs>
        <w:spacing w:line="276" w:lineRule="auto"/>
        <w:ind w:left="1065"/>
        <w:jc w:val="both"/>
        <w:rPr>
          <w:rFonts w:ascii="Arial Narrow" w:hAnsi="Arial Narrow"/>
          <w:sz w:val="24"/>
          <w:szCs w:val="24"/>
        </w:rPr>
      </w:pPr>
      <w:r w:rsidRPr="00217BEB">
        <w:rPr>
          <w:rFonts w:ascii="Arial Narrow" w:hAnsi="Arial Narrow"/>
          <w:sz w:val="24"/>
          <w:szCs w:val="24"/>
        </w:rPr>
        <w:t>Console fonte époxy.</w:t>
      </w:r>
    </w:p>
    <w:p w:rsidR="00FB7FF9" w:rsidRPr="00217BEB" w:rsidRDefault="00FB7FF9" w:rsidP="00240928">
      <w:pPr>
        <w:numPr>
          <w:ilvl w:val="0"/>
          <w:numId w:val="159"/>
        </w:numPr>
        <w:tabs>
          <w:tab w:val="clear" w:pos="1770"/>
        </w:tabs>
        <w:spacing w:line="276" w:lineRule="auto"/>
        <w:ind w:left="1065"/>
        <w:jc w:val="both"/>
        <w:rPr>
          <w:rFonts w:ascii="Arial Narrow" w:hAnsi="Arial Narrow"/>
          <w:sz w:val="24"/>
          <w:szCs w:val="24"/>
        </w:rPr>
      </w:pPr>
      <w:r w:rsidRPr="00217BEB">
        <w:rPr>
          <w:rFonts w:ascii="Arial Narrow" w:hAnsi="Arial Narrow"/>
          <w:sz w:val="24"/>
          <w:szCs w:val="24"/>
        </w:rPr>
        <w:t>Bonde à grille chromée.</w:t>
      </w:r>
    </w:p>
    <w:p w:rsidR="00FB7FF9" w:rsidRPr="00217BEB" w:rsidRDefault="00FB7FF9" w:rsidP="00240928">
      <w:pPr>
        <w:numPr>
          <w:ilvl w:val="0"/>
          <w:numId w:val="159"/>
        </w:numPr>
        <w:tabs>
          <w:tab w:val="clear" w:pos="1770"/>
        </w:tabs>
        <w:spacing w:line="276" w:lineRule="auto"/>
        <w:ind w:left="1065"/>
        <w:jc w:val="both"/>
        <w:rPr>
          <w:rFonts w:ascii="Arial Narrow" w:hAnsi="Arial Narrow"/>
          <w:sz w:val="24"/>
          <w:szCs w:val="24"/>
        </w:rPr>
      </w:pPr>
      <w:r w:rsidRPr="00217BEB">
        <w:rPr>
          <w:rFonts w:ascii="Arial Narrow" w:hAnsi="Arial Narrow"/>
          <w:sz w:val="24"/>
          <w:szCs w:val="24"/>
        </w:rPr>
        <w:t>Robinet eau froide temporisé Presto réf. 745.</w:t>
      </w:r>
    </w:p>
    <w:p w:rsidR="00FB7FF9" w:rsidRPr="00217BEB" w:rsidRDefault="00FB7FF9" w:rsidP="00FB7FF9">
      <w:pPr>
        <w:pStyle w:val="Titre4"/>
        <w:spacing w:line="276" w:lineRule="auto"/>
        <w:ind w:left="862"/>
        <w:jc w:val="both"/>
        <w:rPr>
          <w:i/>
          <w:szCs w:val="24"/>
          <w:lang w:val="fr-CM"/>
        </w:rPr>
      </w:pPr>
      <w:bookmarkStart w:id="261" w:name="_Toc273957851"/>
    </w:p>
    <w:p w:rsidR="00FB7FF9" w:rsidRPr="00217BEB" w:rsidRDefault="00FB7FF9" w:rsidP="00240928">
      <w:pPr>
        <w:pStyle w:val="Titre4"/>
        <w:numPr>
          <w:ilvl w:val="0"/>
          <w:numId w:val="167"/>
        </w:numPr>
        <w:spacing w:line="360" w:lineRule="auto"/>
        <w:jc w:val="both"/>
        <w:rPr>
          <w:i/>
          <w:szCs w:val="24"/>
        </w:rPr>
      </w:pPr>
      <w:bookmarkStart w:id="262" w:name="_Toc273971390"/>
      <w:bookmarkStart w:id="263" w:name="_Toc276974583"/>
      <w:bookmarkStart w:id="264" w:name="_Toc276976354"/>
      <w:bookmarkStart w:id="265" w:name="_Toc276977173"/>
      <w:bookmarkStart w:id="266" w:name="_Toc277416760"/>
      <w:bookmarkStart w:id="267" w:name="_Toc362371559"/>
      <w:r w:rsidRPr="00217BEB">
        <w:rPr>
          <w:i/>
          <w:szCs w:val="24"/>
        </w:rPr>
        <w:t>Lavabo</w:t>
      </w:r>
      <w:bookmarkEnd w:id="261"/>
      <w:bookmarkEnd w:id="262"/>
      <w:bookmarkEnd w:id="263"/>
      <w:bookmarkEnd w:id="264"/>
      <w:bookmarkEnd w:id="265"/>
      <w:bookmarkEnd w:id="266"/>
      <w:bookmarkEnd w:id="267"/>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Lavabo en porcelaine vitrifiée comprenant :</w:t>
      </w:r>
    </w:p>
    <w:p w:rsidR="00FB7FF9" w:rsidRPr="00217BEB" w:rsidRDefault="00FB7FF9" w:rsidP="00240928">
      <w:pPr>
        <w:numPr>
          <w:ilvl w:val="0"/>
          <w:numId w:val="159"/>
        </w:numPr>
        <w:tabs>
          <w:tab w:val="clear" w:pos="1770"/>
        </w:tabs>
        <w:spacing w:line="276" w:lineRule="auto"/>
        <w:ind w:left="1065"/>
        <w:jc w:val="both"/>
        <w:rPr>
          <w:rFonts w:ascii="Arial Narrow" w:hAnsi="Arial Narrow"/>
          <w:sz w:val="24"/>
          <w:szCs w:val="24"/>
        </w:rPr>
      </w:pPr>
      <w:r w:rsidRPr="00217BEB">
        <w:rPr>
          <w:rFonts w:ascii="Arial Narrow" w:hAnsi="Arial Narrow"/>
          <w:sz w:val="24"/>
          <w:szCs w:val="24"/>
        </w:rPr>
        <w:t>Console fonte époxy.</w:t>
      </w:r>
    </w:p>
    <w:p w:rsidR="00FB7FF9" w:rsidRPr="00217BEB" w:rsidRDefault="00FB7FF9" w:rsidP="00240928">
      <w:pPr>
        <w:numPr>
          <w:ilvl w:val="0"/>
          <w:numId w:val="159"/>
        </w:numPr>
        <w:tabs>
          <w:tab w:val="clear" w:pos="1770"/>
        </w:tabs>
        <w:spacing w:line="276" w:lineRule="auto"/>
        <w:ind w:left="1065"/>
        <w:jc w:val="both"/>
        <w:rPr>
          <w:rFonts w:ascii="Arial Narrow" w:hAnsi="Arial Narrow"/>
          <w:sz w:val="24"/>
          <w:szCs w:val="24"/>
        </w:rPr>
      </w:pPr>
      <w:r w:rsidRPr="00217BEB">
        <w:rPr>
          <w:rFonts w:ascii="Arial Narrow" w:hAnsi="Arial Narrow"/>
          <w:sz w:val="24"/>
          <w:szCs w:val="24"/>
        </w:rPr>
        <w:t>Bonde à grille chromée.</w:t>
      </w:r>
    </w:p>
    <w:p w:rsidR="00FB7FF9" w:rsidRPr="00217BEB" w:rsidRDefault="00FB7FF9" w:rsidP="00240928">
      <w:pPr>
        <w:numPr>
          <w:ilvl w:val="0"/>
          <w:numId w:val="159"/>
        </w:numPr>
        <w:tabs>
          <w:tab w:val="clear" w:pos="1770"/>
          <w:tab w:val="num" w:pos="993"/>
        </w:tabs>
        <w:spacing w:line="276" w:lineRule="auto"/>
        <w:ind w:left="1065"/>
        <w:jc w:val="both"/>
        <w:rPr>
          <w:rFonts w:ascii="Arial Narrow" w:hAnsi="Arial Narrow"/>
          <w:sz w:val="24"/>
          <w:szCs w:val="24"/>
        </w:rPr>
      </w:pPr>
      <w:r w:rsidRPr="00217BEB">
        <w:rPr>
          <w:rFonts w:ascii="Arial Narrow" w:hAnsi="Arial Narrow"/>
          <w:sz w:val="24"/>
          <w:szCs w:val="24"/>
        </w:rPr>
        <w:t xml:space="preserve"> Robinet eau froide temporisé Presto réf. 745.</w:t>
      </w:r>
    </w:p>
    <w:p w:rsidR="00FB7FF9" w:rsidRPr="00217BEB" w:rsidRDefault="00FB7FF9" w:rsidP="00FB7FF9">
      <w:pPr>
        <w:pStyle w:val="Titre4"/>
        <w:spacing w:line="276" w:lineRule="auto"/>
        <w:ind w:left="1567" w:hanging="862"/>
        <w:rPr>
          <w:i/>
          <w:szCs w:val="24"/>
          <w:lang w:val="fr-CM"/>
        </w:rPr>
      </w:pPr>
      <w:bookmarkStart w:id="268" w:name="_Toc273957852"/>
    </w:p>
    <w:p w:rsidR="00FB7FF9" w:rsidRPr="00217BEB" w:rsidRDefault="00FB7FF9" w:rsidP="00240928">
      <w:pPr>
        <w:pStyle w:val="Titre4"/>
        <w:numPr>
          <w:ilvl w:val="0"/>
          <w:numId w:val="167"/>
        </w:numPr>
        <w:spacing w:line="360" w:lineRule="auto"/>
        <w:jc w:val="both"/>
        <w:rPr>
          <w:i/>
          <w:szCs w:val="24"/>
        </w:rPr>
      </w:pPr>
      <w:bookmarkStart w:id="269" w:name="_Toc273971391"/>
      <w:bookmarkStart w:id="270" w:name="_Toc276974584"/>
      <w:bookmarkStart w:id="271" w:name="_Toc276976355"/>
      <w:bookmarkStart w:id="272" w:name="_Toc276977174"/>
      <w:bookmarkStart w:id="273" w:name="_Toc277416761"/>
      <w:bookmarkStart w:id="274" w:name="_Toc362371560"/>
      <w:r w:rsidRPr="00217BEB">
        <w:rPr>
          <w:i/>
          <w:szCs w:val="24"/>
        </w:rPr>
        <w:t>WC</w:t>
      </w:r>
      <w:bookmarkEnd w:id="268"/>
      <w:bookmarkEnd w:id="269"/>
      <w:bookmarkEnd w:id="270"/>
      <w:bookmarkEnd w:id="271"/>
      <w:bookmarkEnd w:id="272"/>
      <w:bookmarkEnd w:id="273"/>
      <w:bookmarkEnd w:id="274"/>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Cuvette WC en porcelaine vitrifiée à sortie verticale avec robinet de chasse bas, robinet d’arrêt chromé, abattant double blanc, y compris calage, fixations et toutes sujétions.</w:t>
      </w:r>
      <w:r w:rsidRPr="00217BEB">
        <w:rPr>
          <w:rFonts w:ascii="Arial Narrow" w:hAnsi="Arial Narrow"/>
          <w:sz w:val="24"/>
          <w:szCs w:val="24"/>
        </w:rPr>
        <w:tab/>
      </w:r>
      <w:bookmarkStart w:id="275" w:name="_Toc273957853"/>
    </w:p>
    <w:p w:rsidR="00FB7FF9" w:rsidRPr="00217BEB" w:rsidRDefault="00FB7FF9" w:rsidP="00240928">
      <w:pPr>
        <w:pStyle w:val="Titre4"/>
        <w:numPr>
          <w:ilvl w:val="0"/>
          <w:numId w:val="167"/>
        </w:numPr>
        <w:spacing w:line="360" w:lineRule="auto"/>
        <w:jc w:val="both"/>
        <w:rPr>
          <w:i/>
          <w:szCs w:val="24"/>
        </w:rPr>
      </w:pPr>
      <w:bookmarkStart w:id="276" w:name="_Toc273971392"/>
      <w:bookmarkStart w:id="277" w:name="_Toc276974585"/>
      <w:bookmarkStart w:id="278" w:name="_Toc276976356"/>
      <w:bookmarkStart w:id="279" w:name="_Toc276977175"/>
      <w:bookmarkStart w:id="280" w:name="_Toc277416762"/>
      <w:bookmarkStart w:id="281" w:name="_Toc362371561"/>
      <w:r w:rsidRPr="00217BEB">
        <w:rPr>
          <w:i/>
          <w:szCs w:val="24"/>
        </w:rPr>
        <w:t>Urinoir</w:t>
      </w:r>
      <w:bookmarkEnd w:id="275"/>
      <w:bookmarkEnd w:id="276"/>
      <w:bookmarkEnd w:id="277"/>
      <w:bookmarkEnd w:id="278"/>
      <w:bookmarkEnd w:id="279"/>
      <w:bookmarkEnd w:id="280"/>
      <w:bookmarkEnd w:id="281"/>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Urinoir applique en porcelaine vitrifiée posé par accrochage sur attaches ou supports en fonte et étrier. Effet d’eau en laiton chromé avec robinet poussoir temporisé Tempoflux à fermeture automatique et progressive. Bonde siphon en laiton chromé avec crépine y compris toutes sujétions.</w:t>
      </w:r>
    </w:p>
    <w:p w:rsidR="00FB7FF9" w:rsidRPr="00217BEB" w:rsidRDefault="00FB7FF9" w:rsidP="00240928">
      <w:pPr>
        <w:pStyle w:val="Titre4"/>
        <w:numPr>
          <w:ilvl w:val="0"/>
          <w:numId w:val="167"/>
        </w:numPr>
        <w:spacing w:line="360" w:lineRule="auto"/>
        <w:jc w:val="both"/>
        <w:rPr>
          <w:i/>
          <w:szCs w:val="24"/>
        </w:rPr>
      </w:pPr>
      <w:bookmarkStart w:id="282" w:name="_Toc273957856"/>
      <w:bookmarkStart w:id="283" w:name="_Toc273971395"/>
      <w:bookmarkStart w:id="284" w:name="_Toc276974588"/>
      <w:bookmarkStart w:id="285" w:name="_Toc276976359"/>
      <w:bookmarkStart w:id="286" w:name="_Toc276977178"/>
      <w:bookmarkStart w:id="287" w:name="_Toc277416765"/>
      <w:bookmarkStart w:id="288" w:name="_Toc362371562"/>
      <w:r w:rsidRPr="00217BEB">
        <w:rPr>
          <w:i/>
          <w:szCs w:val="24"/>
        </w:rPr>
        <w:t>Equipements divers de sanitaires</w:t>
      </w:r>
      <w:bookmarkEnd w:id="282"/>
      <w:bookmarkEnd w:id="283"/>
      <w:bookmarkEnd w:id="284"/>
      <w:bookmarkEnd w:id="285"/>
      <w:bookmarkEnd w:id="286"/>
      <w:bookmarkEnd w:id="287"/>
      <w:bookmarkEnd w:id="288"/>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Les équipements appropriés, robustes, design et de bon standing seront tous de marques reconnues.</w:t>
      </w:r>
    </w:p>
    <w:p w:rsidR="00FB7FF9" w:rsidRPr="00217BEB" w:rsidRDefault="00FB7FF9" w:rsidP="00240928">
      <w:pPr>
        <w:pStyle w:val="Titre4"/>
        <w:numPr>
          <w:ilvl w:val="0"/>
          <w:numId w:val="167"/>
        </w:numPr>
        <w:spacing w:line="360" w:lineRule="auto"/>
        <w:jc w:val="both"/>
        <w:rPr>
          <w:i/>
          <w:szCs w:val="24"/>
        </w:rPr>
      </w:pPr>
      <w:bookmarkStart w:id="289" w:name="_Toc276974589"/>
      <w:bookmarkStart w:id="290" w:name="_Toc276976360"/>
      <w:bookmarkStart w:id="291" w:name="_Toc276977179"/>
      <w:bookmarkStart w:id="292" w:name="_Toc277416766"/>
      <w:bookmarkStart w:id="293" w:name="_Toc362371563"/>
      <w:r w:rsidRPr="00217BEB">
        <w:rPr>
          <w:i/>
          <w:szCs w:val="24"/>
        </w:rPr>
        <w:t>Distributeur papier</w:t>
      </w:r>
      <w:bookmarkEnd w:id="289"/>
      <w:bookmarkEnd w:id="290"/>
      <w:bookmarkEnd w:id="291"/>
      <w:bookmarkEnd w:id="292"/>
      <w:bookmarkEnd w:id="293"/>
    </w:p>
    <w:p w:rsidR="00FB7FF9" w:rsidRPr="00217BEB" w:rsidRDefault="00FB7FF9" w:rsidP="00FB7FF9">
      <w:pPr>
        <w:spacing w:line="276" w:lineRule="auto"/>
        <w:jc w:val="both"/>
        <w:rPr>
          <w:rFonts w:ascii="Arial Narrow" w:hAnsi="Arial Narrow"/>
          <w:sz w:val="24"/>
          <w:szCs w:val="24"/>
        </w:rPr>
      </w:pPr>
      <w:r w:rsidRPr="00217BEB">
        <w:rPr>
          <w:rFonts w:ascii="Arial Narrow" w:hAnsi="Arial Narrow"/>
          <w:sz w:val="24"/>
          <w:szCs w:val="24"/>
        </w:rPr>
        <w:t>Distributeur de papier rouleaux dans W.C. en inox, fixé sur mur.</w:t>
      </w:r>
    </w:p>
    <w:p w:rsidR="00FB7FF9" w:rsidRPr="00217BEB" w:rsidRDefault="00FB7FF9" w:rsidP="00240928">
      <w:pPr>
        <w:pStyle w:val="Titre4"/>
        <w:numPr>
          <w:ilvl w:val="0"/>
          <w:numId w:val="167"/>
        </w:numPr>
        <w:spacing w:line="360" w:lineRule="auto"/>
        <w:jc w:val="both"/>
        <w:rPr>
          <w:i/>
          <w:szCs w:val="24"/>
        </w:rPr>
      </w:pPr>
      <w:bookmarkStart w:id="294" w:name="_Toc273957857"/>
      <w:bookmarkStart w:id="295" w:name="_Toc273971396"/>
      <w:bookmarkStart w:id="296" w:name="_Toc276974591"/>
      <w:bookmarkStart w:id="297" w:name="_Toc276976362"/>
      <w:bookmarkStart w:id="298" w:name="_Toc276977181"/>
      <w:bookmarkStart w:id="299" w:name="_Toc277416768"/>
      <w:bookmarkStart w:id="300" w:name="_Toc362371565"/>
      <w:r w:rsidRPr="00217BEB">
        <w:rPr>
          <w:i/>
          <w:szCs w:val="24"/>
        </w:rPr>
        <w:t>Porte serviette</w:t>
      </w:r>
      <w:bookmarkEnd w:id="294"/>
      <w:bookmarkEnd w:id="295"/>
      <w:bookmarkEnd w:id="296"/>
      <w:bookmarkEnd w:id="297"/>
      <w:bookmarkEnd w:id="298"/>
      <w:bookmarkEnd w:id="299"/>
      <w:bookmarkEnd w:id="300"/>
    </w:p>
    <w:p w:rsidR="00FB7FF9" w:rsidRDefault="00FB7FF9" w:rsidP="00FB7FF9">
      <w:pPr>
        <w:spacing w:line="276" w:lineRule="auto"/>
        <w:jc w:val="both"/>
        <w:rPr>
          <w:rFonts w:ascii="Arial Narrow" w:hAnsi="Arial Narrow"/>
          <w:sz w:val="24"/>
          <w:szCs w:val="24"/>
        </w:rPr>
      </w:pPr>
      <w:r w:rsidRPr="00217BEB">
        <w:rPr>
          <w:rFonts w:ascii="Arial Narrow" w:hAnsi="Arial Narrow"/>
          <w:sz w:val="24"/>
          <w:szCs w:val="24"/>
        </w:rPr>
        <w:t>En acier inox, fixé sur mur.</w:t>
      </w:r>
    </w:p>
    <w:p w:rsidR="008C572A" w:rsidRDefault="008C572A" w:rsidP="00FB7FF9">
      <w:pPr>
        <w:spacing w:line="276" w:lineRule="auto"/>
        <w:jc w:val="both"/>
        <w:rPr>
          <w:rFonts w:ascii="Arial Narrow" w:hAnsi="Arial Narrow"/>
          <w:sz w:val="24"/>
          <w:szCs w:val="24"/>
        </w:rPr>
      </w:pPr>
    </w:p>
    <w:p w:rsidR="008C572A" w:rsidRPr="00217BEB" w:rsidRDefault="008C572A" w:rsidP="00FB7FF9">
      <w:pPr>
        <w:spacing w:line="276" w:lineRule="auto"/>
        <w:jc w:val="both"/>
        <w:rPr>
          <w:rFonts w:ascii="Arial Narrow" w:hAnsi="Arial Narrow"/>
          <w:sz w:val="24"/>
          <w:szCs w:val="24"/>
        </w:rPr>
      </w:pPr>
    </w:p>
    <w:p w:rsidR="00FB7FF9" w:rsidRPr="00217BEB" w:rsidRDefault="00217BEB" w:rsidP="00FB7FF9">
      <w:pPr>
        <w:pStyle w:val="Titre10"/>
        <w:spacing w:after="120" w:line="276" w:lineRule="auto"/>
        <w:rPr>
          <w:rFonts w:ascii="Arial Narrow" w:hAnsi="Arial Narrow"/>
          <w:sz w:val="24"/>
          <w:szCs w:val="24"/>
          <w:lang w:val="fr-CM"/>
        </w:rPr>
      </w:pPr>
      <w:bookmarkStart w:id="301" w:name="_Toc362371566"/>
      <w:r w:rsidRPr="00217BEB">
        <w:rPr>
          <w:rFonts w:ascii="Arial Narrow" w:hAnsi="Arial Narrow"/>
          <w:sz w:val="24"/>
          <w:szCs w:val="24"/>
          <w:lang w:val="fr-CM"/>
        </w:rPr>
        <w:lastRenderedPageBreak/>
        <w:t>6</w:t>
      </w:r>
      <w:r w:rsidR="00FB7FF9" w:rsidRPr="00217BEB">
        <w:rPr>
          <w:rFonts w:ascii="Arial Narrow" w:hAnsi="Arial Narrow"/>
          <w:sz w:val="24"/>
          <w:szCs w:val="24"/>
          <w:lang w:val="fr-CM"/>
        </w:rPr>
        <w:t>.5. TRAITEMENT DES EAUX USEES ET EAUX VANNES</w:t>
      </w:r>
      <w:bookmarkEnd w:id="301"/>
    </w:p>
    <w:p w:rsidR="00FB7FF9" w:rsidRPr="00217BEB" w:rsidRDefault="00217BEB" w:rsidP="00FB7FF9">
      <w:pPr>
        <w:spacing w:line="360" w:lineRule="auto"/>
        <w:jc w:val="both"/>
        <w:rPr>
          <w:rFonts w:ascii="Arial Narrow" w:hAnsi="Arial Narrow"/>
          <w:b/>
          <w:sz w:val="24"/>
          <w:szCs w:val="24"/>
        </w:rPr>
      </w:pPr>
      <w:r w:rsidRPr="00217BEB">
        <w:rPr>
          <w:rFonts w:ascii="Arial Narrow" w:hAnsi="Arial Narrow"/>
          <w:b/>
          <w:sz w:val="24"/>
          <w:szCs w:val="24"/>
        </w:rPr>
        <w:t>6</w:t>
      </w:r>
      <w:r w:rsidR="00FB7FF9" w:rsidRPr="00217BEB">
        <w:rPr>
          <w:rFonts w:ascii="Arial Narrow" w:hAnsi="Arial Narrow"/>
          <w:b/>
          <w:sz w:val="24"/>
          <w:szCs w:val="24"/>
        </w:rPr>
        <w:t xml:space="preserve">.5.1. Fosse septique </w:t>
      </w:r>
    </w:p>
    <w:p w:rsidR="00FB7FF9" w:rsidRPr="00217BEB" w:rsidRDefault="00FB7FF9" w:rsidP="00FB7FF9">
      <w:pPr>
        <w:spacing w:line="360" w:lineRule="auto"/>
        <w:jc w:val="both"/>
        <w:rPr>
          <w:rFonts w:ascii="Arial Narrow" w:hAnsi="Arial Narrow"/>
          <w:bCs/>
          <w:sz w:val="24"/>
          <w:szCs w:val="24"/>
        </w:rPr>
      </w:pPr>
      <w:r w:rsidRPr="00217BEB">
        <w:rPr>
          <w:rFonts w:ascii="Arial Narrow" w:hAnsi="Arial Narrow"/>
          <w:sz w:val="24"/>
          <w:szCs w:val="24"/>
        </w:rPr>
        <w:t xml:space="preserve">Le traitement des eaux usées et eaux vannes sera assuré par des fosses septiques judicieusement dimensionnées, </w:t>
      </w:r>
      <w:r w:rsidRPr="00217BEB">
        <w:rPr>
          <w:rFonts w:ascii="Arial Narrow" w:hAnsi="Arial Narrow"/>
          <w:bCs/>
          <w:sz w:val="24"/>
          <w:szCs w:val="24"/>
        </w:rPr>
        <w:t xml:space="preserve">implantées conformément aux plans. </w:t>
      </w:r>
    </w:p>
    <w:p w:rsidR="00FB7FF9" w:rsidRPr="00217BEB" w:rsidRDefault="00217BEB" w:rsidP="00FB7FF9">
      <w:pPr>
        <w:pStyle w:val="Titre10"/>
        <w:spacing w:after="120" w:line="276" w:lineRule="auto"/>
        <w:rPr>
          <w:rFonts w:ascii="Arial Narrow" w:hAnsi="Arial Narrow"/>
          <w:sz w:val="24"/>
          <w:szCs w:val="24"/>
          <w:lang w:val="fr-CM"/>
        </w:rPr>
      </w:pPr>
      <w:bookmarkStart w:id="302" w:name="_Toc362371567"/>
      <w:r w:rsidRPr="00217BEB">
        <w:rPr>
          <w:rFonts w:ascii="Arial Narrow" w:hAnsi="Arial Narrow"/>
          <w:sz w:val="24"/>
          <w:szCs w:val="24"/>
          <w:lang w:val="fr-CM"/>
        </w:rPr>
        <w:t>6</w:t>
      </w:r>
      <w:r w:rsidR="00FB7FF9" w:rsidRPr="00217BEB">
        <w:rPr>
          <w:rFonts w:ascii="Arial Narrow" w:hAnsi="Arial Narrow"/>
          <w:sz w:val="24"/>
          <w:szCs w:val="24"/>
          <w:lang w:val="fr-CM"/>
        </w:rPr>
        <w:t>.6. EQUIPEMENTS DIVERS</w:t>
      </w:r>
      <w:bookmarkEnd w:id="302"/>
    </w:p>
    <w:p w:rsidR="00FB7FF9" w:rsidRPr="00217BEB" w:rsidRDefault="00FB7FF9" w:rsidP="00FB7FF9">
      <w:pPr>
        <w:spacing w:line="276" w:lineRule="auto"/>
        <w:jc w:val="both"/>
        <w:rPr>
          <w:rFonts w:ascii="Arial Narrow" w:hAnsi="Arial Narrow"/>
          <w:bCs/>
          <w:iCs/>
          <w:sz w:val="24"/>
          <w:szCs w:val="24"/>
        </w:rPr>
      </w:pPr>
      <w:r w:rsidRPr="00217BEB">
        <w:rPr>
          <w:rFonts w:ascii="Arial Narrow" w:hAnsi="Arial Narrow"/>
          <w:bCs/>
          <w:iCs/>
          <w:sz w:val="24"/>
          <w:szCs w:val="24"/>
        </w:rPr>
        <w:t>Il s’agit d’équipements et accessoires divers nécessaires au bon fonctionnement des installations. Notamment :</w:t>
      </w:r>
    </w:p>
    <w:p w:rsidR="00FB7FF9" w:rsidRPr="00217BEB" w:rsidRDefault="00FB7FF9" w:rsidP="00240928">
      <w:pPr>
        <w:numPr>
          <w:ilvl w:val="0"/>
          <w:numId w:val="168"/>
        </w:numPr>
        <w:spacing w:line="276" w:lineRule="auto"/>
        <w:jc w:val="both"/>
        <w:rPr>
          <w:rFonts w:ascii="Arial Narrow" w:hAnsi="Arial Narrow"/>
          <w:bCs/>
          <w:iCs/>
          <w:sz w:val="24"/>
          <w:szCs w:val="24"/>
        </w:rPr>
      </w:pPr>
      <w:r w:rsidRPr="00217BEB">
        <w:rPr>
          <w:rFonts w:ascii="Arial Narrow" w:hAnsi="Arial Narrow"/>
          <w:sz w:val="24"/>
          <w:szCs w:val="24"/>
        </w:rPr>
        <w:t>Canalisations pour alimentation principale en eau ;</w:t>
      </w:r>
    </w:p>
    <w:p w:rsidR="00FB7FF9" w:rsidRPr="00217BEB" w:rsidRDefault="00FB7FF9" w:rsidP="00240928">
      <w:pPr>
        <w:numPr>
          <w:ilvl w:val="0"/>
          <w:numId w:val="168"/>
        </w:numPr>
        <w:spacing w:line="276" w:lineRule="auto"/>
        <w:jc w:val="both"/>
        <w:rPr>
          <w:rFonts w:ascii="Arial Narrow" w:hAnsi="Arial Narrow"/>
          <w:sz w:val="24"/>
          <w:szCs w:val="24"/>
        </w:rPr>
      </w:pPr>
      <w:r w:rsidRPr="00217BEB">
        <w:rPr>
          <w:rFonts w:ascii="Arial Narrow" w:hAnsi="Arial Narrow"/>
          <w:sz w:val="24"/>
          <w:szCs w:val="24"/>
        </w:rPr>
        <w:t>Raccordement au réseau principal ;</w:t>
      </w:r>
    </w:p>
    <w:p w:rsidR="00FB7FF9" w:rsidRPr="00217BEB" w:rsidRDefault="00FB7FF9" w:rsidP="00240928">
      <w:pPr>
        <w:numPr>
          <w:ilvl w:val="0"/>
          <w:numId w:val="168"/>
        </w:numPr>
        <w:spacing w:line="276" w:lineRule="auto"/>
        <w:jc w:val="both"/>
        <w:rPr>
          <w:rFonts w:ascii="Arial Narrow" w:hAnsi="Arial Narrow"/>
          <w:sz w:val="24"/>
          <w:szCs w:val="24"/>
        </w:rPr>
      </w:pPr>
      <w:r w:rsidRPr="00217BEB">
        <w:rPr>
          <w:rFonts w:ascii="Arial Narrow" w:hAnsi="Arial Narrow"/>
          <w:sz w:val="24"/>
          <w:szCs w:val="24"/>
        </w:rPr>
        <w:t>Détendeur/régulateur de pression ;</w:t>
      </w:r>
    </w:p>
    <w:p w:rsidR="00FB7FF9" w:rsidRPr="00217BEB" w:rsidRDefault="00FB7FF9" w:rsidP="00240928">
      <w:pPr>
        <w:numPr>
          <w:ilvl w:val="0"/>
          <w:numId w:val="168"/>
        </w:numPr>
        <w:spacing w:line="276" w:lineRule="auto"/>
        <w:jc w:val="both"/>
        <w:rPr>
          <w:rFonts w:ascii="Arial Narrow" w:hAnsi="Arial Narrow"/>
          <w:sz w:val="24"/>
          <w:szCs w:val="24"/>
        </w:rPr>
      </w:pPr>
      <w:r w:rsidRPr="00217BEB">
        <w:rPr>
          <w:rFonts w:ascii="Arial Narrow" w:hAnsi="Arial Narrow"/>
          <w:sz w:val="24"/>
          <w:szCs w:val="24"/>
        </w:rPr>
        <w:t>Clapets (de retenu et anti pollution) ;</w:t>
      </w:r>
    </w:p>
    <w:p w:rsidR="00FB7FF9" w:rsidRPr="00217BEB" w:rsidRDefault="00FB7FF9" w:rsidP="00240928">
      <w:pPr>
        <w:numPr>
          <w:ilvl w:val="0"/>
          <w:numId w:val="168"/>
        </w:numPr>
        <w:spacing w:line="276" w:lineRule="auto"/>
        <w:jc w:val="both"/>
        <w:rPr>
          <w:rFonts w:ascii="Arial Narrow" w:hAnsi="Arial Narrow"/>
          <w:sz w:val="24"/>
          <w:szCs w:val="24"/>
        </w:rPr>
      </w:pPr>
      <w:r w:rsidRPr="00217BEB">
        <w:rPr>
          <w:rFonts w:ascii="Arial Narrow" w:hAnsi="Arial Narrow"/>
          <w:sz w:val="24"/>
          <w:szCs w:val="24"/>
        </w:rPr>
        <w:t>Anti bélier ;</w:t>
      </w:r>
    </w:p>
    <w:p w:rsidR="00FB7FF9" w:rsidRPr="00217BEB" w:rsidRDefault="00FB7FF9" w:rsidP="00240928">
      <w:pPr>
        <w:numPr>
          <w:ilvl w:val="0"/>
          <w:numId w:val="168"/>
        </w:numPr>
        <w:spacing w:line="276" w:lineRule="auto"/>
        <w:jc w:val="both"/>
        <w:rPr>
          <w:rFonts w:ascii="Arial Narrow" w:hAnsi="Arial Narrow"/>
          <w:bCs/>
          <w:iCs/>
          <w:color w:val="FF0000"/>
          <w:sz w:val="24"/>
          <w:szCs w:val="24"/>
        </w:rPr>
      </w:pPr>
      <w:r w:rsidRPr="00217BEB">
        <w:rPr>
          <w:rFonts w:ascii="Arial Narrow" w:hAnsi="Arial Narrow"/>
          <w:sz w:val="24"/>
          <w:szCs w:val="24"/>
        </w:rPr>
        <w:t>Filtre ;</w:t>
      </w:r>
    </w:p>
    <w:p w:rsidR="00FB7FF9" w:rsidRPr="00217BEB" w:rsidRDefault="00FB7FF9" w:rsidP="00240928">
      <w:pPr>
        <w:numPr>
          <w:ilvl w:val="0"/>
          <w:numId w:val="168"/>
        </w:numPr>
        <w:spacing w:line="276" w:lineRule="auto"/>
        <w:jc w:val="both"/>
        <w:rPr>
          <w:rFonts w:ascii="Arial Narrow" w:hAnsi="Arial Narrow"/>
          <w:bCs/>
          <w:iCs/>
          <w:color w:val="FF0000"/>
          <w:sz w:val="24"/>
          <w:szCs w:val="24"/>
        </w:rPr>
      </w:pPr>
      <w:r w:rsidRPr="00217BEB">
        <w:rPr>
          <w:rFonts w:ascii="Arial Narrow" w:hAnsi="Arial Narrow"/>
          <w:sz w:val="24"/>
          <w:szCs w:val="24"/>
        </w:rPr>
        <w:t>Etc.</w:t>
      </w:r>
    </w:p>
    <w:p w:rsidR="00FB7FF9" w:rsidRPr="006F1C72" w:rsidRDefault="00FB7FF9" w:rsidP="00FB7FF9">
      <w:pPr>
        <w:tabs>
          <w:tab w:val="left" w:pos="850"/>
          <w:tab w:val="left" w:pos="1134"/>
          <w:tab w:val="left" w:pos="1418"/>
          <w:tab w:val="left" w:pos="1702"/>
          <w:tab w:val="left" w:pos="1986"/>
        </w:tabs>
        <w:ind w:left="850" w:hanging="850"/>
        <w:rPr>
          <w:rFonts w:ascii="Arial Narrow" w:eastAsia="Arial" w:hAnsi="Arial Narrow"/>
        </w:rPr>
      </w:pPr>
    </w:p>
    <w:p w:rsidR="00FB7FF9" w:rsidRPr="006F1C72" w:rsidRDefault="00FB7FF9" w:rsidP="00FB7FF9">
      <w:pPr>
        <w:rPr>
          <w:rFonts w:ascii="Arial Narrow" w:eastAsia="Arial" w:hAnsi="Arial Narrow"/>
        </w:rPr>
      </w:pP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r w:rsidRPr="006F1C72">
        <w:rPr>
          <w:rFonts w:ascii="Arial Narrow" w:eastAsia="Arial" w:hAnsi="Arial Narrow"/>
        </w:rPr>
        <w:t>***   FIN DE LOT  ***</w:t>
      </w:r>
    </w:p>
    <w:p w:rsidR="00FB7FF9" w:rsidRPr="006F1C72" w:rsidRDefault="00FB7FF9" w:rsidP="00FB7FF9">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644663" w:rsidP="00FB7FF9">
      <w:pPr>
        <w:tabs>
          <w:tab w:val="left" w:pos="7245"/>
        </w:tabs>
        <w:ind w:left="850"/>
        <w:rPr>
          <w:rFonts w:ascii="Arial Narrow" w:eastAsia="Arial" w:hAnsi="Arial Narrow"/>
        </w:rPr>
      </w:pPr>
      <w:r>
        <w:rPr>
          <w:rFonts w:ascii="Arial Narrow" w:eastAsia="Arial" w:hAnsi="Arial Narrow"/>
          <w:noProof/>
        </w:rPr>
        <w:pict>
          <v:shape id="_x0000_s3126" style="position:absolute;left:0;text-align:left;margin-left:12.5pt;margin-top:7.95pt;width:454.5pt;height:430.35pt;z-index:251737600" coordsize="3802,6510" path="m1280,c2541,645,3802,1290,3605,2070,3408,2850,190,3940,95,4680,,5420,1517,5965,3035,6510e" filled="f">
            <v:path arrowok="t"/>
          </v:shape>
        </w:pict>
      </w: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FB7FF9" w:rsidRDefault="00FB7FF9" w:rsidP="00FB7FF9">
      <w:pPr>
        <w:tabs>
          <w:tab w:val="left" w:pos="7245"/>
        </w:tabs>
        <w:ind w:left="850"/>
        <w:rPr>
          <w:rFonts w:ascii="Arial Narrow" w:eastAsia="Arial" w:hAnsi="Arial Narrow"/>
        </w:rPr>
      </w:pPr>
    </w:p>
    <w:p w:rsidR="00765228" w:rsidRPr="00226FD8" w:rsidRDefault="00765228" w:rsidP="00765228">
      <w:pPr>
        <w:jc w:val="both"/>
        <w:rPr>
          <w:rFonts w:ascii="Bahnschrift" w:hAnsi="Bahnschrift"/>
          <w:b/>
          <w:color w:val="000000" w:themeColor="text1"/>
          <w:sz w:val="24"/>
          <w:szCs w:val="24"/>
        </w:rPr>
      </w:pPr>
      <w:r>
        <w:rPr>
          <w:rFonts w:ascii="Bahnschrift" w:hAnsi="Bahnschrift"/>
          <w:b/>
          <w:color w:val="000000" w:themeColor="text1"/>
          <w:sz w:val="24"/>
          <w:szCs w:val="24"/>
        </w:rPr>
        <w:lastRenderedPageBreak/>
        <w:t>7</w:t>
      </w:r>
      <w:r w:rsidRPr="00226FD8">
        <w:rPr>
          <w:rFonts w:ascii="Bahnschrift" w:hAnsi="Bahnschrift"/>
          <w:b/>
          <w:color w:val="000000" w:themeColor="text1"/>
          <w:sz w:val="24"/>
          <w:szCs w:val="24"/>
        </w:rPr>
        <w:t> :   PEINTURE</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.1</w:t>
      </w:r>
      <w:r w:rsidRPr="00226FD8">
        <w:rPr>
          <w:rFonts w:ascii="Arial Narrow" w:eastAsia="Arial" w:hAnsi="Arial Narrow"/>
          <w:b/>
          <w:color w:val="000000"/>
          <w:sz w:val="24"/>
          <w:szCs w:val="24"/>
          <w:shd w:val="clear" w:color="auto" w:fill="FFFFFF"/>
        </w:rPr>
        <w:tab/>
        <w:t>GENERALITES</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2.1.1</w:t>
      </w:r>
      <w:r w:rsidRPr="00226FD8">
        <w:rPr>
          <w:rFonts w:ascii="Arial Narrow" w:eastAsia="Arial" w:hAnsi="Arial Narrow"/>
          <w:b/>
          <w:color w:val="000000"/>
          <w:sz w:val="24"/>
          <w:szCs w:val="24"/>
          <w:shd w:val="clear" w:color="auto" w:fill="FFFFFF"/>
        </w:rPr>
        <w:tab/>
        <w:t>Étendue des travaux</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226FD8">
        <w:rPr>
          <w:rFonts w:ascii="Arial Narrow" w:eastAsia="Arial" w:hAnsi="Arial Narrow"/>
          <w:sz w:val="24"/>
          <w:szCs w:val="24"/>
        </w:rPr>
        <w:t>Les travaux à réaliser par le Cocontractant dans le cadre du présent lot sont essentiellement les suivants :</w:t>
      </w:r>
    </w:p>
    <w:p w:rsidR="00765228" w:rsidRPr="00226FD8" w:rsidRDefault="00765228" w:rsidP="00765228">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765228" w:rsidRPr="00226FD8" w:rsidRDefault="00765228" w:rsidP="00765228">
      <w:pPr>
        <w:numPr>
          <w:ilvl w:val="0"/>
          <w:numId w:val="20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26FD8">
        <w:rPr>
          <w:rFonts w:ascii="Arial Narrow" w:eastAsia="Arial" w:hAnsi="Arial Narrow"/>
          <w:sz w:val="24"/>
          <w:szCs w:val="24"/>
        </w:rPr>
        <w:t>Peinture sur maçonneries</w:t>
      </w:r>
    </w:p>
    <w:p w:rsidR="00765228" w:rsidRPr="00226FD8" w:rsidRDefault="00765228" w:rsidP="00765228">
      <w:pPr>
        <w:numPr>
          <w:ilvl w:val="0"/>
          <w:numId w:val="20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26FD8">
        <w:rPr>
          <w:rFonts w:ascii="Arial Narrow" w:eastAsia="Arial" w:hAnsi="Arial Narrow"/>
          <w:sz w:val="24"/>
          <w:szCs w:val="24"/>
        </w:rPr>
        <w:t>Peinture et vernis sur menuiseries bois</w:t>
      </w:r>
    </w:p>
    <w:p w:rsidR="00765228" w:rsidRPr="00226FD8" w:rsidRDefault="00765228" w:rsidP="00765228">
      <w:pPr>
        <w:numPr>
          <w:ilvl w:val="0"/>
          <w:numId w:val="20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426" w:hanging="426"/>
        <w:rPr>
          <w:rFonts w:ascii="Arial Narrow" w:eastAsia="Arial" w:hAnsi="Arial Narrow"/>
          <w:sz w:val="24"/>
          <w:szCs w:val="24"/>
        </w:rPr>
      </w:pPr>
      <w:r w:rsidRPr="00226FD8">
        <w:rPr>
          <w:rFonts w:ascii="Arial Narrow" w:eastAsia="Arial" w:hAnsi="Arial Narrow"/>
          <w:sz w:val="24"/>
          <w:szCs w:val="24"/>
        </w:rPr>
        <w:t>Peinture sur menuiseries métalliques</w:t>
      </w:r>
    </w:p>
    <w:p w:rsidR="00765228" w:rsidRPr="00226FD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765228" w:rsidRPr="00226FD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226FD8">
        <w:rPr>
          <w:rFonts w:ascii="Arial Narrow" w:eastAsia="Arial" w:hAnsi="Arial Narrow"/>
          <w:sz w:val="24"/>
          <w:szCs w:val="24"/>
        </w:rPr>
        <w:t>La localisation des travaux cités ci-dessus se trouve dans les plans et dans la description des travaux partie 3 du CCTP)</w:t>
      </w:r>
    </w:p>
    <w:p w:rsidR="00765228" w:rsidRPr="00226FD8" w:rsidRDefault="00765228" w:rsidP="00765228">
      <w:pPr>
        <w:rPr>
          <w:rFonts w:ascii="Arial Narrow" w:eastAsia="Arial" w:hAnsi="Arial Narrow"/>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.1.2</w:t>
      </w:r>
      <w:r w:rsidRPr="00226FD8">
        <w:rPr>
          <w:rFonts w:ascii="Arial Narrow" w:eastAsia="Arial" w:hAnsi="Arial Narrow"/>
          <w:b/>
          <w:color w:val="000000"/>
          <w:sz w:val="24"/>
          <w:szCs w:val="24"/>
          <w:shd w:val="clear" w:color="auto" w:fill="FFFFFF"/>
        </w:rPr>
        <w:tab/>
        <w:t>Documents de références</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226FD8">
        <w:rPr>
          <w:rFonts w:ascii="Arial Narrow" w:eastAsia="Arial" w:hAnsi="Arial Narrow"/>
          <w:sz w:val="24"/>
          <w:szCs w:val="24"/>
        </w:rPr>
        <w:t xml:space="preserve">Les ouvrages du présent lot devront répondre aux conditions et prescriptions des textes législatifs, </w:t>
      </w:r>
      <w:r w:rsidR="00C16CD6" w:rsidRPr="00226FD8">
        <w:rPr>
          <w:rFonts w:ascii="Arial Narrow" w:eastAsia="Arial" w:hAnsi="Arial Narrow"/>
          <w:sz w:val="24"/>
          <w:szCs w:val="24"/>
        </w:rPr>
        <w:t>règlementaires</w:t>
      </w:r>
      <w:r w:rsidRPr="00226FD8">
        <w:rPr>
          <w:rFonts w:ascii="Arial Narrow" w:eastAsia="Arial" w:hAnsi="Arial Narrow"/>
          <w:sz w:val="24"/>
          <w:szCs w:val="24"/>
        </w:rPr>
        <w:t xml:space="preserve">, techniques et technologiques en vigueur en république du Cameroun, ainsi qu'à ceux publiés ailleurs et rendus applicable au Cameroun dont </w:t>
      </w:r>
      <w:r w:rsidR="00C16CD6" w:rsidRPr="00226FD8">
        <w:rPr>
          <w:rFonts w:ascii="Arial Narrow" w:eastAsia="Arial" w:hAnsi="Arial Narrow"/>
          <w:sz w:val="24"/>
          <w:szCs w:val="24"/>
        </w:rPr>
        <w:t>notamment</w:t>
      </w:r>
      <w:r w:rsidRPr="00226FD8">
        <w:rPr>
          <w:rFonts w:ascii="Arial Narrow" w:eastAsia="Arial" w:hAnsi="Arial Narrow"/>
          <w:sz w:val="24"/>
          <w:szCs w:val="24"/>
        </w:rPr>
        <w:t xml:space="preserve"> les suivants:</w:t>
      </w:r>
    </w:p>
    <w:p w:rsidR="00765228" w:rsidRPr="00226FD8" w:rsidRDefault="00765228" w:rsidP="00765228">
      <w:pPr>
        <w:rPr>
          <w:rFonts w:ascii="Arial Narrow" w:eastAsia="Arial" w:hAnsi="Arial Narrow"/>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.1.2.1</w:t>
      </w:r>
      <w:r w:rsidRPr="00226FD8">
        <w:rPr>
          <w:rFonts w:ascii="Arial Narrow" w:eastAsia="Arial" w:hAnsi="Arial Narrow"/>
          <w:b/>
          <w:color w:val="000000"/>
          <w:sz w:val="24"/>
          <w:szCs w:val="24"/>
          <w:shd w:val="clear" w:color="auto" w:fill="FFFFFF"/>
        </w:rPr>
        <w:tab/>
        <w:t>DTU</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numPr>
          <w:ilvl w:val="0"/>
          <w:numId w:val="20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DTU 59.1 : Peinture.</w:t>
      </w:r>
    </w:p>
    <w:p w:rsidR="00765228" w:rsidRPr="00226FD8" w:rsidRDefault="00765228" w:rsidP="00765228">
      <w:pPr>
        <w:numPr>
          <w:ilvl w:val="0"/>
          <w:numId w:val="20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DTU 59.2 : Revêtements plastiques épais.</w:t>
      </w:r>
    </w:p>
    <w:p w:rsidR="00765228" w:rsidRPr="00226FD8" w:rsidRDefault="00765228" w:rsidP="00765228">
      <w:pPr>
        <w:numPr>
          <w:ilvl w:val="0"/>
          <w:numId w:val="20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DTU 42.1 : Réfection de façades en service par revêtements d'imperméabilité.</w:t>
      </w:r>
    </w:p>
    <w:p w:rsidR="00765228" w:rsidRPr="00226FD8" w:rsidRDefault="00765228" w:rsidP="00765228">
      <w:pPr>
        <w:rPr>
          <w:rFonts w:ascii="Arial Narrow" w:eastAsia="Arial" w:hAnsi="Arial Narrow"/>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.2</w:t>
      </w:r>
      <w:r w:rsidRPr="00226FD8">
        <w:rPr>
          <w:rFonts w:ascii="Arial Narrow" w:eastAsia="Arial" w:hAnsi="Arial Narrow"/>
          <w:b/>
          <w:color w:val="000000"/>
          <w:sz w:val="24"/>
          <w:szCs w:val="24"/>
          <w:shd w:val="clear" w:color="auto" w:fill="FFFFFF"/>
        </w:rPr>
        <w:tab/>
        <w:t>PRESCRIPTIONS RELATIVES AUX MATERIAUX</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.2.1</w:t>
      </w:r>
      <w:r w:rsidRPr="00226FD8">
        <w:rPr>
          <w:rFonts w:ascii="Arial Narrow" w:eastAsia="Arial" w:hAnsi="Arial Narrow"/>
          <w:b/>
          <w:color w:val="000000"/>
          <w:sz w:val="24"/>
          <w:szCs w:val="24"/>
          <w:shd w:val="clear" w:color="auto" w:fill="FFFFFF"/>
        </w:rPr>
        <w:tab/>
        <w:t>Caractéristiques</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Tous les produits doivent provenir d’usines notoirement connues par leur qualité de fabrication.</w:t>
      </w:r>
    </w:p>
    <w:p w:rsidR="00765228" w:rsidRPr="00226FD8" w:rsidRDefault="00765228" w:rsidP="00765228">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La composition des peintures traditionnelles ou des peintures ne portant pas de marque doit être conforme aux prescriptions du CSTB et faire l’objet des vérifications sur les prélèvements en cours de chantier prévus dans ces mêmes prescriptions.</w:t>
      </w:r>
    </w:p>
    <w:p w:rsidR="00765228" w:rsidRPr="00226FD8" w:rsidRDefault="00765228" w:rsidP="00765228">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Dans le cas de recouvrement d’une couche de peinture ou de vernis par application d’un produit de famille différente, ou livré par un autre fabricant, même si ce produit est considéré comme similaire, le Cocontractant doit, avant d’en faire usage, remettre au Maître d’Œuvre l’attestation de chaque fabricant garantissant la compatibilité de la couche de recouvrement par rapport à la couche recouverte et vice versa.</w:t>
      </w:r>
    </w:p>
    <w:p w:rsidR="00765228" w:rsidRPr="00226FD8" w:rsidRDefault="00765228" w:rsidP="00765228">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En tout état de cause, le Cocontractant assure l’entière responsabilité des incidents et des dommages résultant de l’incompatibilité des couches de peintures et vernis.</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Si une marque de fabrique est indiquée ci-après, elle l’est à titre indicatif, et doit toujours être considérée comme suivie du terme «équivalent». Si le Cocontractant se propose d’employer des produits qu’il considère comme équivalents, il est tenu de joindre à sa proposition les éléments d’identification permettant de déterminer, par le Maitre d’œuvre que les produits proposés sont effectivement équivalents. Les fiches techniques d’identification des produits devront comporter les renseignements suivants :</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numPr>
          <w:ilvl w:val="0"/>
          <w:numId w:val="21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Le rattachement aux normes officielles AFNOR UNP</w:t>
      </w:r>
    </w:p>
    <w:p w:rsidR="00765228" w:rsidRPr="00226FD8" w:rsidRDefault="00765228" w:rsidP="00765228">
      <w:pPr>
        <w:numPr>
          <w:ilvl w:val="0"/>
          <w:numId w:val="21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Les caractéristiques et les performances :</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numPr>
          <w:ilvl w:val="0"/>
          <w:numId w:val="211"/>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Type (ex. Glycéro, acrylique, en solution, émulsion, dispersion)</w:t>
      </w:r>
    </w:p>
    <w:p w:rsidR="00765228" w:rsidRPr="00226FD8" w:rsidRDefault="00765228" w:rsidP="00765228">
      <w:pPr>
        <w:numPr>
          <w:ilvl w:val="0"/>
          <w:numId w:val="211"/>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lastRenderedPageBreak/>
        <w:t>Prêt ou non à l’emploi, diluant et produits d’ajustement pour l’emploi</w:t>
      </w:r>
    </w:p>
    <w:p w:rsidR="00765228" w:rsidRPr="00226FD8" w:rsidRDefault="00765228" w:rsidP="00765228">
      <w:pPr>
        <w:numPr>
          <w:ilvl w:val="0"/>
          <w:numId w:val="211"/>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Densité</w:t>
      </w:r>
    </w:p>
    <w:p w:rsidR="00765228" w:rsidRPr="00226FD8" w:rsidRDefault="00765228" w:rsidP="00765228">
      <w:pPr>
        <w:numPr>
          <w:ilvl w:val="0"/>
          <w:numId w:val="211"/>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Séchage hors poussière et recouvrable</w:t>
      </w:r>
    </w:p>
    <w:p w:rsidR="00765228" w:rsidRPr="00226FD8" w:rsidRDefault="00765228" w:rsidP="00765228">
      <w:pPr>
        <w:numPr>
          <w:ilvl w:val="0"/>
          <w:numId w:val="211"/>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Épaisseur du fuel sec en microns pour une surface couverte précisée</w:t>
      </w:r>
    </w:p>
    <w:p w:rsidR="00765228" w:rsidRPr="00226FD8" w:rsidRDefault="00765228" w:rsidP="00765228">
      <w:pPr>
        <w:numPr>
          <w:ilvl w:val="0"/>
          <w:numId w:val="211"/>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Concordance ou disparité de chacun des produits avec les performances concernant la       susceptibilité aux salissures exposées dans le cahier n° 80 (cahier 695) du CSTB relatif aux essais</w:t>
      </w:r>
    </w:p>
    <w:p w:rsidR="00765228" w:rsidRPr="00226FD8" w:rsidRDefault="00765228" w:rsidP="00765228">
      <w:pPr>
        <w:numPr>
          <w:ilvl w:val="0"/>
          <w:numId w:val="211"/>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Aspect et relief</w:t>
      </w:r>
    </w:p>
    <w:p w:rsidR="00765228" w:rsidRPr="00226FD8" w:rsidRDefault="00765228" w:rsidP="00765228">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 xml:space="preserve">Faute de ces précisions et de l’accord du Maître d’œuvre, le système de produits </w:t>
      </w:r>
      <w:r w:rsidR="00C16CD6" w:rsidRPr="00226FD8">
        <w:rPr>
          <w:rFonts w:ascii="Arial Narrow" w:eastAsia="Arial" w:hAnsi="Arial Narrow"/>
          <w:sz w:val="24"/>
          <w:szCs w:val="24"/>
        </w:rPr>
        <w:t>proposés</w:t>
      </w:r>
      <w:r w:rsidRPr="00226FD8">
        <w:rPr>
          <w:rFonts w:ascii="Arial Narrow" w:eastAsia="Arial" w:hAnsi="Arial Narrow"/>
          <w:sz w:val="24"/>
          <w:szCs w:val="24"/>
        </w:rPr>
        <w:t xml:space="preserve"> par le Cocontractant ne seront pas </w:t>
      </w:r>
      <w:r w:rsidR="00C16CD6" w:rsidRPr="00226FD8">
        <w:rPr>
          <w:rFonts w:ascii="Arial Narrow" w:eastAsia="Arial" w:hAnsi="Arial Narrow"/>
          <w:sz w:val="24"/>
          <w:szCs w:val="24"/>
        </w:rPr>
        <w:t>acceptés</w:t>
      </w:r>
      <w:r w:rsidRPr="00226FD8">
        <w:rPr>
          <w:rFonts w:ascii="Arial Narrow" w:eastAsia="Arial" w:hAnsi="Arial Narrow"/>
          <w:sz w:val="24"/>
          <w:szCs w:val="24"/>
        </w:rPr>
        <w:t>. Toutefois, l’acceptation du système et produits proposés par le Cocontractant restera t toujours soumis à l’exécution de surfaces témoins. L’acceptation, par le Maître d’Œuvre d’une proposition, qu’elle comporte la marque offerte en similaire ou une marque donnée par le Cocontractant, ne retire en rien la responsabilité  du Cocontractant quant à la qualité du travail à fournir.</w:t>
      </w:r>
    </w:p>
    <w:p w:rsidR="00765228" w:rsidRPr="00226FD8" w:rsidRDefault="00765228" w:rsidP="00765228">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Le ou les fabricants des produits retenus doivent donner, toutes indications utiles concernant les conditions d’emploi, le mode d’application, les caractéristiques de séchage, des différents produits à utiliser. Les peintures, enduits et vernis désignés par leurs marques doivent être logés dans des bidons scellés en usine. Les bidons doivent être descellés au moment de l’emploi à mesure des besoins du chantier.</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.2.2</w:t>
      </w:r>
      <w:r w:rsidRPr="00226FD8">
        <w:rPr>
          <w:rFonts w:ascii="Arial Narrow" w:eastAsia="Arial" w:hAnsi="Arial Narrow"/>
          <w:b/>
          <w:color w:val="000000"/>
          <w:sz w:val="24"/>
          <w:szCs w:val="24"/>
          <w:shd w:val="clear" w:color="auto" w:fill="FFFFFF"/>
        </w:rPr>
        <w:tab/>
        <w:t>Marques de peinture</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En solution de base l’emploi de peinture de la marque «LA SEIGNEURIE».</w:t>
      </w:r>
      <w:r w:rsidR="00C16CD6">
        <w:rPr>
          <w:rFonts w:ascii="Arial Narrow" w:eastAsia="Arial" w:hAnsi="Arial Narrow"/>
          <w:sz w:val="24"/>
          <w:szCs w:val="24"/>
        </w:rPr>
        <w:t xml:space="preserve"> </w:t>
      </w:r>
      <w:r w:rsidRPr="00226FD8">
        <w:rPr>
          <w:rFonts w:ascii="Arial Narrow" w:eastAsia="Arial" w:hAnsi="Arial Narrow"/>
          <w:sz w:val="24"/>
          <w:szCs w:val="24"/>
        </w:rPr>
        <w:t>est prescrite. Le Cocontractant aura la possibilité de proposer d’autres marque peintures, de qualité au moins équivalente à la marque et au type de qualité référencée. Toutefois, le Maître d’Œuvre se réserve le droit de revenir à la marque et à la qualité référencée, dans le cas où il serait considéré que les peintures proposées par le Cocontractant ne seraient pas jugées au moins équivalentes.</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.3</w:t>
      </w:r>
      <w:r w:rsidRPr="00226FD8">
        <w:rPr>
          <w:rFonts w:ascii="Arial Narrow" w:eastAsia="Arial" w:hAnsi="Arial Narrow"/>
          <w:b/>
          <w:color w:val="000000"/>
          <w:sz w:val="24"/>
          <w:szCs w:val="24"/>
          <w:shd w:val="clear" w:color="auto" w:fill="FFFFFF"/>
        </w:rPr>
        <w:tab/>
        <w:t>PRESCRIPTIONS D'EXECUTION</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.3.1</w:t>
      </w:r>
      <w:r w:rsidRPr="00226FD8">
        <w:rPr>
          <w:rFonts w:ascii="Arial Narrow" w:eastAsia="Arial" w:hAnsi="Arial Narrow"/>
          <w:b/>
          <w:color w:val="000000"/>
          <w:sz w:val="24"/>
          <w:szCs w:val="24"/>
          <w:shd w:val="clear" w:color="auto" w:fill="FFFFFF"/>
        </w:rPr>
        <w:tab/>
        <w:t>Généralités</w:t>
      </w: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Les travaux ne doivent être exécutés que sur des surfaces parfaitement sèches. L’application des peintures, vernis, enduits et préparations assimilés ne doit être effectuée que dans des conditions climatiques et hydrométriques prescrites dans les documents techniques contractuels. Les peintures et vernis doivent être, avant et en cours d’emploi, maintenus en état de parfaite homogénéité par brassage, et éventuellement tamisage.</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Les peintures doivent pouvoir être appliquées, soit au rouleau, soit au pistolet, soit à la brosse. Le choix de l’outil incombe au Cocontractant (sauf spécification en cours de description) en fonction de la nature et de l’état de surface des matériaux et des possibilités de chantier. Toutefois, toutes les couches d’impression ou de fond seront toujours appliquées à la brosse.</w:t>
      </w:r>
    </w:p>
    <w:p w:rsidR="00765228" w:rsidRPr="00226FD8" w:rsidRDefault="00765228" w:rsidP="00765228">
      <w:pPr>
        <w:rPr>
          <w:rFonts w:ascii="Arial Narrow" w:eastAsia="Arial" w:hAnsi="Arial Narrow"/>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7.</w:t>
      </w:r>
      <w:r w:rsidRPr="00226FD8">
        <w:rPr>
          <w:rFonts w:ascii="Arial Narrow" w:eastAsia="Arial" w:hAnsi="Arial Narrow"/>
          <w:b/>
          <w:color w:val="000000"/>
          <w:sz w:val="24"/>
          <w:szCs w:val="24"/>
          <w:shd w:val="clear" w:color="auto" w:fill="FFFFFF"/>
        </w:rPr>
        <w:t>3.2</w:t>
      </w:r>
      <w:r w:rsidRPr="00226FD8">
        <w:rPr>
          <w:rFonts w:ascii="Arial Narrow" w:eastAsia="Arial" w:hAnsi="Arial Narrow"/>
          <w:b/>
          <w:color w:val="000000"/>
          <w:sz w:val="24"/>
          <w:szCs w:val="24"/>
          <w:shd w:val="clear" w:color="auto" w:fill="FFFFFF"/>
        </w:rPr>
        <w:tab/>
        <w:t>Reconnaissance des surfaces</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Les surfaces devant recevoir l’application des couches de peinture seront examinées attentivement par le Maître d’Œuvre, en présence du Cocontractant. Cette reconnaissance des différentes surfaces sera entreprise avant tout commencement d’exécution des travaux de peinture, et le Cocontractant devra lever toutes les réserves formulées par le Maitre d’œuvre pour la bonne réalisation de ces ouvrages, faute de quoi, il sera responsable de la mauvaise tenue des matériaux ou de la mauvaise finition des surfaces peintes. Les défauts, tels que fissures, dénivellations, faux aplomb, enduits grillés, plâtres morts, etc... seront refaits ou rectifiés suivant la nature de la malfaçon, par le Cocontractant, a ses frais.</w:t>
      </w:r>
    </w:p>
    <w:p w:rsidR="0076522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76522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76522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765228" w:rsidRPr="00226FD8" w:rsidRDefault="00765228" w:rsidP="00765228">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lastRenderedPageBreak/>
        <w:t>7</w:t>
      </w:r>
      <w:r w:rsidRPr="00226FD8">
        <w:rPr>
          <w:rFonts w:ascii="Arial Narrow" w:eastAsia="Arial" w:hAnsi="Arial Narrow"/>
          <w:b/>
          <w:color w:val="000000"/>
          <w:sz w:val="24"/>
          <w:szCs w:val="24"/>
          <w:shd w:val="clear" w:color="auto" w:fill="FFFFFF"/>
        </w:rPr>
        <w:t>.3.3</w:t>
      </w:r>
      <w:r w:rsidRPr="00226FD8">
        <w:rPr>
          <w:rFonts w:ascii="Arial Narrow" w:eastAsia="Arial" w:hAnsi="Arial Narrow"/>
          <w:b/>
          <w:color w:val="000000"/>
          <w:sz w:val="24"/>
          <w:szCs w:val="24"/>
          <w:shd w:val="clear" w:color="auto" w:fill="FFFFFF"/>
        </w:rPr>
        <w:tab/>
        <w:t>Travaux préparatoires</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850"/>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Tous les apprêts nécessaires à une parfaite exécution, ainsi que ceux nécessités pour une parfaite adhérence des peintures seront dues, les énumérations d’apprêts données dans le cours de la description des ouvrages ne sont pas limitatives et ne constituent que des minima.</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Le prix convenu pour exécution de la peinture comprend les opérations préparatoires telles que : égrenage, brossage, ponçage, rebouchage, masticage, époussetage, lavage, dégraissage, déroulage, rebouchage parties poreuses, etc., qui sont nécessaires à la bonne présentation de l’ouvrage. Ces opérations sont exécutées en conformité avec les clauses techniques du CSTB.</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226FD8">
        <w:rPr>
          <w:rFonts w:ascii="Arial Narrow" w:eastAsia="Arial" w:hAnsi="Arial Narrow"/>
          <w:b/>
          <w:sz w:val="24"/>
          <w:szCs w:val="24"/>
        </w:rPr>
        <w:t>Définition des principales opérations :</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b/>
          <w:sz w:val="24"/>
          <w:szCs w:val="24"/>
        </w:rPr>
        <w:t>a) Brossage et égrenage</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D’une façon générale, le Cocontractant doit un brossage soigné ou un égrenage à la brosse dure de toutes les surfaces. Sur le métal, il doit l’éventuel grattage à vif avec enlèvement de rouille et de la calamine. Ce travail d’égrenage du ciment, ou du béton, sera exécuté à l’aide de la pierre de Carborundum.</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b/>
          <w:sz w:val="24"/>
          <w:szCs w:val="24"/>
        </w:rPr>
        <w:t>b) Rebouchage</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Il consiste à obturer, localement, les petites cavités qui restent en surface. Ce travail de rebouchage comporte, obligatoirement, l’enduisage de toutes les pièces et ferrures entaillées.</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b/>
          <w:sz w:val="24"/>
          <w:szCs w:val="24"/>
        </w:rPr>
        <w:t>c) Ponçage</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Les opérations de ratissage, rebouchage des parties poreuses s’accompagnent obligatoirement d’un ponçage pour éliminer les grains et imperfections nuisibles à l’état de surface. Les ponçages seront exécutés de la façon suivante :</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numPr>
          <w:ilvl w:val="0"/>
          <w:numId w:val="21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À la ponce ou au papier abrasif à l’eau dans le cas de travaux très soignés</w:t>
      </w:r>
    </w:p>
    <w:p w:rsidR="00765228" w:rsidRPr="00226FD8" w:rsidRDefault="00765228" w:rsidP="00765228">
      <w:pPr>
        <w:numPr>
          <w:ilvl w:val="0"/>
          <w:numId w:val="21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left="720" w:hanging="360"/>
        <w:rPr>
          <w:rFonts w:ascii="Arial Narrow" w:eastAsia="Arial" w:hAnsi="Arial Narrow"/>
          <w:sz w:val="24"/>
          <w:szCs w:val="24"/>
        </w:rPr>
      </w:pPr>
      <w:r w:rsidRPr="00226FD8">
        <w:rPr>
          <w:rFonts w:ascii="Arial Narrow" w:eastAsia="Arial" w:hAnsi="Arial Narrow"/>
          <w:sz w:val="24"/>
          <w:szCs w:val="24"/>
        </w:rPr>
        <w:t>Au papier de verre et au papier abrasif à sec dans les autres cas.</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b/>
          <w:sz w:val="24"/>
          <w:szCs w:val="24"/>
        </w:rPr>
        <w:t>d) Dégraissage</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Il est effectué au trichloréthylène avec essuyage à la serpillière pour tous les bois exsudant et avec un dégraissant, de marque connue pour tous les ouvrages métalliques là où il s’avère nécessaire.</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b/>
          <w:sz w:val="24"/>
          <w:szCs w:val="24"/>
        </w:rPr>
        <w:t>e) Assainissement des surfaces de béton coulé</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Le Cocontractant est tenu d’éliminer toutes les traces de produits de décoffrage sur les ouvrages en béton pour assurer l’adhérence de la peinture. Sur toutes les surfaces présentant une trop forte alcalinité PH 8, le Cocontractant doit prévoir l’application d’une solution neutralisante ne nécessitant pas le rinçage.</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b/>
          <w:sz w:val="24"/>
          <w:szCs w:val="24"/>
        </w:rPr>
        <w:t>f) Impression antirouille</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226FD8">
        <w:rPr>
          <w:rFonts w:ascii="Arial Narrow" w:eastAsia="Arial" w:hAnsi="Arial Narrow"/>
          <w:sz w:val="24"/>
          <w:szCs w:val="24"/>
        </w:rPr>
        <w:t>L’impression de l’antirouille sera effectuée sur les ouvrages de serrurerie, huisseries métalliques, canalisations. Le Cocontractant doit donc prévoir toutes les couches primaires sur les surfaces a traiter, y le brossage et grattage à vif des parties écaillées, ainsi que les dégraissages s’il y a lieu.</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b/>
          <w:sz w:val="24"/>
          <w:szCs w:val="24"/>
        </w:rPr>
        <w:lastRenderedPageBreak/>
        <w:t>g) Enduits garnissant</w:t>
      </w: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765228" w:rsidRPr="00226FD8"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226FD8">
        <w:rPr>
          <w:rFonts w:ascii="Arial Narrow" w:eastAsia="Arial" w:hAnsi="Arial Narrow"/>
          <w:sz w:val="24"/>
          <w:szCs w:val="24"/>
        </w:rPr>
        <w:t>Le Cocontractant exécutera sur les murs et plafonds à peindre livrés en en béton brut de décoffrage (parement fini), tous les enduits garnissant nécessaires, avant l’application de la peinture.</w:t>
      </w:r>
    </w:p>
    <w:p w:rsidR="00765228" w:rsidRPr="006F1C72" w:rsidRDefault="00765228" w:rsidP="00765228">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rPr>
      </w:pPr>
    </w:p>
    <w:p w:rsidR="00765228" w:rsidRPr="006F1C72"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765228" w:rsidRPr="006F1C72"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p>
    <w:p w:rsidR="00765228" w:rsidRPr="006F1C72"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rPr>
      </w:pPr>
      <w:r w:rsidRPr="006F1C72">
        <w:rPr>
          <w:rFonts w:ascii="Arial Narrow" w:eastAsia="Arial" w:hAnsi="Arial Narrow"/>
        </w:rPr>
        <w:t>***   FIN DE LOT  ***</w:t>
      </w: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644663"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r>
        <w:rPr>
          <w:rFonts w:ascii="Arial Narrow" w:eastAsia="Arial" w:hAnsi="Arial Narrow"/>
          <w:noProof/>
        </w:rPr>
        <w:pict>
          <v:shape id="_x0000_s3136" style="position:absolute;margin-left:19.8pt;margin-top:10.7pt;width:454.5pt;height:573.55pt;z-index:251748864" coordsize="3802,6510" path="m1280,c2541,645,3802,1290,3605,2070,3408,2850,190,3940,95,4680,,5420,1517,5965,3035,6510e" filled="f">
            <v:path arrowok="t"/>
          </v:shape>
        </w:pict>
      </w: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Pr="006F1C72" w:rsidRDefault="00765228" w:rsidP="00765228">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765228" w:rsidRDefault="00765228" w:rsidP="00765228">
      <w:pPr>
        <w:jc w:val="both"/>
        <w:rPr>
          <w:rFonts w:ascii="Bahnschrift" w:hAnsi="Bahnschrift"/>
          <w:color w:val="000000" w:themeColor="text1"/>
          <w:sz w:val="18"/>
          <w:szCs w:val="18"/>
        </w:rPr>
      </w:pPr>
    </w:p>
    <w:p w:rsidR="00AE529E" w:rsidRDefault="00AE529E" w:rsidP="00AE529E">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AE529E">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AE529E">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C16CD6" w:rsidRDefault="00C16CD6" w:rsidP="00AE529E">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C16CD6" w:rsidRDefault="00C16CD6" w:rsidP="00AE529E">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C16CD6" w:rsidRDefault="00C16CD6" w:rsidP="00AE529E">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765228" w:rsidRDefault="00765228" w:rsidP="00AE529E">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rPr>
      </w:pPr>
    </w:p>
    <w:p w:rsidR="00862394" w:rsidRPr="004B3DBE" w:rsidRDefault="001231C0" w:rsidP="00862394">
      <w:pPr>
        <w:keepNext/>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lastRenderedPageBreak/>
        <w:t>8</w:t>
      </w:r>
      <w:r w:rsidR="00862394">
        <w:rPr>
          <w:rFonts w:ascii="Arial Narrow" w:eastAsia="Arial" w:hAnsi="Arial Narrow"/>
          <w:b/>
          <w:sz w:val="24"/>
          <w:szCs w:val="24"/>
          <w:shd w:val="clear" w:color="auto" w:fill="FFFFFF"/>
        </w:rPr>
        <w:t> :   REVÊTEMENTSOL ET MURS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.1</w:t>
      </w:r>
      <w:r w:rsidR="00862394" w:rsidRPr="004B3DBE">
        <w:rPr>
          <w:rFonts w:ascii="Arial Narrow" w:eastAsia="Arial" w:hAnsi="Arial Narrow"/>
          <w:b/>
          <w:color w:val="000000"/>
          <w:sz w:val="24"/>
          <w:szCs w:val="24"/>
          <w:shd w:val="clear" w:color="auto" w:fill="FFFFFF"/>
        </w:rPr>
        <w:tab/>
        <w:t>GENERALITES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.1.1</w:t>
      </w:r>
      <w:r w:rsidR="00862394" w:rsidRPr="004B3DBE">
        <w:rPr>
          <w:rFonts w:ascii="Arial Narrow" w:eastAsia="Arial" w:hAnsi="Arial Narrow"/>
          <w:b/>
          <w:color w:val="000000"/>
          <w:sz w:val="24"/>
          <w:szCs w:val="24"/>
          <w:shd w:val="clear" w:color="auto" w:fill="FFFFFF"/>
        </w:rPr>
        <w:tab/>
        <w:t>Étendue des travaux</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Les travaux à réaliser par le Cocontractant dans le cadre du présent lot sont essentiellement les suivants :</w:t>
      </w:r>
    </w:p>
    <w:p w:rsidR="00862394" w:rsidRPr="004B3DBE" w:rsidRDefault="00862394" w:rsidP="00862394">
      <w:pPr>
        <w:numPr>
          <w:ilvl w:val="0"/>
          <w:numId w:val="149"/>
        </w:numPr>
        <w:tabs>
          <w:tab w:val="left" w:pos="360"/>
        </w:tabs>
        <w:ind w:left="1503" w:right="-285" w:hanging="1361"/>
        <w:rPr>
          <w:rFonts w:ascii="Arial Narrow" w:eastAsia="Arial" w:hAnsi="Arial Narrow"/>
          <w:spacing w:val="-2"/>
          <w:sz w:val="24"/>
          <w:szCs w:val="24"/>
        </w:rPr>
      </w:pPr>
      <w:r w:rsidRPr="004B3DBE">
        <w:rPr>
          <w:rFonts w:ascii="Arial Narrow" w:eastAsia="Arial" w:hAnsi="Arial Narrow"/>
          <w:spacing w:val="-2"/>
          <w:sz w:val="24"/>
          <w:szCs w:val="24"/>
        </w:rPr>
        <w:t>La pose des carreaux grès cérame 60x60 dans le hall principal, les bureaux, la salle principale de la salle des Actes et la salle du Conseil Municipal, les couloirs et coursives intérieures et extérieures.</w:t>
      </w:r>
    </w:p>
    <w:p w:rsidR="00862394" w:rsidRPr="004B3DBE" w:rsidRDefault="00862394" w:rsidP="00862394">
      <w:pPr>
        <w:numPr>
          <w:ilvl w:val="0"/>
          <w:numId w:val="149"/>
        </w:numPr>
        <w:tabs>
          <w:tab w:val="left" w:pos="360"/>
        </w:tabs>
        <w:ind w:left="1503" w:right="-285" w:hanging="1361"/>
        <w:rPr>
          <w:rFonts w:ascii="Arial Narrow" w:eastAsia="Arial" w:hAnsi="Arial Narrow"/>
          <w:spacing w:val="-2"/>
          <w:sz w:val="24"/>
          <w:szCs w:val="24"/>
        </w:rPr>
      </w:pPr>
      <w:r w:rsidRPr="004B3DBE">
        <w:rPr>
          <w:rFonts w:ascii="Arial Narrow" w:eastAsia="Arial" w:hAnsi="Arial Narrow"/>
          <w:spacing w:val="-2"/>
          <w:sz w:val="24"/>
          <w:szCs w:val="24"/>
        </w:rPr>
        <w:t>La pose des plinthes en grès cérame</w:t>
      </w:r>
    </w:p>
    <w:p w:rsidR="00862394" w:rsidRPr="004B3DBE" w:rsidRDefault="00862394" w:rsidP="00862394">
      <w:pPr>
        <w:numPr>
          <w:ilvl w:val="0"/>
          <w:numId w:val="149"/>
        </w:numPr>
        <w:tabs>
          <w:tab w:val="left" w:pos="360"/>
        </w:tabs>
        <w:ind w:left="1503" w:right="-285" w:hanging="1361"/>
        <w:rPr>
          <w:rFonts w:ascii="Arial Narrow" w:eastAsia="Arial" w:hAnsi="Arial Narrow"/>
          <w:spacing w:val="-2"/>
          <w:sz w:val="24"/>
          <w:szCs w:val="24"/>
        </w:rPr>
      </w:pPr>
      <w:r w:rsidRPr="004B3DBE">
        <w:rPr>
          <w:rFonts w:ascii="Arial Narrow" w:eastAsia="Arial" w:hAnsi="Arial Narrow"/>
          <w:spacing w:val="-2"/>
          <w:sz w:val="24"/>
          <w:szCs w:val="24"/>
        </w:rPr>
        <w:t>La pose des carreaux grés cérame 30x30 dans les pièces humides et le magasin de la salle des actes.</w:t>
      </w:r>
    </w:p>
    <w:p w:rsidR="00862394" w:rsidRPr="004B3DBE" w:rsidRDefault="00862394" w:rsidP="00862394">
      <w:pPr>
        <w:numPr>
          <w:ilvl w:val="0"/>
          <w:numId w:val="149"/>
        </w:numPr>
        <w:tabs>
          <w:tab w:val="left" w:pos="360"/>
        </w:tabs>
        <w:ind w:left="1503" w:right="-285" w:hanging="1361"/>
        <w:rPr>
          <w:rFonts w:ascii="Arial Narrow" w:eastAsia="Arial" w:hAnsi="Arial Narrow"/>
          <w:spacing w:val="-2"/>
          <w:sz w:val="24"/>
          <w:szCs w:val="24"/>
        </w:rPr>
      </w:pPr>
      <w:r w:rsidRPr="004B3DBE">
        <w:rPr>
          <w:rFonts w:ascii="Arial Narrow" w:eastAsia="Arial" w:hAnsi="Arial Narrow"/>
          <w:spacing w:val="-2"/>
          <w:sz w:val="24"/>
          <w:szCs w:val="24"/>
        </w:rPr>
        <w:t>La pose des carreaux de faïence 15x30 sur les murs des pièces humide.</w:t>
      </w:r>
    </w:p>
    <w:p w:rsidR="00862394" w:rsidRPr="004B3DBE" w:rsidRDefault="00862394" w:rsidP="00862394">
      <w:pPr>
        <w:numPr>
          <w:ilvl w:val="0"/>
          <w:numId w:val="149"/>
        </w:numPr>
        <w:tabs>
          <w:tab w:val="left" w:pos="360"/>
        </w:tabs>
        <w:ind w:left="1503" w:right="-285" w:hanging="1361"/>
        <w:rPr>
          <w:rFonts w:ascii="Arial Narrow" w:eastAsia="Arial" w:hAnsi="Arial Narrow"/>
          <w:spacing w:val="-2"/>
          <w:sz w:val="24"/>
          <w:szCs w:val="24"/>
        </w:rPr>
      </w:pPr>
      <w:r w:rsidRPr="004B3DBE">
        <w:rPr>
          <w:rFonts w:ascii="Arial Narrow" w:eastAsia="Arial" w:hAnsi="Arial Narrow"/>
          <w:spacing w:val="-2"/>
          <w:sz w:val="24"/>
          <w:szCs w:val="24"/>
        </w:rPr>
        <w:t>La réalisation des chapes bouchardées.</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La localisation des travaux cités ci-dessus se trouve dans les plans.</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 xml:space="preserve">Il sera posé des grés cérames de teinte et de </w:t>
      </w:r>
      <w:r w:rsidR="00C16CD6" w:rsidRPr="004B3DBE">
        <w:rPr>
          <w:rFonts w:ascii="Arial Narrow" w:eastAsia="Arial" w:hAnsi="Arial Narrow"/>
          <w:sz w:val="24"/>
          <w:szCs w:val="24"/>
        </w:rPr>
        <w:t>couleurs différentes</w:t>
      </w:r>
      <w:r w:rsidRPr="004B3DBE">
        <w:rPr>
          <w:rFonts w:ascii="Arial Narrow" w:eastAsia="Arial" w:hAnsi="Arial Narrow"/>
          <w:sz w:val="24"/>
          <w:szCs w:val="24"/>
        </w:rPr>
        <w:t xml:space="preserve"> entre les espaces de circulation (hall et couloirs) et les bureaux.</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.1.2</w:t>
      </w:r>
      <w:r w:rsidR="00862394" w:rsidRPr="004B3DBE">
        <w:rPr>
          <w:rFonts w:ascii="Arial Narrow" w:eastAsia="Arial" w:hAnsi="Arial Narrow"/>
          <w:b/>
          <w:color w:val="000000"/>
          <w:sz w:val="24"/>
          <w:szCs w:val="24"/>
          <w:shd w:val="clear" w:color="auto" w:fill="FFFFFF"/>
        </w:rPr>
        <w:tab/>
        <w:t>Documents de références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rsidR="00862394" w:rsidRPr="004B3DBE" w:rsidRDefault="00862394" w:rsidP="00862394">
      <w:pPr>
        <w:numPr>
          <w:ilvl w:val="0"/>
          <w:numId w:val="150"/>
        </w:numPr>
        <w:tabs>
          <w:tab w:val="left" w:pos="360"/>
        </w:tabs>
        <w:ind w:left="1815" w:right="-285" w:hanging="360"/>
        <w:rPr>
          <w:rFonts w:ascii="Arial Narrow" w:eastAsia="Arial" w:hAnsi="Arial Narrow"/>
          <w:spacing w:val="-2"/>
          <w:sz w:val="24"/>
          <w:szCs w:val="24"/>
        </w:rPr>
      </w:pPr>
      <w:r w:rsidRPr="004B3DBE">
        <w:rPr>
          <w:rFonts w:ascii="Arial Narrow" w:eastAsia="Arial" w:hAnsi="Arial Narrow"/>
          <w:spacing w:val="-2"/>
          <w:sz w:val="24"/>
          <w:szCs w:val="24"/>
        </w:rPr>
        <w:t>DTU 52.1 : Revêtements de sols scellés</w:t>
      </w:r>
    </w:p>
    <w:p w:rsidR="00862394" w:rsidRPr="004B3DBE" w:rsidRDefault="00862394" w:rsidP="00862394">
      <w:pPr>
        <w:numPr>
          <w:ilvl w:val="0"/>
          <w:numId w:val="150"/>
        </w:numPr>
        <w:tabs>
          <w:tab w:val="left" w:pos="360"/>
        </w:tabs>
        <w:ind w:left="1815" w:right="-285" w:hanging="360"/>
        <w:rPr>
          <w:rFonts w:ascii="Arial Narrow" w:eastAsia="Arial" w:hAnsi="Arial Narrow"/>
          <w:spacing w:val="-2"/>
          <w:sz w:val="24"/>
          <w:szCs w:val="24"/>
        </w:rPr>
      </w:pPr>
      <w:r w:rsidRPr="004B3DBE">
        <w:rPr>
          <w:rFonts w:ascii="Arial Narrow" w:eastAsia="Arial" w:hAnsi="Arial Narrow"/>
          <w:spacing w:val="-2"/>
          <w:sz w:val="24"/>
          <w:szCs w:val="24"/>
        </w:rPr>
        <w:t>DTU 55 : Revêtements muraux scellés destinés aux locaux d'habitation, bureaux et établissements d'enseignement</w:t>
      </w:r>
    </w:p>
    <w:p w:rsidR="00862394" w:rsidRPr="004B3DBE" w:rsidRDefault="00862394" w:rsidP="00862394">
      <w:pPr>
        <w:numPr>
          <w:ilvl w:val="0"/>
          <w:numId w:val="150"/>
        </w:numPr>
        <w:tabs>
          <w:tab w:val="left" w:pos="360"/>
        </w:tabs>
        <w:ind w:left="1815" w:right="-285" w:hanging="360"/>
        <w:rPr>
          <w:rFonts w:ascii="Arial Narrow" w:eastAsia="Arial" w:hAnsi="Arial Narrow"/>
          <w:spacing w:val="-2"/>
          <w:sz w:val="24"/>
          <w:szCs w:val="24"/>
        </w:rPr>
      </w:pPr>
      <w:r w:rsidRPr="004B3DBE">
        <w:rPr>
          <w:rFonts w:ascii="Arial Narrow" w:eastAsia="Arial" w:hAnsi="Arial Narrow"/>
          <w:spacing w:val="-2"/>
          <w:sz w:val="24"/>
          <w:szCs w:val="24"/>
        </w:rPr>
        <w:t>DTU 53.1 : Revêtements de sol textiles.</w:t>
      </w:r>
    </w:p>
    <w:p w:rsidR="00862394" w:rsidRPr="004B3DBE" w:rsidRDefault="00862394" w:rsidP="00862394">
      <w:pPr>
        <w:numPr>
          <w:ilvl w:val="0"/>
          <w:numId w:val="150"/>
        </w:numPr>
        <w:tabs>
          <w:tab w:val="left" w:pos="360"/>
        </w:tabs>
        <w:ind w:left="1815" w:right="-285" w:hanging="360"/>
        <w:rPr>
          <w:rFonts w:ascii="Arial Narrow" w:eastAsia="Arial" w:hAnsi="Arial Narrow"/>
          <w:spacing w:val="-2"/>
          <w:sz w:val="24"/>
          <w:szCs w:val="24"/>
        </w:rPr>
      </w:pPr>
      <w:r w:rsidRPr="004B3DBE">
        <w:rPr>
          <w:rFonts w:ascii="Arial Narrow" w:eastAsia="Arial" w:hAnsi="Arial Narrow"/>
          <w:spacing w:val="-2"/>
          <w:sz w:val="24"/>
          <w:szCs w:val="24"/>
        </w:rPr>
        <w:t>DTU 53.2 : Revêtements de sol plastiques collés.</w:t>
      </w:r>
    </w:p>
    <w:p w:rsidR="00862394" w:rsidRPr="004B3DBE" w:rsidRDefault="00862394" w:rsidP="00862394">
      <w:pPr>
        <w:numPr>
          <w:ilvl w:val="0"/>
          <w:numId w:val="150"/>
        </w:numPr>
        <w:tabs>
          <w:tab w:val="left" w:pos="360"/>
        </w:tabs>
        <w:ind w:left="1815" w:right="-285" w:hanging="360"/>
        <w:rPr>
          <w:rFonts w:ascii="Arial Narrow" w:eastAsia="Arial" w:hAnsi="Arial Narrow"/>
          <w:spacing w:val="-2"/>
          <w:sz w:val="24"/>
          <w:szCs w:val="24"/>
        </w:rPr>
      </w:pPr>
      <w:r w:rsidRPr="004B3DBE">
        <w:rPr>
          <w:rFonts w:ascii="Arial Narrow" w:eastAsia="Arial" w:hAnsi="Arial Narrow"/>
          <w:spacing w:val="-2"/>
          <w:sz w:val="24"/>
          <w:szCs w:val="24"/>
        </w:rPr>
        <w:t>Grandes surfaces : annexe 1 du DTU 52.1.</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Dans le cas de revêtements scellés étanches : DTU 20.12 et 43.1 et Annexe 2 du DTU 52.1.</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Cahier du CSTB.</w:t>
      </w:r>
    </w:p>
    <w:p w:rsidR="00862394" w:rsidRPr="004B3DBE" w:rsidRDefault="00862394" w:rsidP="00862394">
      <w:pPr>
        <w:numPr>
          <w:ilvl w:val="0"/>
          <w:numId w:val="151"/>
        </w:numPr>
        <w:tabs>
          <w:tab w:val="left" w:pos="360"/>
        </w:tabs>
        <w:ind w:left="2062" w:right="-285" w:hanging="360"/>
        <w:rPr>
          <w:rFonts w:ascii="Arial Narrow" w:eastAsia="Arial" w:hAnsi="Arial Narrow"/>
          <w:spacing w:val="-2"/>
          <w:sz w:val="24"/>
          <w:szCs w:val="24"/>
        </w:rPr>
      </w:pPr>
      <w:r w:rsidRPr="004B3DBE">
        <w:rPr>
          <w:rFonts w:ascii="Arial Narrow" w:eastAsia="Arial" w:hAnsi="Arial Narrow"/>
          <w:spacing w:val="-2"/>
          <w:sz w:val="24"/>
          <w:szCs w:val="24"/>
        </w:rPr>
        <w:t>1835 : CPT d'exécution des enduits de lissage des sols intérieurs;</w:t>
      </w:r>
    </w:p>
    <w:p w:rsidR="00862394" w:rsidRPr="004B3DBE" w:rsidRDefault="00862394" w:rsidP="00862394">
      <w:pPr>
        <w:numPr>
          <w:ilvl w:val="0"/>
          <w:numId w:val="151"/>
        </w:numPr>
        <w:tabs>
          <w:tab w:val="left" w:pos="360"/>
        </w:tabs>
        <w:ind w:left="2062" w:right="-285" w:hanging="360"/>
        <w:rPr>
          <w:rFonts w:ascii="Arial Narrow" w:eastAsia="Arial" w:hAnsi="Arial Narrow"/>
          <w:spacing w:val="-2"/>
          <w:sz w:val="24"/>
          <w:szCs w:val="24"/>
        </w:rPr>
      </w:pPr>
      <w:r w:rsidRPr="004B3DBE">
        <w:rPr>
          <w:rFonts w:ascii="Arial Narrow" w:eastAsia="Arial" w:hAnsi="Arial Narrow"/>
          <w:spacing w:val="-2"/>
          <w:sz w:val="24"/>
          <w:szCs w:val="24"/>
        </w:rPr>
        <w:t>1836 : Directives pour le classement P des produits de lissage de sols;</w:t>
      </w:r>
    </w:p>
    <w:p w:rsidR="00862394" w:rsidRPr="004B3DBE" w:rsidRDefault="00862394" w:rsidP="00862394">
      <w:pPr>
        <w:numPr>
          <w:ilvl w:val="0"/>
          <w:numId w:val="151"/>
        </w:numPr>
        <w:tabs>
          <w:tab w:val="left" w:pos="360"/>
        </w:tabs>
        <w:ind w:left="2062" w:right="-285" w:hanging="360"/>
        <w:rPr>
          <w:rFonts w:ascii="Arial Narrow" w:eastAsia="Arial" w:hAnsi="Arial Narrow"/>
          <w:spacing w:val="-2"/>
          <w:sz w:val="24"/>
          <w:szCs w:val="24"/>
        </w:rPr>
      </w:pPr>
      <w:r w:rsidRPr="004B3DBE">
        <w:rPr>
          <w:rFonts w:ascii="Arial Narrow" w:eastAsia="Arial" w:hAnsi="Arial Narrow"/>
          <w:spacing w:val="-2"/>
          <w:sz w:val="24"/>
          <w:szCs w:val="24"/>
        </w:rPr>
        <w:t>2183 : Notice sur le classement UPEC et classement UPEC;</w:t>
      </w:r>
    </w:p>
    <w:p w:rsidR="00862394" w:rsidRPr="004B3DBE" w:rsidRDefault="00862394" w:rsidP="00862394">
      <w:pPr>
        <w:numPr>
          <w:ilvl w:val="0"/>
          <w:numId w:val="151"/>
        </w:numPr>
        <w:tabs>
          <w:tab w:val="left" w:pos="360"/>
        </w:tabs>
        <w:ind w:left="2062" w:right="-285" w:hanging="360"/>
        <w:rPr>
          <w:rFonts w:ascii="Arial Narrow" w:eastAsia="Arial" w:hAnsi="Arial Narrow"/>
          <w:spacing w:val="-2"/>
          <w:sz w:val="24"/>
          <w:szCs w:val="24"/>
        </w:rPr>
      </w:pPr>
      <w:r w:rsidRPr="004B3DBE">
        <w:rPr>
          <w:rFonts w:ascii="Arial Narrow" w:eastAsia="Arial" w:hAnsi="Arial Narrow"/>
          <w:spacing w:val="-2"/>
          <w:sz w:val="24"/>
          <w:szCs w:val="24"/>
        </w:rPr>
        <w:t>2193 : CPT de mise en œuvre des revêtements de sol textiles en dalles pleines amovibles utilisées dans le bâtiment;</w:t>
      </w:r>
    </w:p>
    <w:p w:rsidR="00862394" w:rsidRPr="004B3DBE" w:rsidRDefault="00862394" w:rsidP="00862394">
      <w:pPr>
        <w:numPr>
          <w:ilvl w:val="0"/>
          <w:numId w:val="151"/>
        </w:numPr>
        <w:tabs>
          <w:tab w:val="left" w:pos="360"/>
        </w:tabs>
        <w:ind w:left="2062" w:right="-285" w:hanging="360"/>
        <w:jc w:val="both"/>
        <w:rPr>
          <w:rFonts w:ascii="Arial Narrow" w:eastAsia="Arial" w:hAnsi="Arial Narrow"/>
          <w:spacing w:val="-2"/>
          <w:sz w:val="24"/>
          <w:szCs w:val="24"/>
        </w:rPr>
      </w:pPr>
      <w:r w:rsidRPr="004B3DBE">
        <w:rPr>
          <w:rFonts w:ascii="Arial Narrow" w:eastAsia="Arial" w:hAnsi="Arial Narrow"/>
          <w:spacing w:val="-2"/>
          <w:sz w:val="24"/>
          <w:szCs w:val="24"/>
        </w:rPr>
        <w:t>07-58 : Cahier des charges de préparation des ouvrages en vue de la pose des revêtements de sols minces.</w:t>
      </w:r>
    </w:p>
    <w:p w:rsidR="00862394" w:rsidRPr="004B3DBE" w:rsidRDefault="00862394" w:rsidP="00862394">
      <w:pPr>
        <w:numPr>
          <w:ilvl w:val="0"/>
          <w:numId w:val="151"/>
        </w:numPr>
        <w:tabs>
          <w:tab w:val="left" w:pos="360"/>
        </w:tabs>
        <w:ind w:left="2062" w:right="-285" w:hanging="360"/>
        <w:jc w:val="both"/>
        <w:rPr>
          <w:rFonts w:ascii="Arial Narrow" w:eastAsia="Arial" w:hAnsi="Arial Narrow"/>
          <w:spacing w:val="-2"/>
          <w:sz w:val="24"/>
          <w:szCs w:val="24"/>
        </w:rPr>
      </w:pPr>
      <w:r w:rsidRPr="004B3DBE">
        <w:rPr>
          <w:rFonts w:ascii="Arial Narrow" w:eastAsia="Arial" w:hAnsi="Arial Narrow"/>
          <w:spacing w:val="-2"/>
          <w:sz w:val="24"/>
          <w:szCs w:val="24"/>
        </w:rPr>
        <w:t>Les travaux de bardage et de vêture en cassette de panneaux sandwich seront exécutés conformément aux normes, réglementations, avis   techniques,   DTU,   prescriptions   des   fabricants   et   bureau  de  contrôle,  recommandations professionnelles, cahier du CSTB, et en particulier normes NF A 34-306, 501, 36-321.</w:t>
      </w:r>
    </w:p>
    <w:p w:rsidR="00862394" w:rsidRPr="004B3DBE" w:rsidRDefault="00862394" w:rsidP="00862394">
      <w:pPr>
        <w:tabs>
          <w:tab w:val="left" w:pos="360"/>
        </w:tabs>
        <w:ind w:right="-285"/>
        <w:rPr>
          <w:rFonts w:ascii="Arial Narrow" w:eastAsia="Arial" w:hAnsi="Arial Narrow"/>
          <w:spacing w:val="-2"/>
          <w:sz w:val="24"/>
          <w:szCs w:val="24"/>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sz w:val="24"/>
          <w:szCs w:val="24"/>
          <w:shd w:val="clear" w:color="auto" w:fill="FFFFFF"/>
        </w:rPr>
      </w:pPr>
      <w:r>
        <w:rPr>
          <w:rFonts w:ascii="Arial Narrow" w:eastAsia="Arial" w:hAnsi="Arial Narrow"/>
          <w:b/>
          <w:sz w:val="24"/>
          <w:szCs w:val="24"/>
          <w:shd w:val="clear" w:color="auto" w:fill="FFFFFF"/>
        </w:rPr>
        <w:t>8</w:t>
      </w:r>
      <w:r w:rsidR="00862394" w:rsidRPr="004B3DBE">
        <w:rPr>
          <w:rFonts w:ascii="Arial Narrow" w:eastAsia="Arial" w:hAnsi="Arial Narrow"/>
          <w:b/>
          <w:sz w:val="24"/>
          <w:szCs w:val="24"/>
          <w:shd w:val="clear" w:color="auto" w:fill="FFFFFF"/>
        </w:rPr>
        <w:t>.2</w:t>
      </w:r>
      <w:r w:rsidR="00862394" w:rsidRPr="004B3DBE">
        <w:rPr>
          <w:rFonts w:ascii="Arial Narrow" w:eastAsia="Arial" w:hAnsi="Arial Narrow"/>
          <w:b/>
          <w:sz w:val="24"/>
          <w:szCs w:val="24"/>
          <w:shd w:val="clear" w:color="auto" w:fill="FFFFFF"/>
        </w:rPr>
        <w:tab/>
        <w:t>PRESCRIPTIONS RELATIVES AUX  MATERIAUX</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.2.1</w:t>
      </w:r>
      <w:r w:rsidR="00862394" w:rsidRPr="004B3DBE">
        <w:rPr>
          <w:rFonts w:ascii="Arial Narrow" w:eastAsia="Arial" w:hAnsi="Arial Narrow"/>
          <w:b/>
          <w:color w:val="000000"/>
          <w:sz w:val="24"/>
          <w:szCs w:val="24"/>
          <w:shd w:val="clear" w:color="auto" w:fill="FFFFFF"/>
        </w:rPr>
        <w:tab/>
        <w:t>Généralités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Le Cocontractant sera tenu de fournir, à la demande du Maître d’Œuvre, un échantillon de chacun des articles prévus, tant appareillages que matériaux et prototypes. Aucune commande de matériel ne pourra être passée par le Cocontractant sinon à ses risques et périls tant que l’acceptation de l’échantillon correspondant n’aura pas été matérialisée par la signature du Maître d’Œuvre. Ces échantillons seront appelés à subir des contrôles et essais conformes à ceux prévus par les normes en vigueur, aux règles de la profession ou à ceux prévus dans les documents contractuels.</w:t>
      </w:r>
    </w:p>
    <w:p w:rsidR="00862394" w:rsidRPr="004B3DBE" w:rsidRDefault="00862394" w:rsidP="00862394">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862394" w:rsidRPr="004B3DBE" w:rsidRDefault="00862394" w:rsidP="00862394">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Au cas où, à la suite de ces essais, il serait constaté que les échantillons déposés ne répondent pas aux spécifications du présent document, le Maître d’Œuvre interdira l’emploi sur le chantier de ce matériau et refusera tout travail au cours duquel il aura été employé. La fourniture d’un autre produit en remplacement de celui initialement prévu sera exigée et il sera procédé sur ce dernier, dans les mêmes conditions, aux mêmes essais que sur le précédent échantillon.  Le Cocontractant ne pourra prétendre à aucun délai supplémentaire ou indemnité à la suite du refus temporaire ou définitif d’un lot d’un type de matériel ou fourniture. La fourniture de tous ces échantillons est à la charge du Cocontractant.</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.2.2</w:t>
      </w:r>
      <w:r w:rsidR="00862394" w:rsidRPr="004B3DBE">
        <w:rPr>
          <w:rFonts w:ascii="Arial Narrow" w:eastAsia="Arial" w:hAnsi="Arial Narrow"/>
          <w:b/>
          <w:color w:val="000000"/>
          <w:sz w:val="24"/>
          <w:szCs w:val="24"/>
          <w:shd w:val="clear" w:color="auto" w:fill="FFFFFF"/>
        </w:rPr>
        <w:tab/>
        <w:t>Grès cérame</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Les carreaux et accessoires de grès cérame devront provenir d’usines notoirement connues, correspondant au minimum aux fabrications CERABATI. Leurs dimensions et tolérances de fabrication seront celles définies par les normes NFP 61.311 à 61.314 ou le DTU n° 52.1 pour les éléments minces, étant entendu que la qualité de fabrication «bon choix» correspond au deuxième classement.</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862394" w:rsidRPr="004B3DBE" w:rsidRDefault="00862394" w:rsidP="00862394">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r w:rsidRPr="004B3DBE">
        <w:rPr>
          <w:rFonts w:ascii="Arial Narrow" w:eastAsia="Arial" w:hAnsi="Arial Narrow"/>
          <w:sz w:val="24"/>
          <w:szCs w:val="24"/>
        </w:rPr>
        <w:t xml:space="preserve">Les caractéristiques des carreaux de grès cérame fin vitrifié devront être </w:t>
      </w:r>
      <w:r w:rsidR="00C16CD6" w:rsidRPr="004B3DBE">
        <w:rPr>
          <w:rFonts w:ascii="Arial Narrow" w:eastAsia="Arial" w:hAnsi="Arial Narrow"/>
          <w:sz w:val="24"/>
          <w:szCs w:val="24"/>
        </w:rPr>
        <w:t>garanties</w:t>
      </w:r>
      <w:r w:rsidRPr="004B3DBE">
        <w:rPr>
          <w:rFonts w:ascii="Arial Narrow" w:eastAsia="Arial" w:hAnsi="Arial Narrow"/>
          <w:sz w:val="24"/>
          <w:szCs w:val="24"/>
        </w:rPr>
        <w:t xml:space="preserve"> par le PV d’essais justifiant leurs qualités physiques.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.2.3</w:t>
      </w:r>
      <w:r w:rsidR="00862394" w:rsidRPr="004B3DBE">
        <w:rPr>
          <w:rFonts w:ascii="Arial Narrow" w:eastAsia="Arial" w:hAnsi="Arial Narrow"/>
          <w:b/>
          <w:color w:val="000000"/>
          <w:sz w:val="24"/>
          <w:szCs w:val="24"/>
          <w:shd w:val="clear" w:color="auto" w:fill="FFFFFF"/>
        </w:rPr>
        <w:tab/>
        <w:t>Faïence</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Elles seront d’origine identique à celles des éléments de grès cérame CERABATI de caractéristiques définies par le DTU N° 55 et les normes 61.331 à 61.334</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.2.4</w:t>
      </w:r>
      <w:r w:rsidR="00862394" w:rsidRPr="004B3DBE">
        <w:rPr>
          <w:rFonts w:ascii="Arial Narrow" w:eastAsia="Arial" w:hAnsi="Arial Narrow"/>
          <w:b/>
          <w:color w:val="000000"/>
          <w:sz w:val="24"/>
          <w:szCs w:val="24"/>
          <w:shd w:val="clear" w:color="auto" w:fill="FFFFFF"/>
        </w:rPr>
        <w:tab/>
        <w:t>Mortiers et coulis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Sauf spécifications contraires ci-après ou dans les prescriptions des fabricants, les mortiers et coulis employés seront les suivants :</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Mortiers de pose des carrelages scellés : conformes à l'article 4.5 du DTU 52.1.</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Coulis et mortiers pour joints :</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862394" w:rsidRPr="004B3DBE" w:rsidRDefault="00862394" w:rsidP="00862394">
      <w:pPr>
        <w:numPr>
          <w:ilvl w:val="0"/>
          <w:numId w:val="152"/>
        </w:numPr>
        <w:tabs>
          <w:tab w:val="left" w:pos="360"/>
        </w:tabs>
        <w:ind w:left="1389" w:right="-285" w:hanging="360"/>
        <w:rPr>
          <w:rFonts w:ascii="Arial Narrow" w:eastAsia="Arial" w:hAnsi="Arial Narrow"/>
          <w:spacing w:val="-2"/>
          <w:sz w:val="24"/>
          <w:szCs w:val="24"/>
        </w:rPr>
      </w:pPr>
      <w:r w:rsidRPr="004B3DBE">
        <w:rPr>
          <w:rFonts w:ascii="Arial Narrow" w:eastAsia="Arial" w:hAnsi="Arial Narrow"/>
          <w:spacing w:val="-2"/>
          <w:sz w:val="24"/>
          <w:szCs w:val="24"/>
        </w:rPr>
        <w:t>Conformes à l'article 4.6 du DTU 52.1</w:t>
      </w:r>
    </w:p>
    <w:p w:rsidR="00862394" w:rsidRPr="004B3DBE" w:rsidRDefault="00862394" w:rsidP="00862394">
      <w:pPr>
        <w:numPr>
          <w:ilvl w:val="0"/>
          <w:numId w:val="152"/>
        </w:numPr>
        <w:tabs>
          <w:tab w:val="left" w:pos="360"/>
        </w:tabs>
        <w:ind w:left="1389" w:right="-285" w:hanging="360"/>
        <w:rPr>
          <w:rFonts w:ascii="Arial Narrow" w:eastAsia="Arial" w:hAnsi="Arial Narrow"/>
          <w:spacing w:val="-2"/>
          <w:sz w:val="24"/>
          <w:szCs w:val="24"/>
        </w:rPr>
      </w:pPr>
      <w:r w:rsidRPr="004B3DBE">
        <w:rPr>
          <w:rFonts w:ascii="Arial Narrow" w:eastAsia="Arial" w:hAnsi="Arial Narrow"/>
          <w:spacing w:val="-2"/>
          <w:sz w:val="24"/>
          <w:szCs w:val="24"/>
        </w:rPr>
        <w:t>En ciment blanc</w:t>
      </w:r>
    </w:p>
    <w:p w:rsidR="00862394" w:rsidRPr="004B3DBE" w:rsidRDefault="00862394" w:rsidP="00862394">
      <w:pPr>
        <w:numPr>
          <w:ilvl w:val="0"/>
          <w:numId w:val="152"/>
        </w:numPr>
        <w:tabs>
          <w:tab w:val="left" w:pos="360"/>
        </w:tabs>
        <w:ind w:left="1389" w:right="-285" w:hanging="360"/>
        <w:rPr>
          <w:rFonts w:ascii="Arial Narrow" w:eastAsia="Arial" w:hAnsi="Arial Narrow"/>
          <w:spacing w:val="-2"/>
          <w:sz w:val="24"/>
          <w:szCs w:val="24"/>
        </w:rPr>
      </w:pPr>
      <w:r w:rsidRPr="004B3DBE">
        <w:rPr>
          <w:rFonts w:ascii="Arial Narrow" w:eastAsia="Arial" w:hAnsi="Arial Narrow"/>
          <w:spacing w:val="-2"/>
          <w:sz w:val="24"/>
          <w:szCs w:val="24"/>
        </w:rPr>
        <w:t>En mortier ou produit spécial pour joints.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.2.5</w:t>
      </w:r>
      <w:r w:rsidR="00862394" w:rsidRPr="004B3DBE">
        <w:rPr>
          <w:rFonts w:ascii="Arial Narrow" w:eastAsia="Arial" w:hAnsi="Arial Narrow"/>
          <w:b/>
          <w:color w:val="000000"/>
          <w:sz w:val="24"/>
          <w:szCs w:val="24"/>
          <w:shd w:val="clear" w:color="auto" w:fill="FFFFFF"/>
        </w:rPr>
        <w:tab/>
        <w:t>Enduits de lissage</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Les enduits de lissage seront exclusivement des produits livrés prêts à l'emploi, ceux préparés sur le chantier ne seront pas admis.</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Tous les enduits de lissage devront faire l'objet d'un avis technique assorti d'un classement P au moins égal à celui du local à revêtir.</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.2.6</w:t>
      </w:r>
      <w:r w:rsidR="00862394" w:rsidRPr="004B3DBE">
        <w:rPr>
          <w:rFonts w:ascii="Arial Narrow" w:eastAsia="Arial" w:hAnsi="Arial Narrow"/>
          <w:b/>
          <w:color w:val="000000"/>
          <w:sz w:val="24"/>
          <w:szCs w:val="24"/>
          <w:shd w:val="clear" w:color="auto" w:fill="FFFFFF"/>
        </w:rPr>
        <w:tab/>
        <w:t>Colles et mortiers-colles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Les colles et mortiers-colles seront obligatoirement, pour chaque type de revêtement, celui ou l'un de ceux préconisés par Le Cocontractant du revêtement considéré.</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.2.7</w:t>
      </w:r>
      <w:r w:rsidR="00862394" w:rsidRPr="004B3DBE">
        <w:rPr>
          <w:rFonts w:ascii="Arial Narrow" w:eastAsia="Arial" w:hAnsi="Arial Narrow"/>
          <w:b/>
          <w:color w:val="000000"/>
          <w:sz w:val="24"/>
          <w:szCs w:val="24"/>
          <w:shd w:val="clear" w:color="auto" w:fill="FFFFFF"/>
        </w:rPr>
        <w:tab/>
      </w:r>
      <w:r w:rsidR="00C16CD6" w:rsidRPr="004B3DBE">
        <w:rPr>
          <w:rFonts w:ascii="Arial Narrow" w:eastAsia="Arial" w:hAnsi="Arial Narrow"/>
          <w:b/>
          <w:color w:val="000000"/>
          <w:sz w:val="24"/>
          <w:szCs w:val="24"/>
          <w:shd w:val="clear" w:color="auto" w:fill="FFFFFF"/>
        </w:rPr>
        <w:t>Adhésifs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Les adhésifs seront obligatoirement, pour chaque type de revêtement de sol, celui ou l'un de ceux préconisés par Le Cocontractant du revêtement de sol considéré.</w:t>
      </w:r>
    </w:p>
    <w:p w:rsidR="001231C0" w:rsidRDefault="001231C0"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1231C0" w:rsidRPr="004B3DBE" w:rsidRDefault="001231C0"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lastRenderedPageBreak/>
        <w:t>8</w:t>
      </w:r>
      <w:r w:rsidR="00862394" w:rsidRPr="004B3DBE">
        <w:rPr>
          <w:rFonts w:ascii="Arial Narrow" w:eastAsia="Arial" w:hAnsi="Arial Narrow"/>
          <w:b/>
          <w:color w:val="000000"/>
          <w:sz w:val="24"/>
          <w:szCs w:val="24"/>
          <w:shd w:val="clear" w:color="auto" w:fill="FFFFFF"/>
        </w:rPr>
        <w:t>.3</w:t>
      </w:r>
      <w:r w:rsidR="00862394" w:rsidRPr="004B3DBE">
        <w:rPr>
          <w:rFonts w:ascii="Arial Narrow" w:eastAsia="Arial" w:hAnsi="Arial Narrow"/>
          <w:b/>
          <w:color w:val="000000"/>
          <w:sz w:val="24"/>
          <w:szCs w:val="24"/>
          <w:shd w:val="clear" w:color="auto" w:fill="FFFFFF"/>
        </w:rPr>
        <w:tab/>
        <w:t>PRESCRIPTIONS D'EXECUTION</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w:t>
      </w:r>
      <w:r w:rsidR="00862394" w:rsidRPr="004B3DBE">
        <w:rPr>
          <w:rFonts w:ascii="Arial Narrow" w:eastAsia="Arial" w:hAnsi="Arial Narrow"/>
          <w:b/>
          <w:color w:val="000000"/>
          <w:sz w:val="24"/>
          <w:szCs w:val="24"/>
          <w:shd w:val="clear" w:color="auto" w:fill="FFFFFF"/>
        </w:rPr>
        <w:tab/>
        <w:t>Règles de mise en œuvre</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.3.1.1</w:t>
      </w:r>
      <w:r w:rsidR="00862394" w:rsidRPr="004B3DBE">
        <w:rPr>
          <w:rFonts w:ascii="Arial Narrow" w:eastAsia="Arial" w:hAnsi="Arial Narrow"/>
          <w:b/>
          <w:color w:val="000000"/>
          <w:sz w:val="24"/>
          <w:szCs w:val="24"/>
          <w:shd w:val="clear" w:color="auto" w:fill="FFFFFF"/>
        </w:rPr>
        <w:tab/>
        <w:t>Travaux préparatoires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r w:rsidRPr="004B3DBE">
        <w:rPr>
          <w:rFonts w:ascii="Arial Narrow" w:eastAsia="Arial" w:hAnsi="Arial Narrow"/>
          <w:sz w:val="24"/>
          <w:szCs w:val="24"/>
        </w:rPr>
        <w:t>Avant tout commencement de travaux, le présent lot aura à effectuer un nettoyage parfait par tous moyens, des supports, pour obtenir des surfaces débarrassées de tout ce qui pourrait nuire à la bonne tenue des revêtements.</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Le présent lot aura toujours à exécuter avant toute pose de revêtement, une préparation du support par un enduit de lissage dit ragréage.</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r w:rsidRPr="004B3DBE">
        <w:rPr>
          <w:rFonts w:ascii="Arial Narrow" w:eastAsia="Arial" w:hAnsi="Arial Narrow"/>
          <w:sz w:val="24"/>
          <w:szCs w:val="24"/>
        </w:rPr>
        <w:t>Le choix du type de produit à employer pour cet enduit de lissage sera du ressort du Cocontractant. Ce choix sera fonction de la nature et de l'état du support, de la nature du revêtement de sol prévu, des éventuelles conditions particulières du chantier et du classement UPEC du local considéré.</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.3.1.2</w:t>
      </w:r>
      <w:r w:rsidR="00862394" w:rsidRPr="004B3DBE">
        <w:rPr>
          <w:rFonts w:ascii="Arial Narrow" w:eastAsia="Arial" w:hAnsi="Arial Narrow"/>
          <w:b/>
          <w:color w:val="000000"/>
          <w:sz w:val="24"/>
          <w:szCs w:val="24"/>
          <w:shd w:val="clear" w:color="auto" w:fill="FFFFFF"/>
        </w:rPr>
        <w:tab/>
        <w:t>Prescriptions générales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Lors de la pose des revêtements, la disposition et les alignements seront déterminés de manière à permettre une exécution avec un minimum de coupes de carreaux ; les coupes inévitables devront toujours être exécutées sous les plinthes ou en rive des locaux.</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Toutes les entailles et découpes au droit des tuyauteries, robinets ou autres, devront être très soigneusement ajustées ; tout carreau comportant une découpe mal ajustée, ou fendue ou détériorée lors du découpage, sera immédiatement à remplacer.</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Au droit des seuils et autres emplacements où le sol carrelage sera contigu à un autre type de sol, Le Cocontractant de carrelage aura à fournir et à poser un arrêt métallique constitué par un fer cornière de 30 x 30 mm.</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A tous les angles saillants, et sur toutes les rives libres des revêtements verticaux, il sera fait emploi de carreaux spéciaux à bord arrondi ou à rive émaillée.</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Même observation en ce qui concerne les angles saillants des plinthes.</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Au droit des appareils sanitaires, le revêtement vertical en carrelage devra réaliser l'étanchéité absolue entre l'appareil sanitaire et la paroi, et à cet effet, le joint entre la gorge de l'appareil et le 1er rang de carrelage devra être un joint souple en produit pâteux genre Thiokol ou équivalent, la façon de ce joint étant à la charge du présent lot, y compris la fourniture du produit.</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r w:rsidRPr="004B3DBE">
        <w:rPr>
          <w:rFonts w:ascii="Arial Narrow" w:eastAsia="Arial" w:hAnsi="Arial Narrow"/>
          <w:sz w:val="24"/>
          <w:szCs w:val="24"/>
        </w:rPr>
        <w:t>Dans le cas où il serait prévu un calepinage par le maître d'œuvre, la pose devra respecter ce calepinage.</w:t>
      </w:r>
    </w:p>
    <w:p w:rsidR="00862394" w:rsidRPr="006F1C72" w:rsidRDefault="00862394" w:rsidP="00862394">
      <w:pPr>
        <w:tabs>
          <w:tab w:val="left" w:pos="850"/>
          <w:tab w:val="left" w:pos="1134"/>
          <w:tab w:val="left" w:pos="1418"/>
          <w:tab w:val="left" w:pos="1702"/>
          <w:tab w:val="left" w:pos="1986"/>
        </w:tabs>
        <w:ind w:left="850" w:hanging="850"/>
        <w:rPr>
          <w:rFonts w:ascii="Arial Narrow" w:eastAsia="Arial" w:hAnsi="Arial Narrow"/>
          <w:b/>
          <w:color w:val="000000"/>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.3.1.3</w:t>
      </w:r>
      <w:r w:rsidR="00862394" w:rsidRPr="004B3DBE">
        <w:rPr>
          <w:rFonts w:ascii="Arial Narrow" w:eastAsia="Arial" w:hAnsi="Arial Narrow"/>
          <w:b/>
          <w:color w:val="000000"/>
          <w:sz w:val="24"/>
          <w:szCs w:val="24"/>
          <w:shd w:val="clear" w:color="auto" w:fill="FFFFFF"/>
        </w:rPr>
        <w:tab/>
        <w:t>Joints de fractionnement</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Le Cocontractant devra prévoir et réaliser tous les joints de fractionnement nécessaires, conformément aux prescriptions de l'article 4.73 du DTU 52.1.Sauf spécifications contraires au descriptif ci-après, ces joints devront être garnis avec un matériau pâteux en produit synthétique.</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r w:rsidRPr="004B3DBE">
        <w:rPr>
          <w:rFonts w:ascii="Arial Narrow" w:eastAsia="Arial" w:hAnsi="Arial Narrow"/>
          <w:sz w:val="24"/>
          <w:szCs w:val="24"/>
        </w:rPr>
        <w:t>Ce produit devra justifier d'un Avis Technique le certifiant apte à cet usage.</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.3.1.4</w:t>
      </w:r>
      <w:r w:rsidR="00862394" w:rsidRPr="004B3DBE">
        <w:rPr>
          <w:rFonts w:ascii="Arial Narrow" w:eastAsia="Arial" w:hAnsi="Arial Narrow"/>
          <w:b/>
          <w:color w:val="000000"/>
          <w:sz w:val="24"/>
          <w:szCs w:val="24"/>
          <w:shd w:val="clear" w:color="auto" w:fill="FFFFFF"/>
        </w:rPr>
        <w:tab/>
        <w:t>Règles de pose des revêtements scellés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b/>
          <w:sz w:val="24"/>
          <w:szCs w:val="24"/>
        </w:rPr>
        <w:t>Revêtement de sols :</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r w:rsidRPr="004B3DBE">
        <w:rPr>
          <w:rFonts w:ascii="Arial Narrow" w:eastAsia="Arial" w:hAnsi="Arial Narrow"/>
          <w:sz w:val="24"/>
          <w:szCs w:val="24"/>
          <w:u w:val="single"/>
        </w:rPr>
        <w:t>Mode d’exécution et de pose :</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Tous les revêtements grès cérame seront exécutés sur les dalles livrées brutes. Les carreaux seront posés sur mortier de pose d’épaisseur suffisante, avec coulis entre les joints. les joints seront coulés avant que le mortier de pose n'ait terminé sa prise afin d'assurer l'adhérence nécessaire. Le niveau fini des carrelages correspondra à celui des chapes.</w:t>
      </w:r>
    </w:p>
    <w:p w:rsidR="00862394" w:rsidRPr="004B3DBE" w:rsidRDefault="00862394" w:rsidP="00862394">
      <w:pPr>
        <w:tabs>
          <w:tab w:val="left" w:pos="1276"/>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jc w:val="both"/>
        <w:rPr>
          <w:rFonts w:ascii="Arial Narrow" w:eastAsia="Arial" w:hAnsi="Arial Narrow"/>
          <w:sz w:val="24"/>
          <w:szCs w:val="24"/>
        </w:rPr>
      </w:pPr>
      <w:r w:rsidRPr="004B3DBE">
        <w:rPr>
          <w:rFonts w:ascii="Arial Narrow" w:eastAsia="Arial" w:hAnsi="Arial Narrow"/>
          <w:sz w:val="24"/>
          <w:szCs w:val="24"/>
        </w:rPr>
        <w:t>Les joints de Gros œuvre seront respectés et traités dans la forme, dans le mortier de pose et dans le carrelage.</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lastRenderedPageBreak/>
        <w:t>Le nettoyage devra avoir lieu sitôt après le raffermissement des coulis de joints (début de prise).</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after="120"/>
        <w:rPr>
          <w:rFonts w:ascii="Arial Narrow" w:eastAsia="Arial" w:hAnsi="Arial Narrow"/>
          <w:b/>
          <w:sz w:val="24"/>
          <w:szCs w:val="24"/>
        </w:rPr>
      </w:pPr>
      <w:r w:rsidRPr="004B3DBE">
        <w:rPr>
          <w:rFonts w:ascii="Arial Narrow" w:eastAsia="Arial" w:hAnsi="Arial Narrow"/>
          <w:sz w:val="24"/>
          <w:szCs w:val="24"/>
          <w:u w:val="single"/>
        </w:rPr>
        <w:t>Joints périphériques :</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Pour les surfaces de revêtement supérieures à 12 m², un vide sera relevé entre la dernière rangée de carreaux et le bord inférieur de la plinthe. Le vide de ces joints périphériques sera débarrassé de tous dépôts, déchets, mortiers, puis rempli d’un matériau compressible, non pulvérulent.</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Joints en carreaux. Les carreaux seront posés à joints réduits de 1 mm de large avec coulis de remplissage en ciment pur, couleur à définir par le Maître d’œuvre.</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Cornières d’arrêt :</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Fourniture et pose d’une cornière 40x40mm en acier à la jonction de deux revêtements de nature différente (carrelage/chape) et en nez de marche.</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u w:val="single"/>
        </w:rPr>
      </w:pPr>
      <w:r w:rsidRPr="004B3DBE">
        <w:rPr>
          <w:rFonts w:ascii="Arial Narrow" w:eastAsia="Arial" w:hAnsi="Arial Narrow"/>
          <w:sz w:val="24"/>
          <w:szCs w:val="24"/>
          <w:u w:val="single"/>
        </w:rPr>
        <w:t>Tolérances de pose :</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b/>
          <w:sz w:val="24"/>
          <w:szCs w:val="24"/>
        </w:rPr>
      </w:pPr>
    </w:p>
    <w:p w:rsidR="00862394" w:rsidRPr="004B3DBE" w:rsidRDefault="00862394" w:rsidP="00862394">
      <w:pPr>
        <w:numPr>
          <w:ilvl w:val="0"/>
          <w:numId w:val="153"/>
        </w:numPr>
        <w:tabs>
          <w:tab w:val="left" w:pos="360"/>
        </w:tabs>
        <w:ind w:left="1815" w:right="-285" w:hanging="360"/>
        <w:rPr>
          <w:rFonts w:ascii="Arial Narrow" w:eastAsia="Arial" w:hAnsi="Arial Narrow"/>
          <w:spacing w:val="-2"/>
          <w:sz w:val="24"/>
          <w:szCs w:val="24"/>
        </w:rPr>
      </w:pPr>
      <w:r w:rsidRPr="004B3DBE">
        <w:rPr>
          <w:rFonts w:ascii="Arial Narrow" w:eastAsia="Arial" w:hAnsi="Arial Narrow"/>
          <w:spacing w:val="-2"/>
          <w:sz w:val="24"/>
          <w:szCs w:val="24"/>
        </w:rPr>
        <w:t>Planéité : 3 mm maximum sous règle de 2 m longueur promenée en tous sens,</w:t>
      </w:r>
    </w:p>
    <w:p w:rsidR="00862394" w:rsidRPr="004B3DBE" w:rsidRDefault="00862394" w:rsidP="00862394">
      <w:pPr>
        <w:numPr>
          <w:ilvl w:val="0"/>
          <w:numId w:val="153"/>
        </w:numPr>
        <w:tabs>
          <w:tab w:val="left" w:pos="360"/>
        </w:tabs>
        <w:ind w:left="1815" w:right="-285" w:hanging="360"/>
        <w:rPr>
          <w:rFonts w:ascii="Arial Narrow" w:eastAsia="Arial" w:hAnsi="Arial Narrow"/>
          <w:spacing w:val="-2"/>
          <w:sz w:val="24"/>
          <w:szCs w:val="24"/>
        </w:rPr>
      </w:pPr>
      <w:r w:rsidRPr="004B3DBE">
        <w:rPr>
          <w:rFonts w:ascii="Arial Narrow" w:eastAsia="Arial" w:hAnsi="Arial Narrow"/>
          <w:spacing w:val="-2"/>
          <w:sz w:val="24"/>
          <w:szCs w:val="24"/>
        </w:rPr>
        <w:t>Niveau : aucun point de carrelage ne doit se trouver à plus ou moins 2 mm de la cote 0.00 rapportée au trait de niveau.</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b/>
          <w:sz w:val="24"/>
          <w:szCs w:val="24"/>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b/>
          <w:sz w:val="24"/>
          <w:szCs w:val="24"/>
        </w:rPr>
        <w:t>Revêtement de murs :</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rPr>
          <w:rFonts w:ascii="Arial Narrow" w:eastAsia="Arial" w:hAnsi="Arial Narrow"/>
          <w:sz w:val="24"/>
          <w:szCs w:val="24"/>
        </w:rPr>
      </w:pP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Les carreaux de faïence proposés seront de choix commercial. L’émail sera régulier de ton uniforme sans gerçures ou craquelures.</w:t>
      </w:r>
    </w:p>
    <w:p w:rsidR="00862394" w:rsidRPr="004B3DBE" w:rsidRDefault="00862394" w:rsidP="00862394">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jc w:val="both"/>
        <w:rPr>
          <w:rFonts w:ascii="Arial Narrow" w:eastAsia="Arial" w:hAnsi="Arial Narrow"/>
          <w:sz w:val="24"/>
          <w:szCs w:val="24"/>
        </w:rPr>
      </w:pPr>
      <w:r w:rsidRPr="004B3DBE">
        <w:rPr>
          <w:rFonts w:ascii="Arial Narrow" w:eastAsia="Arial" w:hAnsi="Arial Narrow"/>
          <w:sz w:val="24"/>
          <w:szCs w:val="24"/>
        </w:rPr>
        <w:t>Ils seront posées à la colle ou au mortier de ciment, joints réduits, bord vif émaillé.les joints seront garnis avant que le mortier de scellement n'ait terminé sa prise afin d'assurer l'adhérence nécessaire.</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jc w:val="both"/>
        <w:rPr>
          <w:rFonts w:ascii="Arial Narrow" w:eastAsia="Arial" w:hAnsi="Arial Narrow"/>
          <w:sz w:val="24"/>
          <w:szCs w:val="24"/>
        </w:rPr>
      </w:pPr>
      <w:r w:rsidRPr="004B3DBE">
        <w:rPr>
          <w:rFonts w:ascii="Arial Narrow" w:eastAsia="Arial" w:hAnsi="Arial Narrow"/>
          <w:sz w:val="24"/>
          <w:szCs w:val="24"/>
        </w:rPr>
        <w:t>En cours de pose du revêtement, le carreleur devra l’exécution de toutes les découpes nécessaires dans le revêtement faïence pour le passage des canalisations et tuyauteries diverses ainsi que pour l’encastrement de tous boîtiers électriques (prises, interrupteurs) ou de distribution de fluides divers</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Le nettoyage devra être effectué dès le début de prise des joints.</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.3.1.5</w:t>
      </w:r>
      <w:r w:rsidR="00862394" w:rsidRPr="004B3DBE">
        <w:rPr>
          <w:rFonts w:ascii="Arial Narrow" w:eastAsia="Arial" w:hAnsi="Arial Narrow"/>
          <w:b/>
          <w:color w:val="000000"/>
          <w:sz w:val="24"/>
          <w:szCs w:val="24"/>
          <w:shd w:val="clear" w:color="auto" w:fill="FFFFFF"/>
        </w:rPr>
        <w:tab/>
        <w:t>Largeur des joints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La pose des carrelages se fera soit à joints larges, soit à joints serrés, selon le type de carrelage et au choix du maître d'œuvre.</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Pour les joints dits larges, la pose se fera à la grille ou avec emploi de cales.</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Le terme "joints dits larges" s'entend jusqu'à 10 mm de largeur.</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.3.1.6</w:t>
      </w:r>
      <w:r w:rsidR="00862394" w:rsidRPr="004B3DBE">
        <w:rPr>
          <w:rFonts w:ascii="Arial Narrow" w:eastAsia="Arial" w:hAnsi="Arial Narrow"/>
          <w:b/>
          <w:color w:val="000000"/>
          <w:sz w:val="24"/>
          <w:szCs w:val="24"/>
          <w:shd w:val="clear" w:color="auto" w:fill="FFFFFF"/>
        </w:rPr>
        <w:tab/>
        <w:t>Règles de pose des revêtements collés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Les revêtements de sols seront collés en plein sur le support, à simple ou à double encollage selon le type de revêtement de sol mis en œuvre. La quantité d'adhésif employée sera telle qu'elle assure une adhérence parfaite du revêtement, sans toutefois que par suite de surabondance d'adhésif, celui-ci ne reflue par les joints.</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En tout état de cause, la mise en œuvre du revêtement de sol devra être réalisée conformément aux prescriptions de mise en œuvre de l'agrément CSTB ou à défaut suivant celles du fabricant.</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Les couvre-joints au droit des jonctions de sols de natures différentes seront très soigneusement coupés de longueur et ajustés dans la feuillure de l'huisserie ou du bâti. Ils seront obligatoirement disposés exactement dans l'axe de l'épaisseur de la porte.</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t>Ceux en métal seront fixés par vis à tête fraisée, ces vis disposées dans l'axe du couvre-joint à espacement régulier. Les têtes de vis seront toujours en métal de même aspect et traitement que le couvre-joint.</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Arial Narrow" w:eastAsia="Arial" w:hAnsi="Arial Narrow"/>
          <w:sz w:val="24"/>
          <w:szCs w:val="24"/>
        </w:rPr>
      </w:pPr>
      <w:r w:rsidRPr="004B3DBE">
        <w:rPr>
          <w:rFonts w:ascii="Arial Narrow" w:eastAsia="Arial" w:hAnsi="Arial Narrow"/>
          <w:sz w:val="24"/>
          <w:szCs w:val="24"/>
        </w:rPr>
        <w:lastRenderedPageBreak/>
        <w:t>Les tracés et les alignements seront déterminés de manière à permettre une exécution avec un minimum de coupes de dalles. Les coupes inévitables devront toujours se faire en rives de revêtements.</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Les alignements devront toujours être symétriques par rapport à l'axe du local. Dans le cas où il serait prévu un calepinage par le maître d'œuvre, la pose devra toujours le respecter scrupuleusement. Pour les revêtements à joints soudés, ces soudures seront réalisées d'une manière strictement conforme aux prescriptions du fabricant.</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.3.1.7</w:t>
      </w:r>
      <w:r w:rsidR="00862394" w:rsidRPr="004B3DBE">
        <w:rPr>
          <w:rFonts w:ascii="Arial Narrow" w:eastAsia="Arial" w:hAnsi="Arial Narrow"/>
          <w:b/>
          <w:color w:val="000000"/>
          <w:sz w:val="24"/>
          <w:szCs w:val="24"/>
          <w:shd w:val="clear" w:color="auto" w:fill="FFFFFF"/>
        </w:rPr>
        <w:tab/>
        <w:t>Niveaux des sols finis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Les différents revêtements de sols (carrelages, sols minces, etc.) devront toujours être au même niveau au droit des jonctions, et présenter un affleurement parfait.</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Toutes dispositions utiles devront être prises à ce sujet, en accord avec les entrepreneurs des autres corps d'état.</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.3.1.8</w:t>
      </w:r>
      <w:r w:rsidR="00862394" w:rsidRPr="004B3DBE">
        <w:rPr>
          <w:rFonts w:ascii="Arial Narrow" w:eastAsia="Arial" w:hAnsi="Arial Narrow"/>
          <w:b/>
          <w:color w:val="000000"/>
          <w:sz w:val="24"/>
          <w:szCs w:val="24"/>
          <w:shd w:val="clear" w:color="auto" w:fill="FFFFFF"/>
        </w:rPr>
        <w:tab/>
        <w:t>Raccord</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Dans le cadre de l'exécution de son marché, le Cocontractant aura implicitement à sa charge l'exécution de tous les raccords de carrelages au droit des scellements, passages de tuyaux ou autres, afférents aux travaux des autres corps d'état.</w:t>
      </w:r>
    </w:p>
    <w:p w:rsidR="00862394" w:rsidRPr="004B3DBE" w:rsidRDefault="00862394" w:rsidP="00862394">
      <w:pPr>
        <w:rPr>
          <w:rFonts w:ascii="Arial Narrow" w:eastAsia="Arial" w:hAnsi="Arial Narrow"/>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.3.2</w:t>
      </w:r>
      <w:r w:rsidR="00862394" w:rsidRPr="004B3DBE">
        <w:rPr>
          <w:rFonts w:ascii="Arial Narrow" w:eastAsia="Arial" w:hAnsi="Arial Narrow"/>
          <w:b/>
          <w:color w:val="000000"/>
          <w:sz w:val="24"/>
          <w:szCs w:val="24"/>
          <w:shd w:val="clear" w:color="auto" w:fill="FFFFFF"/>
        </w:rPr>
        <w:tab/>
        <w:t>Joints de dilatation</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Dans le cas où des revêtements seraient à poser au droit des joints de dilatation, le présent lot devra les respecter lors de l'exécution des revêtements.</w:t>
      </w:r>
    </w:p>
    <w:p w:rsidR="00862394" w:rsidRPr="004B3DBE" w:rsidRDefault="00862394" w:rsidP="00862394">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rPr>
          <w:rFonts w:ascii="Arial Narrow" w:eastAsia="Arial" w:hAnsi="Arial Narrow"/>
          <w:sz w:val="24"/>
          <w:szCs w:val="24"/>
        </w:rPr>
      </w:pPr>
      <w:r w:rsidRPr="004B3DBE">
        <w:rPr>
          <w:rFonts w:ascii="Arial Narrow" w:eastAsia="Arial" w:hAnsi="Arial Narrow"/>
          <w:sz w:val="24"/>
          <w:szCs w:val="24"/>
        </w:rPr>
        <w:t>Pour l'exécution de ces joints, Le Cocontractant soumettra au maître d'œuvre avant le début des travaux, les dispositions qu'il compte prendre pour cette exécution.</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Arial Narrow" w:eastAsia="Arial" w:hAnsi="Arial Narrow"/>
          <w:sz w:val="24"/>
          <w:szCs w:val="24"/>
        </w:rPr>
      </w:pPr>
      <w:r w:rsidRPr="004B3DBE">
        <w:rPr>
          <w:rFonts w:ascii="Arial Narrow" w:eastAsia="Arial" w:hAnsi="Arial Narrow"/>
          <w:sz w:val="24"/>
          <w:szCs w:val="24"/>
        </w:rPr>
        <w:t>Quelle que soit la  solution adoptée, les joints devront être étanches aux eaux de lavage.</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p>
    <w:p w:rsidR="00862394" w:rsidRPr="004B3DBE" w:rsidRDefault="001231C0" w:rsidP="00862394">
      <w:pPr>
        <w:tabs>
          <w:tab w:val="left" w:pos="850"/>
          <w:tab w:val="left" w:pos="1134"/>
          <w:tab w:val="left" w:pos="1418"/>
          <w:tab w:val="left" w:pos="1702"/>
          <w:tab w:val="left" w:pos="1986"/>
        </w:tabs>
        <w:ind w:left="850" w:hanging="850"/>
        <w:rPr>
          <w:rFonts w:ascii="Arial Narrow" w:eastAsia="Arial" w:hAnsi="Arial Narrow"/>
          <w:b/>
          <w:color w:val="000000"/>
          <w:sz w:val="24"/>
          <w:szCs w:val="24"/>
          <w:shd w:val="clear" w:color="auto" w:fill="FFFFFF"/>
        </w:rPr>
      </w:pPr>
      <w:r>
        <w:rPr>
          <w:rFonts w:ascii="Arial Narrow" w:eastAsia="Arial" w:hAnsi="Arial Narrow"/>
          <w:b/>
          <w:color w:val="000000"/>
          <w:sz w:val="24"/>
          <w:szCs w:val="24"/>
          <w:shd w:val="clear" w:color="auto" w:fill="FFFFFF"/>
        </w:rPr>
        <w:t>8</w:t>
      </w:r>
      <w:r w:rsidR="00862394" w:rsidRPr="004B3DBE">
        <w:rPr>
          <w:rFonts w:ascii="Arial Narrow" w:eastAsia="Arial" w:hAnsi="Arial Narrow"/>
          <w:b/>
          <w:color w:val="000000"/>
          <w:sz w:val="24"/>
          <w:szCs w:val="24"/>
          <w:shd w:val="clear" w:color="auto" w:fill="FFFFFF"/>
        </w:rPr>
        <w:t>.3.3</w:t>
      </w:r>
      <w:r w:rsidR="00862394" w:rsidRPr="004B3DBE">
        <w:rPr>
          <w:rFonts w:ascii="Arial Narrow" w:eastAsia="Arial" w:hAnsi="Arial Narrow"/>
          <w:b/>
          <w:color w:val="000000"/>
          <w:sz w:val="24"/>
          <w:szCs w:val="24"/>
          <w:shd w:val="clear" w:color="auto" w:fill="FFFFFF"/>
        </w:rPr>
        <w:tab/>
        <w:t>Nettoyage et protection des revêtements</w:t>
      </w:r>
    </w:p>
    <w:p w:rsidR="00862394" w:rsidRPr="004B3DBE" w:rsidRDefault="00862394" w:rsidP="00862394">
      <w:pPr>
        <w:tabs>
          <w:tab w:val="left" w:pos="850"/>
          <w:tab w:val="left" w:pos="1134"/>
          <w:tab w:val="left" w:pos="1418"/>
          <w:tab w:val="left" w:pos="1702"/>
          <w:tab w:val="left" w:pos="1986"/>
        </w:tabs>
        <w:ind w:left="850" w:hanging="850"/>
        <w:rPr>
          <w:rFonts w:ascii="Arial Narrow" w:eastAsia="Arial" w:hAnsi="Arial Narrow"/>
          <w:color w:val="000000"/>
          <w:sz w:val="24"/>
          <w:szCs w:val="24"/>
          <w:shd w:val="clear" w:color="auto" w:fill="FFFFFF"/>
        </w:rPr>
      </w:pPr>
    </w:p>
    <w:p w:rsidR="00862394" w:rsidRPr="004B3DBE" w:rsidRDefault="00862394" w:rsidP="00862394">
      <w:pPr>
        <w:tabs>
          <w:tab w:val="left" w:pos="1700"/>
          <w:tab w:val="left" w:pos="2550"/>
          <w:tab w:val="left" w:pos="3400"/>
          <w:tab w:val="left" w:pos="4252"/>
          <w:tab w:val="left" w:pos="5100"/>
          <w:tab w:val="left" w:pos="5950"/>
          <w:tab w:val="left" w:pos="6800"/>
          <w:tab w:val="left" w:pos="7654"/>
          <w:tab w:val="left" w:pos="8500"/>
          <w:tab w:val="left" w:pos="9350"/>
          <w:tab w:val="left" w:pos="10200"/>
          <w:tab w:val="left" w:pos="11056"/>
          <w:tab w:val="left" w:pos="11900"/>
          <w:tab w:val="left" w:pos="12750"/>
        </w:tabs>
        <w:rPr>
          <w:rFonts w:ascii="Arial Narrow" w:eastAsia="Arial" w:hAnsi="Arial Narrow"/>
          <w:sz w:val="24"/>
          <w:szCs w:val="24"/>
        </w:rPr>
      </w:pPr>
      <w:r w:rsidRPr="004B3DBE">
        <w:rPr>
          <w:rFonts w:ascii="Arial Narrow" w:eastAsia="Arial" w:hAnsi="Arial Narrow"/>
          <w:sz w:val="24"/>
          <w:szCs w:val="24"/>
        </w:rPr>
        <w:t>Immédiatement après pose, les revêtements de sols seront soigneusement nettoyés à l'aide de produits adéquats par le présent lot, et ce dernier devra en assurer la protection jusqu'à la réception. Dans certains cas, en fonction des conditions particulières du chantier et de la nature du revêtement de sol, le présent lot pourra se trouver amené à assurer une protection absolument efficace par tout moyen de son choix.</w:t>
      </w: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sz w:val="24"/>
          <w:szCs w:val="24"/>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rPr>
          <w:rFonts w:ascii="Arial Narrow" w:eastAsia="Arial" w:hAnsi="Arial Narrow"/>
          <w:sz w:val="24"/>
          <w:szCs w:val="24"/>
        </w:rPr>
      </w:pPr>
    </w:p>
    <w:p w:rsidR="00862394" w:rsidRPr="004B3DBE" w:rsidRDefault="00862394" w:rsidP="00862394">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jc w:val="center"/>
        <w:rPr>
          <w:rFonts w:ascii="Arial Narrow" w:eastAsia="Arial" w:hAnsi="Arial Narrow"/>
          <w:sz w:val="24"/>
          <w:szCs w:val="24"/>
        </w:rPr>
      </w:pPr>
      <w:r w:rsidRPr="004B3DBE">
        <w:rPr>
          <w:rFonts w:ascii="Arial Narrow" w:eastAsia="Arial" w:hAnsi="Arial Narrow"/>
          <w:sz w:val="24"/>
          <w:szCs w:val="24"/>
        </w:rPr>
        <w:t>***   FIN DE LOT  ***</w:t>
      </w:r>
    </w:p>
    <w:p w:rsidR="00D7665C" w:rsidRPr="00C17A71" w:rsidRDefault="00644663" w:rsidP="001231C0">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rPr>
          <w:rFonts w:ascii="Bahnschrift" w:hAnsi="Bahnschrift"/>
          <w:b/>
          <w:color w:val="000000" w:themeColor="text1"/>
          <w:sz w:val="24"/>
          <w:szCs w:val="18"/>
          <w:u w:val="single"/>
        </w:rPr>
      </w:pPr>
      <w:r>
        <w:rPr>
          <w:rFonts w:ascii="Arial Narrow" w:eastAsia="Arial" w:hAnsi="Arial Narrow"/>
          <w:noProof/>
          <w:sz w:val="24"/>
          <w:szCs w:val="24"/>
        </w:rPr>
        <w:pict>
          <v:shape id="_x0000_s3133" style="position:absolute;margin-left:14.95pt;margin-top:26.4pt;width:454.5pt;height:173.1pt;z-index:251742720" coordsize="3802,6510" path="m1280,c2541,645,3802,1290,3605,2070,3408,2850,190,3940,95,4680,,5420,1517,5965,3035,6510e" filled="f">
            <v:path arrowok="t"/>
          </v:shape>
        </w:pict>
      </w:r>
      <w:r w:rsidR="00862394" w:rsidRPr="004B3DBE">
        <w:rPr>
          <w:rFonts w:ascii="Arial Narrow" w:eastAsia="Arial" w:hAnsi="Arial Narrow"/>
          <w:sz w:val="24"/>
          <w:szCs w:val="24"/>
        </w:rPr>
        <w:br w:type="page"/>
      </w:r>
      <w:r w:rsidR="001231C0">
        <w:rPr>
          <w:rFonts w:ascii="Arial Narrow" w:eastAsia="Arial" w:hAnsi="Arial Narrow"/>
          <w:sz w:val="24"/>
          <w:szCs w:val="24"/>
        </w:rPr>
        <w:lastRenderedPageBreak/>
        <w:t>9</w:t>
      </w:r>
      <w:r w:rsidR="00C17A71" w:rsidRPr="00C17A71">
        <w:rPr>
          <w:rFonts w:ascii="Bahnschrift" w:hAnsi="Bahnschrift"/>
          <w:b/>
          <w:color w:val="000000" w:themeColor="text1"/>
          <w:sz w:val="24"/>
          <w:szCs w:val="18"/>
        </w:rPr>
        <w:t xml:space="preserve"> – AMENAGEMENT EXTERIEURS – RESEAUX DIVERS (VRD)</w:t>
      </w:r>
    </w:p>
    <w:p w:rsidR="00D7665C" w:rsidRDefault="00D7665C" w:rsidP="00D7665C">
      <w:pPr>
        <w:ind w:firstLine="708"/>
        <w:jc w:val="both"/>
        <w:rPr>
          <w:rFonts w:ascii="Bahnschrift" w:hAnsi="Bahnschrift"/>
          <w:color w:val="000000" w:themeColor="text1"/>
          <w:sz w:val="18"/>
          <w:szCs w:val="18"/>
        </w:rPr>
      </w:pPr>
    </w:p>
    <w:p w:rsidR="00D7665C" w:rsidRPr="00A73CA2" w:rsidRDefault="00D7665C" w:rsidP="00D7665C">
      <w:pPr>
        <w:ind w:firstLine="708"/>
        <w:jc w:val="both"/>
        <w:rPr>
          <w:rFonts w:ascii="Bahnschrift" w:hAnsi="Bahnschrift"/>
          <w:color w:val="000000" w:themeColor="text1"/>
          <w:sz w:val="18"/>
          <w:szCs w:val="18"/>
        </w:rPr>
      </w:pPr>
      <w:r w:rsidRPr="00A73CA2">
        <w:rPr>
          <w:rFonts w:ascii="Bahnschrift" w:hAnsi="Bahnschrift"/>
          <w:color w:val="000000" w:themeColor="text1"/>
          <w:sz w:val="18"/>
          <w:szCs w:val="18"/>
        </w:rPr>
        <w:t>L’entrepreneur du présent lot doit assurer l'assemblage des éléments et la mise en œuvre des travaux suivants :</w:t>
      </w:r>
    </w:p>
    <w:p w:rsidR="00D7665C" w:rsidRPr="00A73CA2" w:rsidRDefault="00D7665C" w:rsidP="00D7665C">
      <w:pPr>
        <w:pStyle w:val="Style10"/>
        <w:adjustRightInd/>
        <w:jc w:val="both"/>
        <w:rPr>
          <w:rFonts w:ascii="Bahnschrift" w:hAnsi="Bahnschrift"/>
          <w:color w:val="000000" w:themeColor="text1"/>
          <w:sz w:val="18"/>
          <w:szCs w:val="18"/>
        </w:rPr>
      </w:pPr>
    </w:p>
    <w:p w:rsidR="00D7665C" w:rsidRPr="00A73CA2" w:rsidRDefault="00D7665C" w:rsidP="00D7665C">
      <w:pPr>
        <w:pStyle w:val="Style10"/>
        <w:tabs>
          <w:tab w:val="left" w:pos="1300"/>
        </w:tabs>
        <w:adjustRightInd/>
        <w:jc w:val="both"/>
        <w:rPr>
          <w:rFonts w:ascii="Bahnschrift" w:hAnsi="Bahnschrift"/>
          <w:color w:val="000000" w:themeColor="text1"/>
          <w:sz w:val="18"/>
          <w:szCs w:val="18"/>
        </w:rPr>
      </w:pPr>
      <w:r w:rsidRPr="00A73CA2">
        <w:rPr>
          <w:rFonts w:ascii="Bahnschrift" w:hAnsi="Bahnschrift"/>
          <w:color w:val="000000" w:themeColor="text1"/>
          <w:sz w:val="18"/>
          <w:szCs w:val="18"/>
        </w:rPr>
        <w:t>EXECUTION DES TRAVAUX DECANALISATIONS.</w:t>
      </w:r>
    </w:p>
    <w:p w:rsidR="00D7665C" w:rsidRPr="00A73CA2" w:rsidRDefault="00D7665C" w:rsidP="00D7665C">
      <w:pPr>
        <w:ind w:firstLine="708"/>
        <w:jc w:val="both"/>
        <w:rPr>
          <w:rFonts w:ascii="Bahnschrift" w:hAnsi="Bahnschrift"/>
          <w:color w:val="000000" w:themeColor="text1"/>
          <w:sz w:val="18"/>
          <w:szCs w:val="18"/>
        </w:rPr>
      </w:pPr>
      <w:r w:rsidRPr="00A73CA2">
        <w:rPr>
          <w:rFonts w:ascii="Bahnschrift" w:hAnsi="Bahnschrift"/>
          <w:color w:val="000000" w:themeColor="text1"/>
          <w:sz w:val="18"/>
          <w:szCs w:val="18"/>
        </w:rPr>
        <w:t>Avant leur pose, les canalisations devront être visitées tant l’intérieur qu'à l'extérieur et soigneusement débarrassées de tous corps étrangers qui aurait pu être introduits. Les extrémités de la canalisation en cours</w:t>
      </w:r>
      <w:r w:rsidRPr="00A73CA2">
        <w:rPr>
          <w:rFonts w:ascii="Bahnschrift" w:hAnsi="Bahnschrift"/>
          <w:color w:val="000000" w:themeColor="text1"/>
          <w:sz w:val="18"/>
          <w:szCs w:val="18"/>
        </w:rPr>
        <w:tab/>
        <w:t>d’exécution seront soigneusement bouchées par des tampons et toutes les précautions seront prises pour empêcher l’introduction de corps étranger dans la conduite.</w:t>
      </w:r>
    </w:p>
    <w:p w:rsidR="00D7665C" w:rsidRPr="00A73CA2" w:rsidRDefault="00D7665C" w:rsidP="00D7665C">
      <w:pPr>
        <w:ind w:firstLine="708"/>
        <w:jc w:val="both"/>
        <w:rPr>
          <w:rFonts w:ascii="Bahnschrift" w:hAnsi="Bahnschrift"/>
          <w:color w:val="000000" w:themeColor="text1"/>
          <w:sz w:val="18"/>
          <w:szCs w:val="18"/>
        </w:rPr>
      </w:pPr>
      <w:r w:rsidRPr="00A73CA2">
        <w:rPr>
          <w:rFonts w:ascii="Bahnschrift" w:hAnsi="Bahnschrift"/>
          <w:color w:val="000000" w:themeColor="text1"/>
          <w:sz w:val="18"/>
          <w:szCs w:val="18"/>
        </w:rPr>
        <w:t>Une couche de sable ou de cailloux sera étalée en fond de fouille et réglée à la pente définitive.</w:t>
      </w:r>
    </w:p>
    <w:p w:rsidR="00D7665C" w:rsidRPr="00A73CA2" w:rsidRDefault="00D7665C" w:rsidP="00D7665C">
      <w:pPr>
        <w:ind w:firstLine="708"/>
        <w:jc w:val="both"/>
        <w:rPr>
          <w:rFonts w:ascii="Bahnschrift" w:hAnsi="Bahnschrift"/>
          <w:color w:val="000000" w:themeColor="text1"/>
          <w:sz w:val="18"/>
          <w:szCs w:val="18"/>
        </w:rPr>
      </w:pPr>
      <w:r w:rsidRPr="00A73CA2">
        <w:rPr>
          <w:rFonts w:ascii="Bahnschrift" w:hAnsi="Bahnschrift"/>
          <w:color w:val="000000" w:themeColor="text1"/>
          <w:sz w:val="18"/>
          <w:szCs w:val="18"/>
        </w:rPr>
        <w:t>Le raccordement au regard s'effectuera, dans la mesure du possible, sur une face et non sur un angle.</w:t>
      </w:r>
    </w:p>
    <w:p w:rsidR="00D7665C" w:rsidRPr="00A73CA2" w:rsidRDefault="00D7665C" w:rsidP="00D7665C">
      <w:pPr>
        <w:ind w:firstLine="708"/>
        <w:jc w:val="both"/>
        <w:rPr>
          <w:rFonts w:ascii="Bahnschrift" w:hAnsi="Bahnschrift"/>
          <w:color w:val="000000" w:themeColor="text1"/>
          <w:sz w:val="18"/>
          <w:szCs w:val="18"/>
        </w:rPr>
      </w:pPr>
      <w:r w:rsidRPr="00A73CA2">
        <w:rPr>
          <w:rFonts w:ascii="Bahnschrift" w:hAnsi="Bahnschrift"/>
          <w:color w:val="000000" w:themeColor="text1"/>
          <w:sz w:val="18"/>
          <w:szCs w:val="18"/>
        </w:rPr>
        <w:t>Les joints, branchements, dérivations, raccordements, seront parfaitement étanches.</w:t>
      </w:r>
    </w:p>
    <w:p w:rsidR="00D7665C" w:rsidRPr="00A73CA2" w:rsidRDefault="00D7665C" w:rsidP="00D7665C">
      <w:pPr>
        <w:pStyle w:val="Style10"/>
        <w:adjustRightInd/>
        <w:ind w:right="720" w:firstLine="576"/>
        <w:jc w:val="both"/>
        <w:rPr>
          <w:rFonts w:ascii="Bahnschrift" w:hAnsi="Bahnschrift"/>
          <w:color w:val="000000" w:themeColor="text1"/>
          <w:sz w:val="18"/>
          <w:szCs w:val="18"/>
        </w:rPr>
      </w:pPr>
    </w:p>
    <w:p w:rsidR="00D7665C" w:rsidRPr="00A73CA2" w:rsidRDefault="00D7665C" w:rsidP="00D7665C">
      <w:pPr>
        <w:pStyle w:val="Style10"/>
        <w:adjustRightInd/>
        <w:ind w:right="720"/>
        <w:jc w:val="both"/>
        <w:rPr>
          <w:rFonts w:ascii="Bahnschrift" w:hAnsi="Bahnschrift"/>
          <w:color w:val="000000" w:themeColor="text1"/>
          <w:sz w:val="18"/>
          <w:szCs w:val="18"/>
        </w:rPr>
      </w:pPr>
      <w:r w:rsidRPr="00A73CA2">
        <w:rPr>
          <w:rFonts w:ascii="Bahnschrift" w:hAnsi="Bahnschrift"/>
          <w:color w:val="000000" w:themeColor="text1"/>
          <w:sz w:val="18"/>
          <w:szCs w:val="18"/>
        </w:rPr>
        <w:t xml:space="preserve">EXECUTION DES TRAVAUX DE REGARDS </w:t>
      </w:r>
    </w:p>
    <w:p w:rsidR="00D7665C" w:rsidRPr="00A73CA2" w:rsidRDefault="00D7665C" w:rsidP="00D7665C">
      <w:pPr>
        <w:ind w:firstLine="708"/>
        <w:jc w:val="both"/>
        <w:rPr>
          <w:rFonts w:ascii="Bahnschrift" w:hAnsi="Bahnschrift"/>
          <w:color w:val="000000" w:themeColor="text1"/>
          <w:sz w:val="18"/>
          <w:szCs w:val="18"/>
        </w:rPr>
      </w:pPr>
      <w:r w:rsidRPr="00A73CA2">
        <w:rPr>
          <w:rFonts w:ascii="Bahnschrift" w:hAnsi="Bahnschrift"/>
          <w:color w:val="000000" w:themeColor="text1"/>
          <w:sz w:val="18"/>
          <w:szCs w:val="18"/>
        </w:rPr>
        <w:t>L’exécution des regards est à la charge du lot gros œuvre.</w:t>
      </w:r>
    </w:p>
    <w:p w:rsidR="00D7665C" w:rsidRPr="00A73CA2" w:rsidRDefault="00D7665C" w:rsidP="00D7665C">
      <w:pPr>
        <w:jc w:val="both"/>
        <w:rPr>
          <w:rFonts w:ascii="Bahnschrift" w:hAnsi="Bahnschrift"/>
          <w:color w:val="000000" w:themeColor="text1"/>
          <w:sz w:val="18"/>
          <w:szCs w:val="18"/>
        </w:rPr>
      </w:pPr>
      <w:r w:rsidRPr="00A73CA2">
        <w:rPr>
          <w:rFonts w:ascii="Bahnschrift" w:hAnsi="Bahnschrift"/>
          <w:color w:val="000000" w:themeColor="text1"/>
          <w:sz w:val="18"/>
          <w:szCs w:val="18"/>
        </w:rPr>
        <w:tab/>
        <w:t>Le raccordement avec les canalisations d'arrivée et de départ sera parfaitement étanché.</w:t>
      </w:r>
    </w:p>
    <w:p w:rsidR="00E265C2" w:rsidRPr="00A73CA2" w:rsidRDefault="00E265C2" w:rsidP="00E265C2">
      <w:pPr>
        <w:jc w:val="both"/>
        <w:rPr>
          <w:rFonts w:ascii="Bahnschrift" w:hAnsi="Bahnschrift"/>
          <w:color w:val="000000" w:themeColor="text1"/>
          <w:sz w:val="18"/>
          <w:szCs w:val="18"/>
        </w:rPr>
      </w:pPr>
    </w:p>
    <w:p w:rsidR="00E265C2" w:rsidRPr="00A73CA2" w:rsidRDefault="00E265C2" w:rsidP="00E265C2">
      <w:pPr>
        <w:jc w:val="both"/>
        <w:rPr>
          <w:rFonts w:ascii="Bahnschrift" w:hAnsi="Bahnschrift"/>
          <w:color w:val="000000" w:themeColor="text1"/>
          <w:sz w:val="18"/>
          <w:szCs w:val="18"/>
        </w:rPr>
      </w:pPr>
    </w:p>
    <w:p w:rsidR="00E265C2" w:rsidRPr="00A73CA2" w:rsidRDefault="00E265C2" w:rsidP="00E265C2">
      <w:pPr>
        <w:jc w:val="both"/>
        <w:rPr>
          <w:rFonts w:ascii="Bahnschrift" w:hAnsi="Bahnschrift"/>
          <w:color w:val="000000" w:themeColor="text1"/>
          <w:sz w:val="18"/>
          <w:szCs w:val="18"/>
        </w:rPr>
      </w:pPr>
    </w:p>
    <w:p w:rsidR="00E265C2" w:rsidRPr="00A73CA2" w:rsidRDefault="00644663" w:rsidP="00E265C2">
      <w:pPr>
        <w:jc w:val="both"/>
        <w:rPr>
          <w:rFonts w:ascii="Bahnschrift" w:hAnsi="Bahnschrift"/>
          <w:color w:val="000000" w:themeColor="text1"/>
          <w:sz w:val="18"/>
          <w:szCs w:val="18"/>
        </w:rPr>
      </w:pPr>
      <w:r>
        <w:rPr>
          <w:rFonts w:ascii="Bahnschrift" w:hAnsi="Bahnschrift"/>
          <w:noProof/>
          <w:color w:val="000000" w:themeColor="text1"/>
          <w:sz w:val="18"/>
          <w:szCs w:val="18"/>
        </w:rPr>
        <w:pict>
          <v:shape id="_x0000_s3073" style="position:absolute;left:0;text-align:left;margin-left:7.8pt;margin-top:1.25pt;width:454.5pt;height:480.75pt;z-index:251717120" coordsize="3802,6510" path="m1280,c2541,645,3802,1290,3605,2070,3408,2850,190,3940,95,4680,,5420,1517,5965,3035,6510e" filled="f">
            <v:path arrowok="t"/>
          </v:shape>
        </w:pict>
      </w:r>
    </w:p>
    <w:p w:rsidR="00E265C2" w:rsidRPr="00A73CA2" w:rsidRDefault="00E265C2" w:rsidP="00E265C2">
      <w:pPr>
        <w:jc w:val="both"/>
        <w:rPr>
          <w:rFonts w:ascii="Bahnschrift" w:hAnsi="Bahnschrift"/>
          <w:color w:val="000000" w:themeColor="text1"/>
          <w:sz w:val="18"/>
          <w:szCs w:val="18"/>
        </w:rPr>
      </w:pPr>
    </w:p>
    <w:p w:rsidR="00E265C2" w:rsidRPr="00A73CA2" w:rsidRDefault="00E265C2" w:rsidP="00E265C2">
      <w:pPr>
        <w:jc w:val="both"/>
        <w:rPr>
          <w:rFonts w:ascii="Bahnschrift" w:hAnsi="Bahnschrift"/>
          <w:color w:val="000000" w:themeColor="text1"/>
          <w:sz w:val="18"/>
          <w:szCs w:val="18"/>
        </w:rPr>
      </w:pPr>
    </w:p>
    <w:p w:rsidR="00E265C2" w:rsidRPr="00A73CA2" w:rsidRDefault="00E265C2" w:rsidP="00E265C2">
      <w:pPr>
        <w:jc w:val="both"/>
        <w:rPr>
          <w:rFonts w:ascii="Bahnschrift" w:hAnsi="Bahnschrift"/>
          <w:color w:val="000000" w:themeColor="text1"/>
          <w:sz w:val="18"/>
          <w:szCs w:val="18"/>
        </w:rPr>
      </w:pPr>
    </w:p>
    <w:p w:rsidR="00E265C2" w:rsidRPr="00A73CA2" w:rsidRDefault="00E265C2" w:rsidP="00E265C2">
      <w:pPr>
        <w:jc w:val="both"/>
        <w:rPr>
          <w:rFonts w:ascii="Bahnschrift" w:hAnsi="Bahnschrift"/>
          <w:color w:val="000000" w:themeColor="text1"/>
          <w:sz w:val="18"/>
          <w:szCs w:val="18"/>
        </w:rPr>
      </w:pPr>
    </w:p>
    <w:p w:rsidR="00635CBD" w:rsidRDefault="00635CBD" w:rsidP="00E265C2">
      <w:pPr>
        <w:jc w:val="both"/>
        <w:rPr>
          <w:rFonts w:ascii="Bahnschrift" w:hAnsi="Bahnschrift"/>
          <w:i/>
          <w:color w:val="000000" w:themeColor="text1"/>
          <w:sz w:val="18"/>
          <w:szCs w:val="18"/>
        </w:rPr>
      </w:pPr>
      <w:bookmarkStart w:id="303" w:name="_Toc225920691"/>
      <w:bookmarkStart w:id="304" w:name="_Toc225920788"/>
    </w:p>
    <w:p w:rsidR="00635CBD" w:rsidRDefault="00635CBD" w:rsidP="00E265C2">
      <w:pPr>
        <w:jc w:val="both"/>
        <w:rPr>
          <w:rFonts w:ascii="Bahnschrift" w:hAnsi="Bahnschrift"/>
          <w:i/>
          <w:color w:val="000000" w:themeColor="text1"/>
          <w:sz w:val="18"/>
          <w:szCs w:val="18"/>
        </w:rPr>
      </w:pPr>
    </w:p>
    <w:p w:rsidR="00772EAE" w:rsidRDefault="00772EAE" w:rsidP="00E265C2">
      <w:pPr>
        <w:jc w:val="both"/>
        <w:rPr>
          <w:rFonts w:ascii="Bahnschrift" w:hAnsi="Bahnschrift"/>
          <w:i/>
          <w:color w:val="000000" w:themeColor="text1"/>
          <w:sz w:val="18"/>
          <w:szCs w:val="18"/>
        </w:rPr>
      </w:pPr>
    </w:p>
    <w:p w:rsidR="00E265C2" w:rsidRDefault="00E265C2"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Default="00151A8C" w:rsidP="00E265C2">
      <w:pPr>
        <w:jc w:val="both"/>
        <w:rPr>
          <w:rFonts w:ascii="Bahnschrift" w:hAnsi="Bahnschrift"/>
          <w:color w:val="000000" w:themeColor="text1"/>
          <w:sz w:val="18"/>
          <w:szCs w:val="18"/>
        </w:rPr>
      </w:pPr>
    </w:p>
    <w:p w:rsidR="00151A8C" w:rsidRPr="00D7665C" w:rsidRDefault="00151A8C" w:rsidP="00E265C2">
      <w:pPr>
        <w:jc w:val="both"/>
        <w:rPr>
          <w:rFonts w:ascii="Bahnschrift" w:hAnsi="Bahnschrift"/>
          <w:color w:val="000000" w:themeColor="text1"/>
          <w:sz w:val="18"/>
          <w:szCs w:val="18"/>
        </w:rPr>
      </w:pPr>
    </w:p>
    <w:bookmarkEnd w:id="303"/>
    <w:bookmarkEnd w:id="304"/>
    <w:p w:rsidR="00E265C2" w:rsidRDefault="00E265C2" w:rsidP="008812F8">
      <w:pPr>
        <w:rPr>
          <w:rFonts w:ascii="Bahnschrift" w:hAnsi="Bahnschrift"/>
          <w:sz w:val="24"/>
          <w:szCs w:val="24"/>
        </w:rPr>
      </w:pPr>
    </w:p>
    <w:p w:rsidR="00E265C2" w:rsidRDefault="00E265C2"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151A8C" w:rsidRDefault="00151A8C" w:rsidP="008812F8">
      <w:pPr>
        <w:rPr>
          <w:rFonts w:ascii="Bahnschrift" w:hAnsi="Bahnschrift"/>
          <w:sz w:val="24"/>
          <w:szCs w:val="24"/>
        </w:rPr>
      </w:pPr>
    </w:p>
    <w:p w:rsidR="00C16CD6" w:rsidRDefault="00C16CD6" w:rsidP="00AC0B45">
      <w:pPr>
        <w:spacing w:before="120" w:after="120"/>
        <w:jc w:val="center"/>
        <w:rPr>
          <w:rFonts w:ascii="Bahnschrift" w:hAnsi="Bahnschrift"/>
          <w:b/>
          <w:sz w:val="26"/>
        </w:rPr>
      </w:pPr>
    </w:p>
    <w:p w:rsidR="00C16CD6" w:rsidRDefault="00C16CD6" w:rsidP="00AC0B45">
      <w:pPr>
        <w:spacing w:before="120" w:after="120"/>
        <w:jc w:val="center"/>
        <w:rPr>
          <w:rFonts w:ascii="Bahnschrift" w:hAnsi="Bahnschrift"/>
          <w:b/>
          <w:sz w:val="26"/>
        </w:rPr>
      </w:pPr>
    </w:p>
    <w:p w:rsidR="00C16CD6" w:rsidRDefault="00C16CD6" w:rsidP="00AC0B45">
      <w:pPr>
        <w:spacing w:before="120" w:after="120"/>
        <w:jc w:val="center"/>
        <w:rPr>
          <w:rFonts w:ascii="Bahnschrift" w:hAnsi="Bahnschrift"/>
          <w:b/>
          <w:sz w:val="26"/>
        </w:rPr>
      </w:pPr>
    </w:p>
    <w:p w:rsidR="002208DE" w:rsidRDefault="00A427D9" w:rsidP="00AC0B45">
      <w:pPr>
        <w:spacing w:before="120" w:after="120"/>
        <w:jc w:val="center"/>
        <w:rPr>
          <w:rFonts w:ascii="Bahnschrift" w:hAnsi="Bahnschrift"/>
          <w:b/>
          <w:sz w:val="26"/>
        </w:rPr>
      </w:pPr>
      <w:r w:rsidRPr="007B74EF">
        <w:rPr>
          <w:rFonts w:ascii="Bahnschrift" w:hAnsi="Bahnschrift"/>
          <w:b/>
          <w:sz w:val="26"/>
        </w:rPr>
        <w:lastRenderedPageBreak/>
        <w:t>T</w:t>
      </w:r>
      <w:r w:rsidR="002208DE" w:rsidRPr="007B74EF">
        <w:rPr>
          <w:rFonts w:ascii="Bahnschrift" w:hAnsi="Bahnschrift"/>
          <w:b/>
          <w:sz w:val="26"/>
        </w:rPr>
        <w:t xml:space="preserve">ITRE </w:t>
      </w:r>
      <w:r w:rsidR="00053AD5" w:rsidRPr="007B74EF">
        <w:rPr>
          <w:rFonts w:ascii="Bahnschrift" w:hAnsi="Bahnschrift"/>
          <w:b/>
          <w:sz w:val="26"/>
        </w:rPr>
        <w:t>3</w:t>
      </w:r>
      <w:r w:rsidR="002208DE" w:rsidRPr="007B74EF">
        <w:rPr>
          <w:rFonts w:ascii="Bahnschrift" w:hAnsi="Bahnschrift"/>
          <w:b/>
          <w:sz w:val="26"/>
        </w:rPr>
        <w:t> : CADRE D</w:t>
      </w:r>
      <w:r w:rsidR="00E14AA4" w:rsidRPr="007B74EF">
        <w:rPr>
          <w:rFonts w:ascii="Bahnschrift" w:hAnsi="Bahnschrift"/>
          <w:b/>
          <w:sz w:val="26"/>
        </w:rPr>
        <w:t>U</w:t>
      </w:r>
      <w:r w:rsidR="002208DE" w:rsidRPr="007B74EF">
        <w:rPr>
          <w:rFonts w:ascii="Bahnschrift" w:hAnsi="Bahnschrift"/>
          <w:b/>
          <w:sz w:val="26"/>
        </w:rPr>
        <w:t xml:space="preserve"> BORDEREAU DES PRIX </w:t>
      </w:r>
      <w:r w:rsidR="00917441" w:rsidRPr="007B74EF">
        <w:rPr>
          <w:rFonts w:ascii="Bahnschrift" w:hAnsi="Bahnschrift"/>
          <w:b/>
          <w:sz w:val="26"/>
        </w:rPr>
        <w:t>UNITAIRES (</w:t>
      </w:r>
      <w:r w:rsidR="002208DE" w:rsidRPr="007B74EF">
        <w:rPr>
          <w:rFonts w:ascii="Bahnschrift" w:hAnsi="Bahnschrift"/>
          <w:b/>
          <w:sz w:val="26"/>
        </w:rPr>
        <w:t>CBPU)</w:t>
      </w:r>
    </w:p>
    <w:p w:rsidR="001F3C72" w:rsidRPr="00B45D75" w:rsidRDefault="001F3C72" w:rsidP="00AC0B45">
      <w:pPr>
        <w:spacing w:before="120" w:after="120"/>
        <w:jc w:val="center"/>
        <w:rPr>
          <w:rFonts w:ascii="Bahnschrift" w:hAnsi="Bahnschrift"/>
          <w:b/>
          <w:sz w:val="16"/>
        </w:rPr>
      </w:pPr>
    </w:p>
    <w:tbl>
      <w:tblPr>
        <w:tblStyle w:val="Grilledutableau"/>
        <w:tblW w:w="10343" w:type="dxa"/>
        <w:jc w:val="center"/>
        <w:tblLook w:val="04A0" w:firstRow="1" w:lastRow="0" w:firstColumn="1" w:lastColumn="0" w:noHBand="0" w:noVBand="1"/>
      </w:tblPr>
      <w:tblGrid>
        <w:gridCol w:w="983"/>
        <w:gridCol w:w="3914"/>
        <w:gridCol w:w="1050"/>
        <w:gridCol w:w="1562"/>
        <w:gridCol w:w="2834"/>
      </w:tblGrid>
      <w:tr w:rsidR="001F3C72" w:rsidRPr="005F14C8" w:rsidTr="00882190">
        <w:trPr>
          <w:trHeight w:val="330"/>
          <w:jc w:val="center"/>
        </w:trPr>
        <w:tc>
          <w:tcPr>
            <w:tcW w:w="983" w:type="dxa"/>
            <w:shd w:val="clear" w:color="auto" w:fill="BFBFBF" w:themeFill="background1" w:themeFillShade="BF"/>
            <w:noWrap/>
            <w:vAlign w:val="center"/>
            <w:hideMark/>
          </w:tcPr>
          <w:p w:rsidR="001F3C72" w:rsidRPr="00083F3F" w:rsidRDefault="001F3C72" w:rsidP="00882190">
            <w:pPr>
              <w:jc w:val="center"/>
              <w:rPr>
                <w:rFonts w:ascii="Bahnschrift SemiCondensed" w:hAnsi="Bahnschrift SemiCondensed" w:cs="Calibri"/>
                <w:bCs/>
              </w:rPr>
            </w:pPr>
            <w:r w:rsidRPr="00083F3F">
              <w:rPr>
                <w:rFonts w:ascii="Bahnschrift SemiCondensed" w:hAnsi="Bahnschrift SemiCondensed"/>
                <w:b/>
                <w:bCs/>
              </w:rPr>
              <w:t>LOT</w:t>
            </w:r>
          </w:p>
        </w:tc>
        <w:tc>
          <w:tcPr>
            <w:tcW w:w="3914" w:type="dxa"/>
            <w:shd w:val="clear" w:color="auto" w:fill="BFBFBF" w:themeFill="background1" w:themeFillShade="BF"/>
            <w:noWrap/>
            <w:vAlign w:val="center"/>
            <w:hideMark/>
          </w:tcPr>
          <w:p w:rsidR="001F3C72" w:rsidRPr="00083F3F" w:rsidRDefault="001F3C72" w:rsidP="00882190">
            <w:pPr>
              <w:jc w:val="center"/>
              <w:rPr>
                <w:rFonts w:ascii="Bahnschrift SemiCondensed" w:hAnsi="Bahnschrift SemiCondensed" w:cs="Calibri"/>
                <w:bCs/>
              </w:rPr>
            </w:pPr>
            <w:r w:rsidRPr="00083F3F">
              <w:rPr>
                <w:rFonts w:ascii="Bahnschrift SemiCondensed" w:hAnsi="Bahnschrift SemiCondensed"/>
                <w:b/>
                <w:bCs/>
              </w:rPr>
              <w:t>DESIGNATION</w:t>
            </w:r>
          </w:p>
        </w:tc>
        <w:tc>
          <w:tcPr>
            <w:tcW w:w="1050" w:type="dxa"/>
            <w:shd w:val="clear" w:color="auto" w:fill="BFBFBF" w:themeFill="background1" w:themeFillShade="BF"/>
            <w:noWrap/>
            <w:vAlign w:val="center"/>
            <w:hideMark/>
          </w:tcPr>
          <w:p w:rsidR="001F3C72" w:rsidRPr="00083F3F" w:rsidRDefault="001F3C72" w:rsidP="00882190">
            <w:pPr>
              <w:jc w:val="center"/>
              <w:rPr>
                <w:rFonts w:ascii="Bahnschrift SemiCondensed" w:hAnsi="Bahnschrift SemiCondensed" w:cs="Calibri"/>
                <w:bCs/>
              </w:rPr>
            </w:pPr>
            <w:r w:rsidRPr="00083F3F">
              <w:rPr>
                <w:rFonts w:ascii="Bahnschrift SemiCondensed" w:hAnsi="Bahnschrift SemiCondensed"/>
                <w:b/>
                <w:bCs/>
              </w:rPr>
              <w:t>UNITÉ</w:t>
            </w:r>
          </w:p>
        </w:tc>
        <w:tc>
          <w:tcPr>
            <w:tcW w:w="1562" w:type="dxa"/>
            <w:shd w:val="clear" w:color="auto" w:fill="BFBFBF" w:themeFill="background1" w:themeFillShade="BF"/>
            <w:noWrap/>
            <w:vAlign w:val="center"/>
            <w:hideMark/>
          </w:tcPr>
          <w:p w:rsidR="001F3C72" w:rsidRPr="00083F3F" w:rsidRDefault="001F3C72" w:rsidP="00882190">
            <w:pPr>
              <w:jc w:val="center"/>
              <w:rPr>
                <w:rFonts w:ascii="Bahnschrift SemiCondensed" w:hAnsi="Bahnschrift SemiCondensed" w:cs="Calibri"/>
                <w:bCs/>
              </w:rPr>
            </w:pPr>
            <w:r w:rsidRPr="00083F3F">
              <w:rPr>
                <w:rFonts w:ascii="Bahnschrift SemiCondensed" w:hAnsi="Bahnschrift SemiCondensed"/>
                <w:b/>
                <w:bCs/>
              </w:rPr>
              <w:t>PRIX UNITAIRES EN CHIFFRES</w:t>
            </w:r>
          </w:p>
        </w:tc>
        <w:tc>
          <w:tcPr>
            <w:tcW w:w="2834" w:type="dxa"/>
            <w:shd w:val="clear" w:color="auto" w:fill="BFBFBF" w:themeFill="background1" w:themeFillShade="BF"/>
            <w:noWrap/>
            <w:vAlign w:val="center"/>
            <w:hideMark/>
          </w:tcPr>
          <w:p w:rsidR="001F3C72" w:rsidRPr="00083F3F" w:rsidRDefault="001F3C72" w:rsidP="00882190">
            <w:pPr>
              <w:jc w:val="center"/>
              <w:rPr>
                <w:rFonts w:ascii="Bahnschrift SemiCondensed" w:hAnsi="Bahnschrift SemiCondensed" w:cs="Calibri"/>
                <w:bCs/>
              </w:rPr>
            </w:pPr>
            <w:r w:rsidRPr="00083F3F">
              <w:rPr>
                <w:rFonts w:ascii="Bahnschrift SemiCondensed" w:hAnsi="Bahnschrift SemiCondensed"/>
                <w:b/>
                <w:bCs/>
              </w:rPr>
              <w:t>PRIX UNITAIRES EN LETTRES</w:t>
            </w:r>
          </w:p>
        </w:tc>
      </w:tr>
      <w:tr w:rsidR="001F3C72" w:rsidRPr="005F14C8" w:rsidTr="00882190">
        <w:trPr>
          <w:trHeight w:val="62"/>
          <w:jc w:val="center"/>
        </w:trPr>
        <w:tc>
          <w:tcPr>
            <w:tcW w:w="983" w:type="dxa"/>
            <w:noWrap/>
            <w:vAlign w:val="center"/>
            <w:hideMark/>
          </w:tcPr>
          <w:p w:rsidR="001F3C72" w:rsidRPr="005F14C8" w:rsidRDefault="00917441" w:rsidP="00882190">
            <w:pPr>
              <w:rPr>
                <w:rFonts w:ascii="Bahnschrift SemiCondensed" w:hAnsi="Bahnschrift SemiCondensed" w:cs="Calibri"/>
                <w:b/>
                <w:bCs/>
                <w:sz w:val="16"/>
                <w:szCs w:val="24"/>
              </w:rPr>
            </w:pPr>
            <w:r w:rsidRPr="006B7106">
              <w:rPr>
                <w:rFonts w:ascii="Bahnschrift SemiCondensed" w:hAnsi="Bahnschrift SemiCondensed" w:cs="Calibri"/>
                <w:b/>
                <w:bCs/>
                <w:szCs w:val="24"/>
              </w:rPr>
              <w:t>Lot 100</w:t>
            </w:r>
          </w:p>
        </w:tc>
        <w:tc>
          <w:tcPr>
            <w:tcW w:w="9360" w:type="dxa"/>
            <w:gridSpan w:val="4"/>
            <w:noWrap/>
            <w:vAlign w:val="center"/>
            <w:hideMark/>
          </w:tcPr>
          <w:p w:rsidR="001F3C72" w:rsidRPr="00083F3F" w:rsidRDefault="001F3C72" w:rsidP="00917441">
            <w:pPr>
              <w:jc w:val="center"/>
              <w:rPr>
                <w:rFonts w:ascii="Bahnschrift SemiCondensed" w:hAnsi="Bahnschrift SemiCondensed" w:cs="Calibri"/>
                <w:b/>
                <w:bCs/>
              </w:rPr>
            </w:pPr>
            <w:r w:rsidRPr="00083F3F">
              <w:rPr>
                <w:rFonts w:ascii="Bahnschrift SemiCondensed" w:hAnsi="Bahnschrift SemiCondensed" w:cs="Calibri"/>
                <w:b/>
                <w:bCs/>
              </w:rPr>
              <w:t>TRAVAUX PRE</w:t>
            </w:r>
            <w:r w:rsidR="00917441">
              <w:rPr>
                <w:rFonts w:ascii="Bahnschrift SemiCondensed" w:hAnsi="Bahnschrift SemiCondensed" w:cs="Calibri"/>
                <w:b/>
                <w:bCs/>
              </w:rPr>
              <w:t>PARATOIRES ET ETUDES</w:t>
            </w:r>
          </w:p>
        </w:tc>
      </w:tr>
      <w:tr w:rsidR="001F3C72" w:rsidRPr="005F14C8" w:rsidTr="00F22EFA">
        <w:trPr>
          <w:trHeight w:val="424"/>
          <w:jc w:val="center"/>
        </w:trPr>
        <w:tc>
          <w:tcPr>
            <w:tcW w:w="983" w:type="dxa"/>
            <w:shd w:val="clear" w:color="auto" w:fill="auto"/>
            <w:noWrap/>
            <w:vAlign w:val="center"/>
          </w:tcPr>
          <w:p w:rsidR="001F3C72" w:rsidRPr="005F14C8" w:rsidRDefault="001F3C72" w:rsidP="00874056">
            <w:pPr>
              <w:rPr>
                <w:rFonts w:ascii="Bahnschrift SemiCondensed" w:hAnsi="Bahnschrift SemiCondensed" w:cs="Calibri"/>
                <w:sz w:val="16"/>
                <w:szCs w:val="24"/>
              </w:rPr>
            </w:pPr>
          </w:p>
        </w:tc>
        <w:tc>
          <w:tcPr>
            <w:tcW w:w="3914" w:type="dxa"/>
            <w:shd w:val="clear" w:color="auto" w:fill="auto"/>
            <w:vAlign w:val="center"/>
          </w:tcPr>
          <w:p w:rsidR="001F3C72" w:rsidRPr="005F14C8" w:rsidRDefault="001F3C72" w:rsidP="00240928">
            <w:pPr>
              <w:pStyle w:val="Paragraphedeliste"/>
              <w:numPr>
                <w:ilvl w:val="0"/>
                <w:numId w:val="120"/>
              </w:numPr>
              <w:autoSpaceDE w:val="0"/>
              <w:autoSpaceDN w:val="0"/>
              <w:adjustRightInd w:val="0"/>
              <w:spacing w:after="120"/>
              <w:jc w:val="both"/>
              <w:rPr>
                <w:rFonts w:ascii="Bahnschrift SemiCondensed" w:hAnsi="Bahnschrift SemiCondensed" w:cs="Calibri"/>
                <w:sz w:val="16"/>
              </w:rPr>
            </w:pPr>
          </w:p>
        </w:tc>
        <w:tc>
          <w:tcPr>
            <w:tcW w:w="1050" w:type="dxa"/>
            <w:shd w:val="clear" w:color="auto" w:fill="auto"/>
            <w:noWrap/>
            <w:vAlign w:val="center"/>
          </w:tcPr>
          <w:p w:rsidR="001F3C72" w:rsidRPr="00083F3F" w:rsidRDefault="001F3C72" w:rsidP="00882190">
            <w:pPr>
              <w:jc w:val="center"/>
              <w:rPr>
                <w:rFonts w:ascii="Bahnschrift SemiCondensed" w:hAnsi="Bahnschrift SemiCondensed" w:cs="Calibri"/>
              </w:rPr>
            </w:pPr>
          </w:p>
        </w:tc>
        <w:tc>
          <w:tcPr>
            <w:tcW w:w="1562" w:type="dxa"/>
            <w:shd w:val="clear" w:color="auto" w:fill="auto"/>
            <w:noWrap/>
            <w:vAlign w:val="center"/>
            <w:hideMark/>
          </w:tcPr>
          <w:p w:rsidR="001F3C72" w:rsidRPr="00083F3F" w:rsidRDefault="001F3C72" w:rsidP="00882190">
            <w:pPr>
              <w:rPr>
                <w:rFonts w:ascii="Bahnschrift SemiCondensed" w:hAnsi="Bahnschrift SemiCondensed" w:cs="Calibri"/>
                <w:b/>
              </w:rPr>
            </w:pPr>
          </w:p>
        </w:tc>
        <w:tc>
          <w:tcPr>
            <w:tcW w:w="2834" w:type="dxa"/>
            <w:shd w:val="clear" w:color="auto" w:fill="auto"/>
            <w:noWrap/>
            <w:vAlign w:val="center"/>
            <w:hideMark/>
          </w:tcPr>
          <w:p w:rsidR="001F3C72" w:rsidRPr="00083F3F" w:rsidRDefault="001F3C72" w:rsidP="00882190">
            <w:pPr>
              <w:jc w:val="center"/>
              <w:rPr>
                <w:rFonts w:ascii="Bahnschrift SemiCondensed" w:hAnsi="Bahnschrift SemiCondensed" w:cs="Calibri"/>
                <w:b/>
              </w:rPr>
            </w:pPr>
          </w:p>
        </w:tc>
      </w:tr>
      <w:tr w:rsidR="001F3C72" w:rsidRPr="005F14C8" w:rsidTr="00882190">
        <w:trPr>
          <w:trHeight w:val="315"/>
          <w:jc w:val="center"/>
        </w:trPr>
        <w:tc>
          <w:tcPr>
            <w:tcW w:w="983" w:type="dxa"/>
            <w:noWrap/>
            <w:vAlign w:val="center"/>
            <w:hideMark/>
          </w:tcPr>
          <w:p w:rsidR="001F3C72" w:rsidRPr="005F14C8" w:rsidRDefault="001F3C72" w:rsidP="00BA02A1">
            <w:pPr>
              <w:jc w:val="center"/>
              <w:rPr>
                <w:rFonts w:ascii="Bahnschrift SemiCondensed" w:hAnsi="Bahnschrift SemiCondensed" w:cs="Calibri"/>
                <w:sz w:val="16"/>
                <w:szCs w:val="24"/>
              </w:rPr>
            </w:pPr>
            <w:r w:rsidRPr="006B7106">
              <w:rPr>
                <w:rFonts w:ascii="Bahnschrift SemiCondensed" w:hAnsi="Bahnschrift SemiCondensed" w:cs="Calibri"/>
                <w:szCs w:val="24"/>
              </w:rPr>
              <w:t>1</w:t>
            </w:r>
            <w:r w:rsidR="00874056" w:rsidRPr="006B7106">
              <w:rPr>
                <w:rFonts w:ascii="Bahnschrift SemiCondensed" w:hAnsi="Bahnschrift SemiCondensed" w:cs="Calibri"/>
                <w:szCs w:val="24"/>
              </w:rPr>
              <w:t>0</w:t>
            </w:r>
            <w:r w:rsidR="00F22EFA" w:rsidRPr="006B7106">
              <w:rPr>
                <w:rFonts w:ascii="Bahnschrift SemiCondensed" w:hAnsi="Bahnschrift SemiCondensed" w:cs="Calibri"/>
                <w:szCs w:val="24"/>
              </w:rPr>
              <w:t>1</w:t>
            </w:r>
          </w:p>
        </w:tc>
        <w:tc>
          <w:tcPr>
            <w:tcW w:w="3914" w:type="dxa"/>
            <w:vAlign w:val="center"/>
            <w:hideMark/>
          </w:tcPr>
          <w:p w:rsidR="001F3C72" w:rsidRPr="00CA4896" w:rsidRDefault="00917441" w:rsidP="00882190">
            <w:pPr>
              <w:rPr>
                <w:rFonts w:ascii="Bahnschrift SemiCondensed" w:hAnsi="Bahnschrift SemiCondensed" w:cs="Calibri"/>
                <w:b/>
                <w:szCs w:val="24"/>
              </w:rPr>
            </w:pPr>
            <w:r>
              <w:rPr>
                <w:rFonts w:ascii="Bahnschrift SemiCondensed" w:hAnsi="Bahnschrift SemiCondensed" w:cs="Calibri"/>
                <w:b/>
                <w:szCs w:val="24"/>
              </w:rPr>
              <w:t>Etudes et installation de chantier</w:t>
            </w:r>
          </w:p>
          <w:p w:rsidR="001F3C72" w:rsidRDefault="001F3C72" w:rsidP="00882190">
            <w:pPr>
              <w:rPr>
                <w:rFonts w:ascii="Bahnschrift SemiCondensed" w:hAnsi="Bahnschrift SemiCondensed" w:cs="Calibri"/>
                <w:sz w:val="16"/>
                <w:szCs w:val="24"/>
              </w:rPr>
            </w:pPr>
          </w:p>
          <w:p w:rsidR="001F3C72" w:rsidRPr="009338B1" w:rsidRDefault="001F3C72" w:rsidP="00882190">
            <w:pPr>
              <w:widowControl w:val="0"/>
              <w:autoSpaceDE w:val="0"/>
              <w:autoSpaceDN w:val="0"/>
              <w:adjustRightInd w:val="0"/>
              <w:ind w:firstLine="401"/>
              <w:jc w:val="both"/>
              <w:rPr>
                <w:rFonts w:ascii="Arial Narrow" w:hAnsi="Arial Narrow" w:cs="Arial"/>
                <w:i/>
              </w:rPr>
            </w:pPr>
            <w:r w:rsidRPr="009338B1">
              <w:rPr>
                <w:rFonts w:ascii="Arial Narrow" w:hAnsi="Arial Narrow" w:cs="Arial"/>
                <w:i/>
              </w:rPr>
              <w:t>Ce prix rémunère au FORFAIT(FF) dans les conditions générales prévues dans le marché, l</w:t>
            </w:r>
            <w:r>
              <w:rPr>
                <w:rFonts w:ascii="Arial Narrow" w:hAnsi="Arial Narrow" w:cs="Arial"/>
                <w:i/>
              </w:rPr>
              <w:t xml:space="preserve">’amené et le repli du matériel </w:t>
            </w:r>
            <w:r w:rsidRPr="009338B1">
              <w:rPr>
                <w:rFonts w:ascii="Arial Narrow" w:hAnsi="Arial Narrow" w:cs="Arial"/>
                <w:i/>
              </w:rPr>
              <w:t xml:space="preserve">de chantier de l’Entreprise, leur maintenance et leur fonctionnement pendant toute la durée du </w:t>
            </w:r>
            <w:r>
              <w:rPr>
                <w:rFonts w:ascii="Arial Narrow" w:hAnsi="Arial Narrow" w:cs="Arial"/>
                <w:i/>
              </w:rPr>
              <w:t>chantier.</w:t>
            </w:r>
          </w:p>
          <w:p w:rsidR="001F3C72" w:rsidRPr="009338B1" w:rsidRDefault="001F3C72" w:rsidP="00882190">
            <w:pPr>
              <w:widowControl w:val="0"/>
              <w:autoSpaceDE w:val="0"/>
              <w:autoSpaceDN w:val="0"/>
              <w:adjustRightInd w:val="0"/>
              <w:spacing w:before="120" w:after="120"/>
              <w:ind w:firstLine="403"/>
              <w:rPr>
                <w:rFonts w:ascii="Arial Narrow" w:hAnsi="Arial Narrow" w:cs="Arial"/>
                <w:i/>
              </w:rPr>
            </w:pPr>
            <w:r w:rsidRPr="009338B1">
              <w:rPr>
                <w:rFonts w:ascii="Arial Narrow" w:hAnsi="Arial Narrow" w:cs="Arial"/>
                <w:i/>
              </w:rPr>
              <w:t xml:space="preserve"> Ce pri</w:t>
            </w:r>
            <w:r w:rsidRPr="009338B1">
              <w:rPr>
                <w:rFonts w:ascii="Arial Narrow" w:hAnsi="Arial Narrow" w:cs="Arial"/>
                <w:i/>
                <w:spacing w:val="-2"/>
              </w:rPr>
              <w:t>x</w:t>
            </w:r>
            <w:r w:rsidRPr="009338B1">
              <w:rPr>
                <w:rFonts w:ascii="Arial Narrow" w:hAnsi="Arial Narrow" w:cs="Arial"/>
                <w:i/>
              </w:rPr>
              <w:t xml:space="preserve"> comprend </w:t>
            </w:r>
            <w:r w:rsidR="00F01001" w:rsidRPr="009338B1">
              <w:rPr>
                <w:rFonts w:ascii="Arial Narrow" w:hAnsi="Arial Narrow" w:cs="Arial"/>
                <w:i/>
                <w:spacing w:val="-1"/>
              </w:rPr>
              <w:t>n</w:t>
            </w:r>
            <w:r w:rsidR="00F01001" w:rsidRPr="009338B1">
              <w:rPr>
                <w:rFonts w:ascii="Arial Narrow" w:hAnsi="Arial Narrow" w:cs="Arial"/>
                <w:i/>
              </w:rPr>
              <w:t>ot</w:t>
            </w:r>
            <w:r w:rsidR="00F01001" w:rsidRPr="009338B1">
              <w:rPr>
                <w:rFonts w:ascii="Arial Narrow" w:hAnsi="Arial Narrow" w:cs="Arial"/>
                <w:i/>
                <w:spacing w:val="-1"/>
              </w:rPr>
              <w:t>a</w:t>
            </w:r>
            <w:r w:rsidR="00F01001" w:rsidRPr="009338B1">
              <w:rPr>
                <w:rFonts w:ascii="Arial Narrow" w:hAnsi="Arial Narrow" w:cs="Arial"/>
                <w:i/>
              </w:rPr>
              <w:t>mmen</w:t>
            </w:r>
            <w:r w:rsidR="00F01001" w:rsidRPr="009338B1">
              <w:rPr>
                <w:rFonts w:ascii="Arial Narrow" w:hAnsi="Arial Narrow" w:cs="Arial"/>
                <w:i/>
                <w:spacing w:val="-2"/>
              </w:rPr>
              <w:t>t :</w:t>
            </w:r>
          </w:p>
          <w:p w:rsidR="006B7106" w:rsidRDefault="006B7106" w:rsidP="00240928">
            <w:pPr>
              <w:pStyle w:val="Paragraphedeliste"/>
              <w:widowControl w:val="0"/>
              <w:numPr>
                <w:ilvl w:val="0"/>
                <w:numId w:val="121"/>
              </w:numPr>
              <w:autoSpaceDE w:val="0"/>
              <w:autoSpaceDN w:val="0"/>
              <w:adjustRightInd w:val="0"/>
              <w:rPr>
                <w:rFonts w:ascii="Arial Narrow" w:hAnsi="Arial Narrow" w:cs="Arial"/>
                <w:i/>
                <w:sz w:val="20"/>
                <w:szCs w:val="20"/>
              </w:rPr>
            </w:pPr>
            <w:r>
              <w:rPr>
                <w:rFonts w:ascii="Arial Narrow" w:hAnsi="Arial Narrow" w:cs="Arial"/>
                <w:i/>
                <w:sz w:val="20"/>
                <w:szCs w:val="20"/>
              </w:rPr>
              <w:t>La construction d’une baraque de chantier ;</w:t>
            </w:r>
          </w:p>
          <w:p w:rsidR="006B7106" w:rsidRDefault="006B7106" w:rsidP="00240928">
            <w:pPr>
              <w:pStyle w:val="Paragraphedeliste"/>
              <w:widowControl w:val="0"/>
              <w:numPr>
                <w:ilvl w:val="0"/>
                <w:numId w:val="121"/>
              </w:numPr>
              <w:autoSpaceDE w:val="0"/>
              <w:autoSpaceDN w:val="0"/>
              <w:adjustRightInd w:val="0"/>
              <w:rPr>
                <w:rFonts w:ascii="Arial Narrow" w:hAnsi="Arial Narrow" w:cs="Arial"/>
                <w:i/>
                <w:sz w:val="20"/>
                <w:szCs w:val="20"/>
              </w:rPr>
            </w:pPr>
            <w:r>
              <w:rPr>
                <w:rFonts w:ascii="Arial Narrow" w:hAnsi="Arial Narrow" w:cs="Arial"/>
                <w:i/>
                <w:sz w:val="20"/>
                <w:szCs w:val="20"/>
              </w:rPr>
              <w:t>La fourniture et pose d’une plaque signalétique de chantier ;</w:t>
            </w:r>
          </w:p>
          <w:p w:rsidR="001F3C72" w:rsidRPr="003C735B" w:rsidRDefault="001F3C72" w:rsidP="00240928">
            <w:pPr>
              <w:pStyle w:val="Paragraphedeliste"/>
              <w:widowControl w:val="0"/>
              <w:numPr>
                <w:ilvl w:val="0"/>
                <w:numId w:val="121"/>
              </w:numPr>
              <w:autoSpaceDE w:val="0"/>
              <w:autoSpaceDN w:val="0"/>
              <w:adjustRightInd w:val="0"/>
              <w:rPr>
                <w:rFonts w:ascii="Arial Narrow" w:hAnsi="Arial Narrow" w:cs="Arial"/>
                <w:i/>
                <w:sz w:val="20"/>
                <w:szCs w:val="20"/>
              </w:rPr>
            </w:pPr>
            <w:r w:rsidRPr="003C735B">
              <w:rPr>
                <w:rFonts w:ascii="Arial Narrow" w:hAnsi="Arial Narrow" w:cs="Arial"/>
                <w:i/>
                <w:sz w:val="20"/>
                <w:szCs w:val="20"/>
              </w:rPr>
              <w:t xml:space="preserve">La </w:t>
            </w:r>
            <w:r w:rsidR="00040223">
              <w:rPr>
                <w:rFonts w:ascii="Arial Narrow" w:hAnsi="Arial Narrow" w:cs="Arial"/>
                <w:i/>
                <w:sz w:val="20"/>
                <w:szCs w:val="20"/>
              </w:rPr>
              <w:t>Finition</w:t>
            </w:r>
            <w:r w:rsidRPr="003C735B">
              <w:rPr>
                <w:rFonts w:ascii="Arial Narrow" w:hAnsi="Arial Narrow" w:cs="Arial"/>
                <w:i/>
                <w:sz w:val="20"/>
                <w:szCs w:val="20"/>
              </w:rPr>
              <w:t xml:space="preserve"> des voies d’accès, des déviations éventuelles et leu</w:t>
            </w:r>
            <w:r w:rsidRPr="003C735B">
              <w:rPr>
                <w:rFonts w:ascii="Arial Narrow" w:hAnsi="Arial Narrow" w:cs="Arial"/>
                <w:i/>
                <w:spacing w:val="-1"/>
                <w:sz w:val="20"/>
                <w:szCs w:val="20"/>
              </w:rPr>
              <w:t>r</w:t>
            </w:r>
            <w:r w:rsidRPr="003C735B">
              <w:rPr>
                <w:rFonts w:ascii="Arial Narrow" w:hAnsi="Arial Narrow" w:cs="Arial"/>
                <w:i/>
                <w:sz w:val="20"/>
                <w:szCs w:val="20"/>
              </w:rPr>
              <w:t xml:space="preserve"> ent</w:t>
            </w:r>
            <w:r w:rsidRPr="003C735B">
              <w:rPr>
                <w:rFonts w:ascii="Arial Narrow" w:hAnsi="Arial Narrow" w:cs="Arial"/>
                <w:i/>
                <w:spacing w:val="-3"/>
                <w:sz w:val="20"/>
                <w:szCs w:val="20"/>
              </w:rPr>
              <w:t>r</w:t>
            </w:r>
            <w:r w:rsidRPr="003C735B">
              <w:rPr>
                <w:rFonts w:ascii="Arial Narrow" w:hAnsi="Arial Narrow" w:cs="Arial"/>
                <w:i/>
                <w:sz w:val="20"/>
                <w:szCs w:val="20"/>
              </w:rPr>
              <w:t>et</w:t>
            </w:r>
            <w:r w:rsidRPr="003C735B">
              <w:rPr>
                <w:rFonts w:ascii="Arial Narrow" w:hAnsi="Arial Narrow" w:cs="Arial"/>
                <w:i/>
                <w:spacing w:val="-1"/>
                <w:sz w:val="20"/>
                <w:szCs w:val="20"/>
              </w:rPr>
              <w:t>i</w:t>
            </w:r>
            <w:r w:rsidRPr="003C735B">
              <w:rPr>
                <w:rFonts w:ascii="Arial Narrow" w:hAnsi="Arial Narrow" w:cs="Arial"/>
                <w:i/>
                <w:sz w:val="20"/>
                <w:szCs w:val="20"/>
              </w:rPr>
              <w:t xml:space="preserve">en </w:t>
            </w:r>
            <w:r w:rsidRPr="003C735B">
              <w:rPr>
                <w:rFonts w:ascii="Arial Narrow" w:hAnsi="Arial Narrow" w:cs="Arial"/>
                <w:i/>
                <w:spacing w:val="-2"/>
                <w:sz w:val="20"/>
                <w:szCs w:val="20"/>
              </w:rPr>
              <w:t>;</w:t>
            </w:r>
          </w:p>
          <w:p w:rsidR="001F3C72" w:rsidRPr="003C735B" w:rsidRDefault="001F3C72" w:rsidP="00240928">
            <w:pPr>
              <w:pStyle w:val="Paragraphedeliste"/>
              <w:widowControl w:val="0"/>
              <w:numPr>
                <w:ilvl w:val="0"/>
                <w:numId w:val="121"/>
              </w:numPr>
              <w:autoSpaceDE w:val="0"/>
              <w:autoSpaceDN w:val="0"/>
              <w:adjustRightInd w:val="0"/>
              <w:rPr>
                <w:rFonts w:ascii="Arial Narrow" w:hAnsi="Arial Narrow" w:cs="Arial"/>
                <w:i/>
                <w:sz w:val="20"/>
                <w:szCs w:val="20"/>
              </w:rPr>
            </w:pPr>
            <w:r w:rsidRPr="003C735B">
              <w:rPr>
                <w:rFonts w:ascii="Arial Narrow" w:hAnsi="Arial Narrow" w:cs="Arial"/>
                <w:i/>
                <w:sz w:val="20"/>
                <w:szCs w:val="20"/>
              </w:rPr>
              <w:t xml:space="preserve">La mise en place des moyens de liaison (téléphone, fax, internet, </w:t>
            </w:r>
            <w:r w:rsidRPr="003C735B">
              <w:rPr>
                <w:rFonts w:ascii="Arial Narrow" w:hAnsi="Arial Narrow" w:cs="Arial"/>
                <w:i/>
                <w:spacing w:val="-1"/>
                <w:sz w:val="20"/>
                <w:szCs w:val="20"/>
              </w:rPr>
              <w:t>r</w:t>
            </w:r>
            <w:r w:rsidRPr="003C735B">
              <w:rPr>
                <w:rFonts w:ascii="Arial Narrow" w:hAnsi="Arial Narrow" w:cs="Arial"/>
                <w:i/>
                <w:sz w:val="20"/>
                <w:szCs w:val="20"/>
              </w:rPr>
              <w:t>adio</w:t>
            </w:r>
            <w:r w:rsidRPr="003C735B">
              <w:rPr>
                <w:rFonts w:ascii="Arial Narrow" w:hAnsi="Arial Narrow" w:cs="Arial"/>
                <w:i/>
                <w:spacing w:val="-1"/>
                <w:sz w:val="20"/>
                <w:szCs w:val="20"/>
              </w:rPr>
              <w:t>)</w:t>
            </w:r>
            <w:r w:rsidRPr="003C735B">
              <w:rPr>
                <w:rFonts w:ascii="Arial Narrow" w:hAnsi="Arial Narrow" w:cs="Arial"/>
                <w:i/>
                <w:sz w:val="20"/>
                <w:szCs w:val="20"/>
              </w:rPr>
              <w:t xml:space="preserve"> et de </w:t>
            </w:r>
            <w:r w:rsidRPr="003C735B">
              <w:rPr>
                <w:rFonts w:ascii="Arial Narrow" w:hAnsi="Arial Narrow" w:cs="Arial"/>
                <w:i/>
                <w:spacing w:val="-1"/>
                <w:sz w:val="20"/>
                <w:szCs w:val="20"/>
              </w:rPr>
              <w:t>g</w:t>
            </w:r>
            <w:r w:rsidRPr="003C735B">
              <w:rPr>
                <w:rFonts w:ascii="Arial Narrow" w:hAnsi="Arial Narrow" w:cs="Arial"/>
                <w:i/>
                <w:sz w:val="20"/>
                <w:szCs w:val="20"/>
              </w:rPr>
              <w:t>ardi</w:t>
            </w:r>
            <w:r w:rsidRPr="003C735B">
              <w:rPr>
                <w:rFonts w:ascii="Arial Narrow" w:hAnsi="Arial Narrow" w:cs="Arial"/>
                <w:i/>
                <w:spacing w:val="-1"/>
                <w:sz w:val="20"/>
                <w:szCs w:val="20"/>
              </w:rPr>
              <w:t>e</w:t>
            </w:r>
            <w:r w:rsidRPr="003C735B">
              <w:rPr>
                <w:rFonts w:ascii="Arial Narrow" w:hAnsi="Arial Narrow" w:cs="Arial"/>
                <w:i/>
                <w:sz w:val="20"/>
                <w:szCs w:val="20"/>
              </w:rPr>
              <w:t>nn</w:t>
            </w:r>
            <w:r w:rsidRPr="003C735B">
              <w:rPr>
                <w:rFonts w:ascii="Arial Narrow" w:hAnsi="Arial Narrow" w:cs="Arial"/>
                <w:i/>
                <w:spacing w:val="-1"/>
                <w:sz w:val="20"/>
                <w:szCs w:val="20"/>
              </w:rPr>
              <w:t>a</w:t>
            </w:r>
            <w:r w:rsidRPr="003C735B">
              <w:rPr>
                <w:rFonts w:ascii="Arial Narrow" w:hAnsi="Arial Narrow" w:cs="Arial"/>
                <w:i/>
                <w:spacing w:val="-2"/>
                <w:sz w:val="20"/>
                <w:szCs w:val="20"/>
              </w:rPr>
              <w:t>g</w:t>
            </w:r>
            <w:r w:rsidRPr="003C735B">
              <w:rPr>
                <w:rFonts w:ascii="Arial Narrow" w:hAnsi="Arial Narrow" w:cs="Arial"/>
                <w:i/>
                <w:sz w:val="20"/>
                <w:szCs w:val="20"/>
              </w:rPr>
              <w:t xml:space="preserve">e ; </w:t>
            </w:r>
          </w:p>
          <w:p w:rsidR="001F3C72" w:rsidRPr="009338B1" w:rsidRDefault="001F3C72" w:rsidP="00240928">
            <w:pPr>
              <w:pStyle w:val="Paragraphedeliste"/>
              <w:numPr>
                <w:ilvl w:val="0"/>
                <w:numId w:val="121"/>
              </w:numPr>
              <w:rPr>
                <w:rFonts w:ascii="Arial Narrow" w:hAnsi="Arial Narrow" w:cs="Arial"/>
                <w:i/>
                <w:sz w:val="20"/>
                <w:szCs w:val="20"/>
              </w:rPr>
            </w:pPr>
            <w:r w:rsidRPr="009338B1">
              <w:rPr>
                <w:rFonts w:ascii="Arial Narrow" w:hAnsi="Arial Narrow" w:cs="Arial"/>
                <w:i/>
                <w:sz w:val="20"/>
                <w:szCs w:val="20"/>
              </w:rPr>
              <w:t xml:space="preserve">Les installations de stockage de carburant ; </w:t>
            </w:r>
          </w:p>
          <w:p w:rsidR="001F3C72" w:rsidRPr="009338B1" w:rsidRDefault="001F3C72" w:rsidP="00240928">
            <w:pPr>
              <w:pStyle w:val="Paragraphedeliste"/>
              <w:numPr>
                <w:ilvl w:val="0"/>
                <w:numId w:val="121"/>
              </w:numPr>
              <w:rPr>
                <w:rFonts w:ascii="Arial Narrow" w:hAnsi="Arial Narrow" w:cs="Arial"/>
                <w:i/>
                <w:sz w:val="20"/>
                <w:szCs w:val="20"/>
              </w:rPr>
            </w:pPr>
            <w:r w:rsidRPr="009338B1">
              <w:rPr>
                <w:rFonts w:ascii="Arial Narrow" w:hAnsi="Arial Narrow" w:cs="Arial"/>
                <w:i/>
                <w:sz w:val="20"/>
                <w:szCs w:val="20"/>
              </w:rPr>
              <w:t xml:space="preserve">Toutes autres dispositions nécessaires au bon fonctionnement du chantier ; </w:t>
            </w:r>
          </w:p>
          <w:p w:rsidR="001F3C72" w:rsidRPr="009338B1" w:rsidRDefault="001F3C72" w:rsidP="00240928">
            <w:pPr>
              <w:pStyle w:val="Paragraphedeliste"/>
              <w:numPr>
                <w:ilvl w:val="0"/>
                <w:numId w:val="121"/>
              </w:numPr>
              <w:rPr>
                <w:rFonts w:ascii="Arial Narrow" w:hAnsi="Arial Narrow" w:cs="Arial"/>
                <w:i/>
                <w:sz w:val="20"/>
                <w:szCs w:val="20"/>
              </w:rPr>
            </w:pPr>
            <w:r w:rsidRPr="009338B1">
              <w:rPr>
                <w:rFonts w:ascii="Arial Narrow" w:hAnsi="Arial Narrow" w:cs="Arial"/>
                <w:i/>
                <w:sz w:val="20"/>
                <w:szCs w:val="20"/>
              </w:rPr>
              <w:t xml:space="preserve">Le démontage et le repliement des installations ; </w:t>
            </w:r>
          </w:p>
          <w:p w:rsidR="001F3C72" w:rsidRDefault="001F3C72" w:rsidP="00240928">
            <w:pPr>
              <w:pStyle w:val="Paragraphedeliste"/>
              <w:numPr>
                <w:ilvl w:val="0"/>
                <w:numId w:val="121"/>
              </w:numPr>
              <w:rPr>
                <w:rFonts w:ascii="Arial Narrow" w:hAnsi="Arial Narrow" w:cs="Arial"/>
                <w:i/>
                <w:sz w:val="20"/>
                <w:szCs w:val="20"/>
              </w:rPr>
            </w:pPr>
            <w:r w:rsidRPr="009338B1">
              <w:rPr>
                <w:rFonts w:ascii="Arial Narrow" w:hAnsi="Arial Narrow" w:cs="Arial"/>
                <w:i/>
                <w:sz w:val="20"/>
                <w:szCs w:val="20"/>
              </w:rPr>
              <w:t>Le déplacement éventuel au fur et à mesure de l’avancement du chantier ;</w:t>
            </w:r>
          </w:p>
          <w:p w:rsidR="006B7106" w:rsidRPr="003C735B" w:rsidRDefault="006B7106" w:rsidP="006B7106">
            <w:pPr>
              <w:pStyle w:val="Paragraphedeliste"/>
              <w:widowControl w:val="0"/>
              <w:numPr>
                <w:ilvl w:val="0"/>
                <w:numId w:val="121"/>
              </w:numPr>
              <w:autoSpaceDE w:val="0"/>
              <w:autoSpaceDN w:val="0"/>
              <w:adjustRightInd w:val="0"/>
              <w:jc w:val="both"/>
              <w:rPr>
                <w:rFonts w:ascii="Arial Narrow" w:hAnsi="Arial Narrow" w:cs="Arial"/>
                <w:i/>
                <w:sz w:val="20"/>
                <w:szCs w:val="20"/>
              </w:rPr>
            </w:pPr>
            <w:r w:rsidRPr="003C735B">
              <w:rPr>
                <w:rFonts w:ascii="Arial Narrow" w:hAnsi="Arial Narrow" w:cs="Arial"/>
                <w:i/>
                <w:sz w:val="20"/>
                <w:szCs w:val="20"/>
              </w:rPr>
              <w:t>La fourniture d</w:t>
            </w:r>
            <w:r w:rsidRPr="003C735B">
              <w:rPr>
                <w:rFonts w:ascii="Arial Narrow" w:hAnsi="Arial Narrow" w:cs="Arial"/>
                <w:i/>
                <w:spacing w:val="-1"/>
                <w:sz w:val="20"/>
                <w:szCs w:val="20"/>
              </w:rPr>
              <w:t>e</w:t>
            </w:r>
            <w:r w:rsidRPr="003C735B">
              <w:rPr>
                <w:rFonts w:ascii="Arial Narrow" w:hAnsi="Arial Narrow" w:cs="Arial"/>
                <w:i/>
                <w:sz w:val="20"/>
                <w:szCs w:val="20"/>
              </w:rPr>
              <w:t xml:space="preserve"> l’eau </w:t>
            </w:r>
            <w:r w:rsidRPr="003C735B">
              <w:rPr>
                <w:rFonts w:ascii="Arial Narrow" w:hAnsi="Arial Narrow" w:cs="Arial"/>
                <w:i/>
                <w:spacing w:val="-1"/>
                <w:sz w:val="20"/>
                <w:szCs w:val="20"/>
              </w:rPr>
              <w:t>e</w:t>
            </w:r>
            <w:r w:rsidRPr="003C735B">
              <w:rPr>
                <w:rFonts w:ascii="Arial Narrow" w:hAnsi="Arial Narrow" w:cs="Arial"/>
                <w:i/>
                <w:sz w:val="20"/>
                <w:szCs w:val="20"/>
              </w:rPr>
              <w:t>t de l’é</w:t>
            </w:r>
            <w:r w:rsidRPr="003C735B">
              <w:rPr>
                <w:rFonts w:ascii="Arial Narrow" w:hAnsi="Arial Narrow" w:cs="Arial"/>
                <w:i/>
                <w:spacing w:val="-2"/>
                <w:sz w:val="20"/>
                <w:szCs w:val="20"/>
              </w:rPr>
              <w:t>l</w:t>
            </w:r>
            <w:r w:rsidRPr="003C735B">
              <w:rPr>
                <w:rFonts w:ascii="Arial Narrow" w:hAnsi="Arial Narrow" w:cs="Arial"/>
                <w:i/>
                <w:sz w:val="20"/>
                <w:szCs w:val="20"/>
              </w:rPr>
              <w:t>ect</w:t>
            </w:r>
            <w:r w:rsidRPr="003C735B">
              <w:rPr>
                <w:rFonts w:ascii="Arial Narrow" w:hAnsi="Arial Narrow" w:cs="Arial"/>
                <w:i/>
                <w:spacing w:val="-1"/>
                <w:sz w:val="20"/>
                <w:szCs w:val="20"/>
              </w:rPr>
              <w:t>r</w:t>
            </w:r>
            <w:r w:rsidRPr="003C735B">
              <w:rPr>
                <w:rFonts w:ascii="Arial Narrow" w:hAnsi="Arial Narrow" w:cs="Arial"/>
                <w:i/>
                <w:sz w:val="20"/>
                <w:szCs w:val="20"/>
              </w:rPr>
              <w:t>ic</w:t>
            </w:r>
            <w:r w:rsidRPr="003C735B">
              <w:rPr>
                <w:rFonts w:ascii="Arial Narrow" w:hAnsi="Arial Narrow" w:cs="Arial"/>
                <w:i/>
                <w:spacing w:val="-1"/>
                <w:sz w:val="20"/>
                <w:szCs w:val="20"/>
              </w:rPr>
              <w:t>i</w:t>
            </w:r>
            <w:r w:rsidRPr="003C735B">
              <w:rPr>
                <w:rFonts w:ascii="Arial Narrow" w:hAnsi="Arial Narrow" w:cs="Arial"/>
                <w:i/>
                <w:sz w:val="20"/>
                <w:szCs w:val="20"/>
              </w:rPr>
              <w:t xml:space="preserve">té </w:t>
            </w:r>
            <w:r w:rsidRPr="003C735B">
              <w:rPr>
                <w:rFonts w:ascii="Arial Narrow" w:hAnsi="Arial Narrow" w:cs="Arial"/>
                <w:i/>
                <w:spacing w:val="-2"/>
                <w:sz w:val="20"/>
                <w:szCs w:val="20"/>
              </w:rPr>
              <w:t>;</w:t>
            </w:r>
          </w:p>
          <w:p w:rsidR="006B7106" w:rsidRPr="003C735B" w:rsidRDefault="006B7106" w:rsidP="006B7106">
            <w:pPr>
              <w:pStyle w:val="Paragraphedeliste"/>
              <w:numPr>
                <w:ilvl w:val="0"/>
                <w:numId w:val="121"/>
              </w:numPr>
              <w:jc w:val="both"/>
              <w:rPr>
                <w:rFonts w:ascii="Arial Narrow" w:hAnsi="Arial Narrow" w:cs="Arial"/>
                <w:i/>
                <w:sz w:val="20"/>
                <w:szCs w:val="20"/>
              </w:rPr>
            </w:pPr>
            <w:r w:rsidRPr="003C735B">
              <w:rPr>
                <w:rFonts w:ascii="Arial Narrow" w:hAnsi="Arial Narrow" w:cs="Arial"/>
                <w:i/>
                <w:sz w:val="20"/>
                <w:szCs w:val="20"/>
              </w:rPr>
              <w:t>L’installation éventuelle de l’atelier de concassage et de criblage y</w:t>
            </w:r>
          </w:p>
          <w:p w:rsidR="006B7106" w:rsidRPr="003C735B" w:rsidRDefault="00F01001" w:rsidP="006B7106">
            <w:pPr>
              <w:pStyle w:val="Paragraphedeliste"/>
              <w:ind w:left="360"/>
              <w:jc w:val="both"/>
              <w:rPr>
                <w:rFonts w:ascii="Arial Narrow" w:hAnsi="Arial Narrow" w:cs="Arial"/>
                <w:i/>
                <w:sz w:val="20"/>
                <w:szCs w:val="20"/>
              </w:rPr>
            </w:pPr>
            <w:r>
              <w:rPr>
                <w:rFonts w:ascii="Arial Narrow" w:hAnsi="Arial Narrow" w:cs="Arial"/>
                <w:i/>
                <w:sz w:val="20"/>
                <w:szCs w:val="20"/>
              </w:rPr>
              <w:t>c</w:t>
            </w:r>
            <w:r w:rsidRPr="003C735B">
              <w:rPr>
                <w:rFonts w:ascii="Arial Narrow" w:hAnsi="Arial Narrow" w:cs="Arial"/>
                <w:i/>
                <w:sz w:val="20"/>
                <w:szCs w:val="20"/>
              </w:rPr>
              <w:t>ompris</w:t>
            </w:r>
            <w:r w:rsidR="006B7106" w:rsidRPr="003C735B">
              <w:rPr>
                <w:rFonts w:ascii="Arial Narrow" w:hAnsi="Arial Narrow" w:cs="Arial"/>
                <w:i/>
                <w:sz w:val="20"/>
                <w:szCs w:val="20"/>
              </w:rPr>
              <w:t xml:space="preserve"> les transferts éventuels ; </w:t>
            </w:r>
          </w:p>
          <w:p w:rsidR="006B7106" w:rsidRPr="003C735B" w:rsidRDefault="006B7106" w:rsidP="006B7106">
            <w:pPr>
              <w:pStyle w:val="Paragraphedeliste"/>
              <w:numPr>
                <w:ilvl w:val="0"/>
                <w:numId w:val="121"/>
              </w:numPr>
              <w:jc w:val="both"/>
              <w:rPr>
                <w:rFonts w:ascii="Arial Narrow" w:hAnsi="Arial Narrow" w:cs="Arial"/>
                <w:i/>
                <w:sz w:val="20"/>
                <w:szCs w:val="20"/>
              </w:rPr>
            </w:pPr>
            <w:r w:rsidRPr="003C735B">
              <w:rPr>
                <w:rFonts w:ascii="Arial Narrow" w:hAnsi="Arial Narrow" w:cs="Arial"/>
                <w:i/>
                <w:sz w:val="20"/>
                <w:szCs w:val="20"/>
              </w:rPr>
              <w:t xml:space="preserve">La signalisation des travaux, son gardiennage et son entretien ; </w:t>
            </w:r>
          </w:p>
          <w:p w:rsidR="006B7106" w:rsidRPr="006B7106" w:rsidRDefault="006B7106" w:rsidP="006B7106">
            <w:pPr>
              <w:pStyle w:val="Paragraphedeliste"/>
              <w:numPr>
                <w:ilvl w:val="0"/>
                <w:numId w:val="121"/>
              </w:numPr>
              <w:jc w:val="both"/>
              <w:rPr>
                <w:rFonts w:ascii="Arial Narrow" w:hAnsi="Arial Narrow" w:cs="Arial"/>
                <w:i/>
                <w:sz w:val="20"/>
                <w:szCs w:val="20"/>
              </w:rPr>
            </w:pPr>
            <w:r w:rsidRPr="003C735B">
              <w:rPr>
                <w:rFonts w:ascii="Arial Narrow" w:hAnsi="Arial Narrow" w:cs="Arial"/>
                <w:i/>
                <w:sz w:val="20"/>
                <w:szCs w:val="20"/>
              </w:rPr>
              <w:t xml:space="preserve">Toutes autres dispositions nécessaires au bon fonctionnement du chantier ; </w:t>
            </w:r>
          </w:p>
          <w:p w:rsidR="001F3C72" w:rsidRDefault="001F3C72" w:rsidP="00240928">
            <w:pPr>
              <w:pStyle w:val="Paragraphedeliste"/>
              <w:numPr>
                <w:ilvl w:val="0"/>
                <w:numId w:val="121"/>
              </w:numPr>
              <w:rPr>
                <w:rFonts w:ascii="Arial Narrow" w:hAnsi="Arial Narrow" w:cs="Arial"/>
                <w:i/>
                <w:sz w:val="20"/>
                <w:szCs w:val="20"/>
              </w:rPr>
            </w:pPr>
            <w:r w:rsidRPr="009338B1">
              <w:rPr>
                <w:rFonts w:ascii="Arial Narrow" w:hAnsi="Arial Narrow" w:cs="Arial"/>
                <w:i/>
                <w:sz w:val="20"/>
                <w:szCs w:val="20"/>
              </w:rPr>
              <w:t xml:space="preserve">La remise en état des sites conformément aux prescriptions environnementales et toutes autres sujétions nécessaires à la bonne exécution des travaux dans les délais impartis ; </w:t>
            </w:r>
          </w:p>
          <w:p w:rsidR="006B7106" w:rsidRPr="009338B1" w:rsidRDefault="006B7106" w:rsidP="006B7106">
            <w:pPr>
              <w:pStyle w:val="Paragraphedeliste"/>
              <w:widowControl w:val="0"/>
              <w:numPr>
                <w:ilvl w:val="0"/>
                <w:numId w:val="121"/>
              </w:numPr>
              <w:autoSpaceDE w:val="0"/>
              <w:autoSpaceDN w:val="0"/>
              <w:adjustRightInd w:val="0"/>
              <w:rPr>
                <w:rFonts w:ascii="Arial Narrow" w:hAnsi="Arial Narrow" w:cs="Arial"/>
                <w:i/>
                <w:sz w:val="20"/>
                <w:szCs w:val="20"/>
              </w:rPr>
            </w:pPr>
            <w:r w:rsidRPr="009338B1">
              <w:rPr>
                <w:rFonts w:ascii="Arial Narrow" w:hAnsi="Arial Narrow" w:cs="Arial"/>
                <w:i/>
                <w:sz w:val="20"/>
                <w:szCs w:val="20"/>
              </w:rPr>
              <w:t>Les études géotechniques</w:t>
            </w:r>
            <w:r>
              <w:rPr>
                <w:rFonts w:ascii="Arial Narrow" w:hAnsi="Arial Narrow" w:cs="Arial"/>
                <w:i/>
                <w:sz w:val="20"/>
                <w:szCs w:val="20"/>
              </w:rPr>
              <w:t> ;</w:t>
            </w:r>
          </w:p>
          <w:p w:rsidR="006B7106" w:rsidRDefault="006B7106" w:rsidP="006B7106">
            <w:pPr>
              <w:pStyle w:val="Paragraphedeliste"/>
              <w:widowControl w:val="0"/>
              <w:numPr>
                <w:ilvl w:val="0"/>
                <w:numId w:val="121"/>
              </w:numPr>
              <w:autoSpaceDE w:val="0"/>
              <w:autoSpaceDN w:val="0"/>
              <w:adjustRightInd w:val="0"/>
              <w:rPr>
                <w:rFonts w:ascii="Arial Narrow" w:hAnsi="Arial Narrow" w:cs="Arial"/>
                <w:i/>
                <w:sz w:val="20"/>
                <w:szCs w:val="20"/>
              </w:rPr>
            </w:pPr>
            <w:r w:rsidRPr="009338B1">
              <w:rPr>
                <w:rFonts w:ascii="Arial Narrow" w:hAnsi="Arial Narrow" w:cs="Arial"/>
                <w:i/>
                <w:sz w:val="20"/>
                <w:szCs w:val="20"/>
              </w:rPr>
              <w:t xml:space="preserve">Le dossier d’exécution (projet d’exécution, plan d’exécution, </w:t>
            </w:r>
            <w:r>
              <w:rPr>
                <w:rFonts w:ascii="Arial Narrow" w:hAnsi="Arial Narrow" w:cs="Arial"/>
                <w:i/>
                <w:sz w:val="20"/>
                <w:szCs w:val="20"/>
              </w:rPr>
              <w:t xml:space="preserve">le procédé général de Finition, formulation du béton, </w:t>
            </w:r>
            <w:r w:rsidRPr="009338B1">
              <w:rPr>
                <w:rFonts w:ascii="Arial Narrow" w:hAnsi="Arial Narrow" w:cs="Arial"/>
                <w:i/>
                <w:sz w:val="20"/>
                <w:szCs w:val="20"/>
              </w:rPr>
              <w:t>etc…) ;</w:t>
            </w:r>
          </w:p>
          <w:p w:rsidR="006B7106" w:rsidRDefault="006B7106" w:rsidP="006B7106">
            <w:pPr>
              <w:pStyle w:val="Paragraphedeliste"/>
              <w:widowControl w:val="0"/>
              <w:numPr>
                <w:ilvl w:val="0"/>
                <w:numId w:val="121"/>
              </w:numPr>
              <w:autoSpaceDE w:val="0"/>
              <w:autoSpaceDN w:val="0"/>
              <w:adjustRightInd w:val="0"/>
              <w:rPr>
                <w:rFonts w:ascii="Arial Narrow" w:eastAsia="Arial" w:hAnsi="Arial Narrow" w:cs="Arial"/>
                <w:i/>
                <w:sz w:val="20"/>
                <w:szCs w:val="20"/>
              </w:rPr>
            </w:pPr>
            <w:r w:rsidRPr="003110CD">
              <w:rPr>
                <w:rFonts w:ascii="Arial Narrow" w:eastAsia="Arial" w:hAnsi="Arial Narrow" w:cs="Arial"/>
                <w:i/>
                <w:sz w:val="20"/>
                <w:szCs w:val="20"/>
              </w:rPr>
              <w:t>L</w:t>
            </w:r>
            <w:r>
              <w:rPr>
                <w:rFonts w:ascii="Arial Narrow" w:eastAsia="Arial" w:hAnsi="Arial Narrow" w:cs="Arial"/>
                <w:i/>
                <w:sz w:val="20"/>
                <w:szCs w:val="20"/>
              </w:rPr>
              <w:t>’élaboration du projet d’exécution dans les délais en y intégrant l’ensemble des prestations en mettre en œuvre ;</w:t>
            </w:r>
          </w:p>
          <w:p w:rsidR="006B7106" w:rsidRDefault="006B7106" w:rsidP="006B7106">
            <w:pPr>
              <w:pStyle w:val="Paragraphedeliste"/>
              <w:widowControl w:val="0"/>
              <w:numPr>
                <w:ilvl w:val="0"/>
                <w:numId w:val="121"/>
              </w:numPr>
              <w:autoSpaceDE w:val="0"/>
              <w:autoSpaceDN w:val="0"/>
              <w:adjustRightInd w:val="0"/>
              <w:rPr>
                <w:rFonts w:ascii="Arial Narrow" w:eastAsia="Arial" w:hAnsi="Arial Narrow" w:cs="Arial"/>
                <w:i/>
                <w:sz w:val="20"/>
                <w:szCs w:val="20"/>
              </w:rPr>
            </w:pPr>
            <w:r>
              <w:rPr>
                <w:rFonts w:ascii="Arial Narrow" w:eastAsia="Arial" w:hAnsi="Arial Narrow" w:cs="Arial"/>
                <w:i/>
                <w:sz w:val="20"/>
                <w:szCs w:val="20"/>
              </w:rPr>
              <w:t>La validation du projet d’exécution par l’Ingénieur du marché ;</w:t>
            </w:r>
          </w:p>
          <w:p w:rsidR="006B7106" w:rsidRPr="003110CD" w:rsidRDefault="006B7106" w:rsidP="006B7106">
            <w:pPr>
              <w:pStyle w:val="Paragraphedeliste"/>
              <w:widowControl w:val="0"/>
              <w:numPr>
                <w:ilvl w:val="0"/>
                <w:numId w:val="121"/>
              </w:numPr>
              <w:autoSpaceDE w:val="0"/>
              <w:autoSpaceDN w:val="0"/>
              <w:adjustRightInd w:val="0"/>
              <w:rPr>
                <w:rFonts w:ascii="Arial Narrow" w:eastAsia="Arial" w:hAnsi="Arial Narrow" w:cs="Arial"/>
                <w:i/>
                <w:sz w:val="20"/>
                <w:szCs w:val="20"/>
              </w:rPr>
            </w:pPr>
            <w:r>
              <w:rPr>
                <w:rFonts w:ascii="Arial Narrow" w:eastAsia="Arial" w:hAnsi="Arial Narrow" w:cs="Arial"/>
                <w:i/>
                <w:sz w:val="20"/>
                <w:szCs w:val="20"/>
              </w:rPr>
              <w:t>L’avis de non objection du FEICOM au projet d’exécution.</w:t>
            </w:r>
          </w:p>
          <w:p w:rsidR="006B7106" w:rsidRDefault="006B7106" w:rsidP="006B7106">
            <w:pPr>
              <w:pStyle w:val="Paragraphedeliste"/>
              <w:widowControl w:val="0"/>
              <w:numPr>
                <w:ilvl w:val="0"/>
                <w:numId w:val="121"/>
              </w:numPr>
              <w:autoSpaceDE w:val="0"/>
              <w:autoSpaceDN w:val="0"/>
              <w:adjustRightInd w:val="0"/>
              <w:spacing w:after="120"/>
              <w:ind w:left="357" w:hanging="357"/>
              <w:rPr>
                <w:rFonts w:ascii="Arial Narrow" w:hAnsi="Arial Narrow" w:cs="Arial"/>
                <w:i/>
                <w:sz w:val="20"/>
                <w:szCs w:val="20"/>
              </w:rPr>
            </w:pPr>
            <w:r w:rsidRPr="009338B1">
              <w:rPr>
                <w:rFonts w:ascii="Arial Narrow" w:hAnsi="Arial Narrow" w:cs="Arial"/>
                <w:i/>
                <w:sz w:val="20"/>
                <w:szCs w:val="20"/>
              </w:rPr>
              <w:t>Le plan de recollement.</w:t>
            </w:r>
          </w:p>
          <w:p w:rsidR="006B7106" w:rsidRDefault="006B7106" w:rsidP="006B7106">
            <w:pPr>
              <w:pStyle w:val="Paragraphedeliste"/>
              <w:widowControl w:val="0"/>
              <w:numPr>
                <w:ilvl w:val="0"/>
                <w:numId w:val="121"/>
              </w:numPr>
              <w:autoSpaceDE w:val="0"/>
              <w:autoSpaceDN w:val="0"/>
              <w:adjustRightInd w:val="0"/>
              <w:rPr>
                <w:rFonts w:ascii="Arial Narrow" w:eastAsia="Arial" w:hAnsi="Arial Narrow" w:cs="Arial"/>
                <w:i/>
                <w:sz w:val="20"/>
                <w:szCs w:val="20"/>
              </w:rPr>
            </w:pPr>
            <w:r w:rsidRPr="009338B1">
              <w:rPr>
                <w:rFonts w:ascii="Arial Narrow" w:eastAsia="Arial" w:hAnsi="Arial Narrow" w:cs="Arial"/>
                <w:i/>
                <w:sz w:val="20"/>
                <w:szCs w:val="20"/>
              </w:rPr>
              <w:t>et toutes sujétions</w:t>
            </w:r>
            <w:r>
              <w:rPr>
                <w:rFonts w:ascii="Arial Narrow" w:eastAsia="Arial" w:hAnsi="Arial Narrow" w:cs="Arial"/>
                <w:i/>
                <w:sz w:val="20"/>
                <w:szCs w:val="20"/>
              </w:rPr>
              <w:t>.</w:t>
            </w:r>
          </w:p>
          <w:p w:rsidR="006B7106" w:rsidRDefault="006B7106" w:rsidP="006B7106">
            <w:pPr>
              <w:pStyle w:val="Paragraphedeliste"/>
              <w:widowControl w:val="0"/>
              <w:autoSpaceDE w:val="0"/>
              <w:autoSpaceDN w:val="0"/>
              <w:adjustRightInd w:val="0"/>
              <w:ind w:left="360"/>
              <w:rPr>
                <w:rFonts w:ascii="Arial Narrow" w:eastAsia="Arial" w:hAnsi="Arial Narrow" w:cs="Arial"/>
                <w:i/>
                <w:sz w:val="20"/>
                <w:szCs w:val="20"/>
              </w:rPr>
            </w:pPr>
          </w:p>
          <w:p w:rsidR="006B7106" w:rsidRPr="009338B1" w:rsidRDefault="006B7106" w:rsidP="006B7106">
            <w:pPr>
              <w:pStyle w:val="Paragraphedeliste"/>
              <w:widowControl w:val="0"/>
              <w:autoSpaceDE w:val="0"/>
              <w:autoSpaceDN w:val="0"/>
              <w:adjustRightInd w:val="0"/>
              <w:spacing w:after="120"/>
              <w:ind w:left="0"/>
              <w:rPr>
                <w:rFonts w:ascii="Arial Narrow" w:hAnsi="Arial Narrow" w:cs="Arial"/>
                <w:i/>
                <w:sz w:val="20"/>
                <w:szCs w:val="20"/>
              </w:rPr>
            </w:pPr>
            <w:r w:rsidRPr="003B7F49">
              <w:rPr>
                <w:rFonts w:ascii="Arial Narrow" w:hAnsi="Arial Narrow" w:cs="Arial"/>
                <w:i/>
                <w:sz w:val="20"/>
                <w:szCs w:val="20"/>
              </w:rPr>
              <w:t xml:space="preserve">Les travaux préparatoires tels que les études géotechniques </w:t>
            </w:r>
            <w:r>
              <w:rPr>
                <w:rFonts w:ascii="Arial Narrow" w:hAnsi="Arial Narrow" w:cs="Arial"/>
                <w:i/>
                <w:sz w:val="20"/>
                <w:szCs w:val="20"/>
              </w:rPr>
              <w:t xml:space="preserve">seront </w:t>
            </w:r>
            <w:r w:rsidRPr="003B7F49">
              <w:rPr>
                <w:rFonts w:ascii="Arial Narrow" w:hAnsi="Arial Narrow" w:cs="Arial"/>
                <w:i/>
                <w:sz w:val="20"/>
                <w:szCs w:val="20"/>
              </w:rPr>
              <w:t>réalisées par un laboratoire agréé par le Ministère des Travaux Publics etc…</w:t>
            </w:r>
          </w:p>
          <w:p w:rsidR="001F3C72" w:rsidRPr="009338B1" w:rsidRDefault="001F3C72" w:rsidP="00882190">
            <w:pPr>
              <w:spacing w:after="120"/>
              <w:jc w:val="both"/>
              <w:rPr>
                <w:rFonts w:ascii="Arial Narrow" w:hAnsi="Arial Narrow" w:cs="Arial"/>
                <w:i/>
              </w:rPr>
            </w:pPr>
            <w:r w:rsidRPr="009338B1">
              <w:rPr>
                <w:rFonts w:ascii="Arial Narrow" w:hAnsi="Arial Narrow" w:cs="Arial"/>
                <w:i/>
              </w:rPr>
              <w:lastRenderedPageBreak/>
              <w:t>Il devra démolir toute installation fixe telle que fondation, support en béton ou métallique, etc…, démolir les aires bétonné</w:t>
            </w:r>
            <w:r w:rsidR="00F01001">
              <w:rPr>
                <w:rFonts w:ascii="Arial Narrow" w:hAnsi="Arial Narrow" w:cs="Arial"/>
                <w:i/>
              </w:rPr>
              <w:t>e</w:t>
            </w:r>
            <w:r w:rsidRPr="009338B1">
              <w:rPr>
                <w:rFonts w:ascii="Arial Narrow" w:hAnsi="Arial Narrow" w:cs="Arial"/>
                <w:i/>
              </w:rPr>
              <w:t xml:space="preserve">s, décontaminer le sol si tél a été le cas, soit d’une manière générale, remettre le site dans un état le plus proche possible de son état initial. </w:t>
            </w:r>
          </w:p>
          <w:p w:rsidR="001F3C72" w:rsidRPr="005F14C8" w:rsidRDefault="001F3C72" w:rsidP="00882190">
            <w:pPr>
              <w:jc w:val="both"/>
              <w:rPr>
                <w:rFonts w:ascii="Bahnschrift SemiCondensed" w:hAnsi="Bahnschrift SemiCondensed" w:cs="Calibri"/>
                <w:sz w:val="16"/>
                <w:szCs w:val="24"/>
              </w:rPr>
            </w:pPr>
            <w:r w:rsidRPr="009338B1">
              <w:rPr>
                <w:rFonts w:ascii="Arial Narrow" w:hAnsi="Arial Narrow" w:cs="Arial"/>
                <w:i/>
              </w:rPr>
              <w:t>Il ne pourra abandonner aucun équipement ni matériaux sur le site, ni dans les environs sauf à la demande du Maître d’Ouvrage.</w:t>
            </w:r>
          </w:p>
        </w:tc>
        <w:tc>
          <w:tcPr>
            <w:tcW w:w="1050" w:type="dxa"/>
            <w:noWrap/>
            <w:vAlign w:val="center"/>
            <w:hideMark/>
          </w:tcPr>
          <w:p w:rsidR="001F3C72" w:rsidRPr="00083F3F" w:rsidRDefault="006B7106" w:rsidP="00882190">
            <w:pPr>
              <w:jc w:val="center"/>
              <w:rPr>
                <w:rFonts w:ascii="Bahnschrift SemiCondensed" w:hAnsi="Bahnschrift SemiCondensed" w:cs="Calibri"/>
              </w:rPr>
            </w:pPr>
            <w:r>
              <w:rPr>
                <w:rFonts w:ascii="Bahnschrift SemiCondensed" w:hAnsi="Bahnschrift SemiCondensed" w:cs="Calibri"/>
              </w:rPr>
              <w:lastRenderedPageBreak/>
              <w:t>FF</w:t>
            </w:r>
          </w:p>
        </w:tc>
        <w:tc>
          <w:tcPr>
            <w:tcW w:w="1562" w:type="dxa"/>
            <w:noWrap/>
            <w:vAlign w:val="center"/>
          </w:tcPr>
          <w:p w:rsidR="001F3C72" w:rsidRPr="00083F3F" w:rsidRDefault="001F3C72" w:rsidP="00882190">
            <w:pPr>
              <w:jc w:val="center"/>
              <w:rPr>
                <w:rFonts w:ascii="Bahnschrift SemiCondensed" w:hAnsi="Bahnschrift SemiCondensed" w:cs="Calibri"/>
                <w:b/>
              </w:rPr>
            </w:pPr>
          </w:p>
        </w:tc>
        <w:tc>
          <w:tcPr>
            <w:tcW w:w="2834" w:type="dxa"/>
            <w:noWrap/>
            <w:vAlign w:val="center"/>
            <w:hideMark/>
          </w:tcPr>
          <w:p w:rsidR="001F3C72" w:rsidRPr="00083F3F" w:rsidRDefault="001F3C72" w:rsidP="00882190">
            <w:pPr>
              <w:rPr>
                <w:rFonts w:ascii="Bahnschrift SemiCondensed" w:hAnsi="Bahnschrift SemiCondensed" w:cs="Calibri"/>
                <w:b/>
              </w:rPr>
            </w:pPr>
          </w:p>
        </w:tc>
      </w:tr>
      <w:tr w:rsidR="00F22EFA" w:rsidRPr="005F14C8" w:rsidTr="00882190">
        <w:trPr>
          <w:trHeight w:val="315"/>
          <w:jc w:val="center"/>
        </w:trPr>
        <w:tc>
          <w:tcPr>
            <w:tcW w:w="983" w:type="dxa"/>
            <w:noWrap/>
            <w:vAlign w:val="center"/>
          </w:tcPr>
          <w:p w:rsidR="00F22EFA" w:rsidRPr="005F14C8" w:rsidRDefault="00F22EFA" w:rsidP="00F22EFA">
            <w:pPr>
              <w:rPr>
                <w:rFonts w:ascii="Bahnschrift SemiCondensed" w:hAnsi="Bahnschrift SemiCondensed" w:cs="Calibri"/>
                <w:sz w:val="16"/>
                <w:szCs w:val="24"/>
              </w:rPr>
            </w:pPr>
            <w:r w:rsidRPr="006B7106">
              <w:rPr>
                <w:rFonts w:ascii="Bahnschrift SemiCondensed" w:hAnsi="Bahnschrift SemiCondensed" w:cs="Calibri"/>
                <w:szCs w:val="24"/>
              </w:rPr>
              <w:lastRenderedPageBreak/>
              <w:t>102</w:t>
            </w:r>
          </w:p>
        </w:tc>
        <w:tc>
          <w:tcPr>
            <w:tcW w:w="3914" w:type="dxa"/>
            <w:vAlign w:val="center"/>
          </w:tcPr>
          <w:p w:rsidR="00F22EFA" w:rsidRPr="00F17085" w:rsidRDefault="009E5A3D" w:rsidP="00F22EFA">
            <w:pPr>
              <w:rPr>
                <w:rFonts w:ascii="Bahnschrift SemiCondensed" w:hAnsi="Bahnschrift SemiCondensed" w:cs="Calibri"/>
                <w:b/>
                <w:szCs w:val="24"/>
              </w:rPr>
            </w:pPr>
            <w:r>
              <w:rPr>
                <w:rFonts w:ascii="Bahnschrift SemiCondensed" w:hAnsi="Bahnschrift SemiCondensed" w:cs="Calibri"/>
                <w:b/>
                <w:szCs w:val="24"/>
              </w:rPr>
              <w:t>Débroussaillement du site</w:t>
            </w:r>
            <w:r w:rsidR="00F22EFA" w:rsidRPr="00F17085">
              <w:rPr>
                <w:rFonts w:ascii="Bahnschrift SemiCondensed" w:hAnsi="Bahnschrift SemiCondensed" w:cs="Calibri"/>
                <w:b/>
                <w:szCs w:val="24"/>
              </w:rPr>
              <w:t> :</w:t>
            </w:r>
          </w:p>
          <w:p w:rsidR="00F22EFA" w:rsidRDefault="00F22EFA" w:rsidP="00F22EFA">
            <w:pPr>
              <w:rPr>
                <w:rFonts w:ascii="Bahnschrift SemiCondensed" w:hAnsi="Bahnschrift SemiCondensed" w:cs="Calibri"/>
                <w:sz w:val="16"/>
                <w:szCs w:val="24"/>
              </w:rPr>
            </w:pPr>
          </w:p>
          <w:p w:rsidR="00F22EFA" w:rsidRPr="009338B1" w:rsidRDefault="00F22EFA" w:rsidP="00F22EFA">
            <w:pPr>
              <w:autoSpaceDE w:val="0"/>
              <w:autoSpaceDN w:val="0"/>
              <w:adjustRightInd w:val="0"/>
              <w:spacing w:after="120"/>
              <w:jc w:val="both"/>
              <w:rPr>
                <w:rFonts w:ascii="Arial Narrow" w:eastAsia="Arial" w:hAnsi="Arial Narrow" w:cs="Arial"/>
                <w:i/>
              </w:rPr>
            </w:pPr>
            <w:r w:rsidRPr="009338B1">
              <w:rPr>
                <w:rFonts w:ascii="Arial Narrow" w:eastAsia="Arial" w:hAnsi="Arial Narrow" w:cs="Arial"/>
                <w:i/>
              </w:rPr>
              <w:t xml:space="preserve">Ce prix rémunère </w:t>
            </w:r>
            <w:r w:rsidR="006B7106">
              <w:rPr>
                <w:rFonts w:ascii="Arial Narrow" w:eastAsia="Arial" w:hAnsi="Arial Narrow" w:cs="Arial"/>
                <w:i/>
              </w:rPr>
              <w:t>au m</w:t>
            </w:r>
            <w:r w:rsidR="006B7106" w:rsidRPr="006B7106">
              <w:rPr>
                <w:rFonts w:ascii="Arial Narrow" w:eastAsia="Arial" w:hAnsi="Arial Narrow" w:cs="Arial"/>
                <w:i/>
                <w:vertAlign w:val="superscript"/>
              </w:rPr>
              <w:t>2</w:t>
            </w:r>
            <w:r w:rsidRPr="009338B1">
              <w:rPr>
                <w:rFonts w:ascii="Arial Narrow" w:eastAsia="Arial" w:hAnsi="Arial Narrow" w:cs="Arial"/>
                <w:i/>
              </w:rPr>
              <w:t>, dans les conditions générales prévues dans le marché :</w:t>
            </w:r>
          </w:p>
          <w:p w:rsidR="00F22EFA" w:rsidRPr="009338B1" w:rsidRDefault="00F22EFA" w:rsidP="00F22EFA">
            <w:pPr>
              <w:pStyle w:val="Paragraphedeliste"/>
              <w:numPr>
                <w:ilvl w:val="0"/>
                <w:numId w:val="120"/>
              </w:numPr>
              <w:autoSpaceDE w:val="0"/>
              <w:autoSpaceDN w:val="0"/>
              <w:adjustRightInd w:val="0"/>
              <w:spacing w:after="120"/>
              <w:jc w:val="both"/>
              <w:rPr>
                <w:rFonts w:ascii="Arial Narrow" w:eastAsia="Arial" w:hAnsi="Arial Narrow" w:cs="Arial"/>
                <w:i/>
                <w:sz w:val="20"/>
                <w:szCs w:val="20"/>
              </w:rPr>
            </w:pPr>
            <w:r w:rsidRPr="009338B1">
              <w:rPr>
                <w:rFonts w:ascii="Arial Narrow" w:eastAsia="Arial" w:hAnsi="Arial Narrow" w:cs="Arial"/>
                <w:i/>
                <w:sz w:val="20"/>
                <w:szCs w:val="20"/>
              </w:rPr>
              <w:t xml:space="preserve">les travaux de décapage du site, </w:t>
            </w:r>
          </w:p>
          <w:p w:rsidR="00F22EFA" w:rsidRPr="009338B1" w:rsidRDefault="00F22EFA" w:rsidP="00F22EFA">
            <w:pPr>
              <w:pStyle w:val="Paragraphedeliste"/>
              <w:numPr>
                <w:ilvl w:val="0"/>
                <w:numId w:val="120"/>
              </w:numPr>
              <w:autoSpaceDE w:val="0"/>
              <w:autoSpaceDN w:val="0"/>
              <w:adjustRightInd w:val="0"/>
              <w:spacing w:after="120"/>
              <w:jc w:val="both"/>
              <w:rPr>
                <w:rFonts w:ascii="Arial Narrow" w:eastAsia="Arial" w:hAnsi="Arial Narrow" w:cs="Arial"/>
                <w:i/>
                <w:sz w:val="20"/>
                <w:szCs w:val="20"/>
              </w:rPr>
            </w:pPr>
            <w:r w:rsidRPr="009338B1">
              <w:rPr>
                <w:rFonts w:ascii="Arial Narrow" w:eastAsia="Arial" w:hAnsi="Arial Narrow" w:cs="Arial"/>
                <w:i/>
                <w:sz w:val="20"/>
                <w:szCs w:val="20"/>
              </w:rPr>
              <w:t xml:space="preserve">de débroussaillage, </w:t>
            </w:r>
          </w:p>
          <w:p w:rsidR="00F22EFA" w:rsidRPr="009338B1" w:rsidRDefault="00F22EFA" w:rsidP="00F22EFA">
            <w:pPr>
              <w:pStyle w:val="Paragraphedeliste"/>
              <w:numPr>
                <w:ilvl w:val="0"/>
                <w:numId w:val="120"/>
              </w:numPr>
              <w:autoSpaceDE w:val="0"/>
              <w:autoSpaceDN w:val="0"/>
              <w:adjustRightInd w:val="0"/>
              <w:spacing w:after="120"/>
              <w:jc w:val="both"/>
              <w:rPr>
                <w:rFonts w:ascii="Arial Narrow" w:eastAsia="Arial" w:hAnsi="Arial Narrow" w:cs="Arial"/>
                <w:i/>
                <w:sz w:val="20"/>
                <w:szCs w:val="20"/>
              </w:rPr>
            </w:pPr>
            <w:r w:rsidRPr="009338B1">
              <w:rPr>
                <w:rFonts w:ascii="Arial Narrow" w:eastAsia="Arial" w:hAnsi="Arial Narrow" w:cs="Arial"/>
                <w:i/>
                <w:sz w:val="20"/>
                <w:szCs w:val="20"/>
              </w:rPr>
              <w:t xml:space="preserve">d’abattage des arbres, </w:t>
            </w:r>
          </w:p>
          <w:p w:rsidR="00F22EFA" w:rsidRPr="009338B1" w:rsidRDefault="00F22EFA" w:rsidP="00F22EFA">
            <w:pPr>
              <w:pStyle w:val="Paragraphedeliste"/>
              <w:numPr>
                <w:ilvl w:val="0"/>
                <w:numId w:val="120"/>
              </w:numPr>
              <w:autoSpaceDE w:val="0"/>
              <w:autoSpaceDN w:val="0"/>
              <w:adjustRightInd w:val="0"/>
              <w:spacing w:after="120"/>
              <w:jc w:val="both"/>
              <w:rPr>
                <w:rFonts w:ascii="Arial Narrow" w:eastAsia="Arial" w:hAnsi="Arial Narrow" w:cs="Arial"/>
                <w:i/>
                <w:sz w:val="20"/>
                <w:szCs w:val="20"/>
              </w:rPr>
            </w:pPr>
            <w:r w:rsidRPr="009338B1">
              <w:rPr>
                <w:rFonts w:ascii="Arial Narrow" w:eastAsia="Arial" w:hAnsi="Arial Narrow" w:cs="Arial"/>
                <w:i/>
                <w:sz w:val="20"/>
                <w:szCs w:val="20"/>
              </w:rPr>
              <w:t>l’enlèvement des couches de terre végétale existantes sur le site</w:t>
            </w:r>
            <w:r>
              <w:rPr>
                <w:rFonts w:ascii="Arial Narrow" w:eastAsia="Arial" w:hAnsi="Arial Narrow" w:cs="Arial"/>
                <w:i/>
                <w:sz w:val="20"/>
                <w:szCs w:val="20"/>
              </w:rPr>
              <w:t xml:space="preserve"> et dépôt hors du site des terres excédentaires</w:t>
            </w:r>
            <w:r w:rsidRPr="009338B1">
              <w:rPr>
                <w:rFonts w:ascii="Arial Narrow" w:eastAsia="Arial" w:hAnsi="Arial Narrow" w:cs="Arial"/>
                <w:i/>
                <w:sz w:val="20"/>
                <w:szCs w:val="20"/>
              </w:rPr>
              <w:t>,</w:t>
            </w:r>
          </w:p>
          <w:p w:rsidR="00F01001" w:rsidRPr="00F01001" w:rsidRDefault="00F22EFA" w:rsidP="00F01001">
            <w:pPr>
              <w:pStyle w:val="Paragraphedeliste"/>
              <w:numPr>
                <w:ilvl w:val="0"/>
                <w:numId w:val="120"/>
              </w:numPr>
              <w:autoSpaceDE w:val="0"/>
              <w:autoSpaceDN w:val="0"/>
              <w:adjustRightInd w:val="0"/>
              <w:spacing w:after="120"/>
              <w:jc w:val="both"/>
              <w:rPr>
                <w:rFonts w:ascii="Bahnschrift SemiCondensed" w:hAnsi="Bahnschrift SemiCondensed" w:cs="Calibri"/>
                <w:sz w:val="16"/>
              </w:rPr>
            </w:pPr>
            <w:r w:rsidRPr="009338B1">
              <w:rPr>
                <w:rFonts w:ascii="Arial Narrow" w:eastAsia="Arial" w:hAnsi="Arial Narrow" w:cs="Arial"/>
                <w:i/>
                <w:sz w:val="20"/>
                <w:szCs w:val="20"/>
              </w:rPr>
              <w:t xml:space="preserve"> la mise à niveau du sol de manière à permettre l’obtention d’une plateforme du site (décapage et nivellement) et toutes sujétions</w:t>
            </w:r>
            <w:r w:rsidR="00F01001">
              <w:rPr>
                <w:rFonts w:ascii="Arial Narrow" w:eastAsia="Arial" w:hAnsi="Arial Narrow" w:cs="Arial"/>
                <w:i/>
                <w:sz w:val="20"/>
                <w:szCs w:val="20"/>
              </w:rPr>
              <w:t>.</w:t>
            </w:r>
          </w:p>
        </w:tc>
        <w:tc>
          <w:tcPr>
            <w:tcW w:w="1050" w:type="dxa"/>
            <w:noWrap/>
            <w:vAlign w:val="center"/>
          </w:tcPr>
          <w:p w:rsidR="00F22EFA" w:rsidRPr="00083F3F" w:rsidRDefault="006B7106" w:rsidP="00F22EFA">
            <w:pPr>
              <w:jc w:val="center"/>
              <w:rPr>
                <w:rFonts w:ascii="Bahnschrift SemiCondensed" w:hAnsi="Bahnschrift SemiCondensed" w:cs="Calibri"/>
              </w:rPr>
            </w:pPr>
            <w:r>
              <w:rPr>
                <w:rFonts w:ascii="Bahnschrift SemiCondensed" w:hAnsi="Bahnschrift SemiCondensed" w:cs="Calibri"/>
              </w:rPr>
              <w:t>m</w:t>
            </w:r>
            <w:r w:rsidRPr="006B7106">
              <w:rPr>
                <w:rFonts w:ascii="Bahnschrift SemiCondensed" w:hAnsi="Bahnschrift SemiCondensed" w:cs="Calibri"/>
                <w:vertAlign w:val="superscript"/>
              </w:rPr>
              <w:t>2</w:t>
            </w:r>
          </w:p>
        </w:tc>
        <w:tc>
          <w:tcPr>
            <w:tcW w:w="1562" w:type="dxa"/>
            <w:noWrap/>
            <w:vAlign w:val="center"/>
          </w:tcPr>
          <w:p w:rsidR="00F22EFA" w:rsidRPr="00083F3F" w:rsidRDefault="00F22EFA" w:rsidP="00F22EFA">
            <w:pPr>
              <w:jc w:val="center"/>
              <w:rPr>
                <w:rFonts w:ascii="Bahnschrift SemiCondensed" w:hAnsi="Bahnschrift SemiCondensed" w:cs="Calibri"/>
                <w:b/>
              </w:rPr>
            </w:pPr>
          </w:p>
        </w:tc>
        <w:tc>
          <w:tcPr>
            <w:tcW w:w="2834" w:type="dxa"/>
            <w:noWrap/>
            <w:vAlign w:val="center"/>
          </w:tcPr>
          <w:p w:rsidR="00F22EFA" w:rsidRPr="00083F3F" w:rsidRDefault="00F22EFA" w:rsidP="00F22EFA">
            <w:pPr>
              <w:rPr>
                <w:rFonts w:ascii="Bahnschrift SemiCondensed" w:hAnsi="Bahnschrift SemiCondensed" w:cs="Calibri"/>
                <w:b/>
              </w:rPr>
            </w:pPr>
          </w:p>
        </w:tc>
      </w:tr>
      <w:tr w:rsidR="001F3C72" w:rsidRPr="005F14C8" w:rsidTr="00882190">
        <w:trPr>
          <w:trHeight w:val="91"/>
          <w:jc w:val="center"/>
        </w:trPr>
        <w:tc>
          <w:tcPr>
            <w:tcW w:w="983" w:type="dxa"/>
            <w:noWrap/>
            <w:vAlign w:val="center"/>
            <w:hideMark/>
          </w:tcPr>
          <w:p w:rsidR="001F3C72" w:rsidRPr="005F14C8" w:rsidRDefault="006B7106" w:rsidP="00882190">
            <w:pPr>
              <w:rPr>
                <w:rFonts w:ascii="Bahnschrift SemiCondensed" w:hAnsi="Bahnschrift SemiCondensed" w:cs="Calibri"/>
                <w:b/>
                <w:bCs/>
                <w:sz w:val="16"/>
                <w:szCs w:val="24"/>
              </w:rPr>
            </w:pPr>
            <w:r w:rsidRPr="006B7106">
              <w:rPr>
                <w:rFonts w:ascii="Bahnschrift SemiCondensed" w:hAnsi="Bahnschrift SemiCondensed" w:cs="Calibri"/>
                <w:b/>
                <w:bCs/>
                <w:szCs w:val="24"/>
              </w:rPr>
              <w:t xml:space="preserve">Lot </w:t>
            </w:r>
            <w:r w:rsidR="00874056" w:rsidRPr="006B7106">
              <w:rPr>
                <w:rFonts w:ascii="Bahnschrift SemiCondensed" w:hAnsi="Bahnschrift SemiCondensed" w:cs="Calibri"/>
                <w:b/>
                <w:bCs/>
                <w:szCs w:val="24"/>
              </w:rPr>
              <w:t>200</w:t>
            </w:r>
          </w:p>
        </w:tc>
        <w:tc>
          <w:tcPr>
            <w:tcW w:w="9360" w:type="dxa"/>
            <w:gridSpan w:val="4"/>
            <w:noWrap/>
            <w:vAlign w:val="center"/>
            <w:hideMark/>
          </w:tcPr>
          <w:p w:rsidR="001F3C72" w:rsidRPr="00083F3F" w:rsidRDefault="006B7106" w:rsidP="006B7106">
            <w:pPr>
              <w:jc w:val="center"/>
              <w:rPr>
                <w:rFonts w:ascii="Bahnschrift SemiCondensed" w:hAnsi="Bahnschrift SemiCondensed" w:cs="Calibri"/>
                <w:b/>
                <w:bCs/>
              </w:rPr>
            </w:pPr>
            <w:r>
              <w:rPr>
                <w:rFonts w:ascii="Bahnschrift SemiCondensed" w:hAnsi="Bahnschrift SemiCondensed" w:cs="Calibri"/>
                <w:b/>
                <w:bCs/>
              </w:rPr>
              <w:t>ELEVATIONS</w:t>
            </w:r>
          </w:p>
        </w:tc>
      </w:tr>
      <w:tr w:rsidR="001F3C72" w:rsidRPr="005F14C8" w:rsidTr="00882190">
        <w:trPr>
          <w:trHeight w:val="473"/>
          <w:jc w:val="center"/>
        </w:trPr>
        <w:tc>
          <w:tcPr>
            <w:tcW w:w="983" w:type="dxa"/>
            <w:noWrap/>
            <w:vAlign w:val="center"/>
            <w:hideMark/>
          </w:tcPr>
          <w:p w:rsidR="001F3C72" w:rsidRPr="0052685E" w:rsidRDefault="006B1637" w:rsidP="00874056">
            <w:pPr>
              <w:jc w:val="center"/>
              <w:rPr>
                <w:rFonts w:ascii="Bahnschrift SemiCondensed" w:hAnsi="Bahnschrift SemiCondensed" w:cs="Calibri"/>
              </w:rPr>
            </w:pPr>
            <w:r>
              <w:rPr>
                <w:rFonts w:ascii="Bahnschrift SemiCondensed" w:hAnsi="Bahnschrift SemiCondensed" w:cs="Calibri"/>
              </w:rPr>
              <w:t>2</w:t>
            </w:r>
            <w:r w:rsidR="00B2081E">
              <w:rPr>
                <w:rFonts w:ascii="Bahnschrift SemiCondensed" w:hAnsi="Bahnschrift SemiCondensed" w:cs="Calibri"/>
              </w:rPr>
              <w:t>01</w:t>
            </w:r>
          </w:p>
        </w:tc>
        <w:tc>
          <w:tcPr>
            <w:tcW w:w="3914" w:type="dxa"/>
            <w:vAlign w:val="center"/>
            <w:hideMark/>
          </w:tcPr>
          <w:p w:rsidR="001F3C72" w:rsidRPr="00F01001" w:rsidRDefault="001F3C72" w:rsidP="00882190">
            <w:pPr>
              <w:rPr>
                <w:rFonts w:ascii="Arial Narrow" w:eastAsia="Arial" w:hAnsi="Arial Narrow" w:cs="Arial"/>
                <w:b/>
                <w:i/>
              </w:rPr>
            </w:pPr>
            <w:r w:rsidRPr="00F01001">
              <w:rPr>
                <w:rFonts w:ascii="Arial Narrow" w:eastAsia="Arial" w:hAnsi="Arial Narrow" w:cs="Arial"/>
                <w:b/>
                <w:i/>
              </w:rPr>
              <w:t xml:space="preserve">Béton armé dosé à 300kg/m3 pour </w:t>
            </w:r>
            <w:r w:rsidR="00BA02A1" w:rsidRPr="00F01001">
              <w:rPr>
                <w:rFonts w:ascii="Arial Narrow" w:eastAsia="Arial" w:hAnsi="Arial Narrow" w:cs="Arial"/>
                <w:b/>
                <w:i/>
              </w:rPr>
              <w:t>escalier</w:t>
            </w:r>
            <w:r w:rsidRPr="00F01001">
              <w:rPr>
                <w:rFonts w:ascii="Arial Narrow" w:eastAsia="Arial" w:hAnsi="Arial Narrow" w:cs="Arial"/>
                <w:b/>
                <w:i/>
              </w:rPr>
              <w:t>.</w:t>
            </w:r>
          </w:p>
          <w:p w:rsidR="001F3C72" w:rsidRPr="00BA02A1" w:rsidRDefault="001F3C72" w:rsidP="00882190">
            <w:pPr>
              <w:rPr>
                <w:rFonts w:ascii="Arial Narrow" w:eastAsia="Arial" w:hAnsi="Arial Narrow" w:cs="Arial"/>
                <w:i/>
              </w:rPr>
            </w:pPr>
          </w:p>
          <w:p w:rsidR="001F3C72" w:rsidRPr="009338B1" w:rsidRDefault="001F3C72" w:rsidP="00882190">
            <w:pPr>
              <w:autoSpaceDE w:val="0"/>
              <w:autoSpaceDN w:val="0"/>
              <w:adjustRightInd w:val="0"/>
              <w:spacing w:after="120"/>
              <w:jc w:val="both"/>
              <w:rPr>
                <w:rFonts w:ascii="Arial Narrow" w:eastAsia="Arial" w:hAnsi="Arial Narrow" w:cs="Arial"/>
                <w:i/>
              </w:rPr>
            </w:pPr>
            <w:r w:rsidRPr="009338B1">
              <w:rPr>
                <w:rFonts w:ascii="Arial Narrow" w:eastAsia="Arial" w:hAnsi="Arial Narrow" w:cs="Arial"/>
                <w:i/>
              </w:rPr>
              <w:t xml:space="preserve">Ce prix rémunère le mètre </w:t>
            </w:r>
            <w:r>
              <w:rPr>
                <w:rFonts w:ascii="Arial Narrow" w:eastAsia="Arial" w:hAnsi="Arial Narrow" w:cs="Arial"/>
                <w:i/>
              </w:rPr>
              <w:t xml:space="preserve">carré de </w:t>
            </w:r>
            <w:r w:rsidRPr="009338B1">
              <w:rPr>
                <w:rFonts w:ascii="Arial Narrow" w:eastAsia="Arial" w:hAnsi="Arial Narrow" w:cs="Arial"/>
                <w:i/>
              </w:rPr>
              <w:t>béton (m</w:t>
            </w:r>
            <w:r w:rsidRPr="00BA02A1">
              <w:rPr>
                <w:rFonts w:ascii="Arial Narrow" w:eastAsia="Arial" w:hAnsi="Arial Narrow" w:cs="Arial"/>
                <w:i/>
              </w:rPr>
              <w:t>2</w:t>
            </w:r>
            <w:r w:rsidRPr="009338B1">
              <w:rPr>
                <w:rFonts w:ascii="Arial Narrow" w:eastAsia="Arial" w:hAnsi="Arial Narrow" w:cs="Arial"/>
                <w:i/>
              </w:rPr>
              <w:t xml:space="preserve">), </w:t>
            </w:r>
            <w:r w:rsidR="00BA02A1">
              <w:rPr>
                <w:rFonts w:ascii="Arial Narrow" w:eastAsia="Arial" w:hAnsi="Arial Narrow" w:cs="Arial"/>
                <w:i/>
              </w:rPr>
              <w:t>le coulage de l’escalier ralliant le rez de chaussée à l’étage 1</w:t>
            </w:r>
            <w:r w:rsidRPr="009338B1">
              <w:rPr>
                <w:rFonts w:ascii="Arial Narrow" w:eastAsia="Arial" w:hAnsi="Arial Narrow" w:cs="Arial"/>
                <w:i/>
              </w:rPr>
              <w:t> :</w:t>
            </w:r>
          </w:p>
          <w:p w:rsidR="00BA02A1" w:rsidRDefault="00BA02A1"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Pr>
                <w:rFonts w:ascii="Arial Narrow" w:eastAsia="Arial" w:hAnsi="Arial Narrow" w:cs="Arial"/>
                <w:i/>
                <w:sz w:val="20"/>
                <w:szCs w:val="20"/>
              </w:rPr>
              <w:t>La démolition de l’escalier existant ;</w:t>
            </w:r>
          </w:p>
          <w:p w:rsidR="00BA02A1" w:rsidRDefault="00BA02A1"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Pr>
                <w:rFonts w:ascii="Arial Narrow" w:eastAsia="Arial" w:hAnsi="Arial Narrow" w:cs="Arial"/>
                <w:i/>
                <w:sz w:val="20"/>
                <w:szCs w:val="20"/>
              </w:rPr>
              <w:t>Le coffrage du nouvel escalier ;</w:t>
            </w:r>
          </w:p>
          <w:p w:rsidR="001F3C72" w:rsidRPr="009338B1"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la fourniture des matériaux servant à la confection du béton </w:t>
            </w:r>
            <w:r w:rsidR="00BA02A1">
              <w:rPr>
                <w:rFonts w:ascii="Arial Narrow" w:eastAsia="Arial" w:hAnsi="Arial Narrow" w:cs="Arial"/>
                <w:i/>
                <w:sz w:val="20"/>
                <w:szCs w:val="20"/>
              </w:rPr>
              <w:t xml:space="preserve">selon le CCTP </w:t>
            </w:r>
            <w:r w:rsidRPr="009338B1">
              <w:rPr>
                <w:rFonts w:ascii="Arial Narrow" w:eastAsia="Arial" w:hAnsi="Arial Narrow" w:cs="Arial"/>
                <w:i/>
                <w:sz w:val="20"/>
                <w:szCs w:val="20"/>
              </w:rPr>
              <w:t>;</w:t>
            </w:r>
          </w:p>
          <w:p w:rsidR="001F3C72" w:rsidRPr="009338B1"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la confection du béton au dosage de 350 Kg/ m³;</w:t>
            </w:r>
          </w:p>
          <w:p w:rsidR="001F3C72" w:rsidRPr="009338B1"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le coulage du béton ;</w:t>
            </w:r>
          </w:p>
          <w:p w:rsidR="001F3C72" w:rsidRPr="009338B1"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le vibrage du béton ;</w:t>
            </w:r>
          </w:p>
          <w:p w:rsidR="001F3C72" w:rsidRDefault="00BA02A1"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BA02A1">
              <w:rPr>
                <w:rFonts w:ascii="Arial Narrow" w:eastAsia="Arial" w:hAnsi="Arial Narrow" w:cs="Arial"/>
                <w:i/>
                <w:sz w:val="20"/>
                <w:szCs w:val="20"/>
              </w:rPr>
              <w:t>et toutes sujétions de mise en œuvre.</w:t>
            </w:r>
          </w:p>
          <w:p w:rsidR="00F01001" w:rsidRDefault="00F01001" w:rsidP="00F01001">
            <w:pPr>
              <w:pStyle w:val="Paragraphedeliste"/>
              <w:autoSpaceDE w:val="0"/>
              <w:autoSpaceDN w:val="0"/>
              <w:adjustRightInd w:val="0"/>
              <w:ind w:left="0"/>
              <w:jc w:val="both"/>
              <w:rPr>
                <w:rFonts w:ascii="Arial Narrow" w:eastAsia="Arial" w:hAnsi="Arial Narrow" w:cs="Arial"/>
                <w:i/>
              </w:rPr>
            </w:pPr>
          </w:p>
          <w:p w:rsidR="00F01001" w:rsidRPr="00BA02A1" w:rsidRDefault="00F01001" w:rsidP="00F01001">
            <w:pPr>
              <w:pStyle w:val="Paragraphedeliste"/>
              <w:autoSpaceDE w:val="0"/>
              <w:autoSpaceDN w:val="0"/>
              <w:adjustRightInd w:val="0"/>
              <w:ind w:left="0"/>
              <w:jc w:val="both"/>
              <w:rPr>
                <w:rFonts w:ascii="Arial Narrow" w:eastAsia="Arial" w:hAnsi="Arial Narrow" w:cs="Arial"/>
                <w:i/>
                <w:sz w:val="20"/>
                <w:szCs w:val="20"/>
              </w:rPr>
            </w:pPr>
            <w:r w:rsidRPr="00F01001">
              <w:rPr>
                <w:rFonts w:ascii="Arial Narrow" w:eastAsia="Arial" w:hAnsi="Arial Narrow" w:cs="Arial"/>
                <w:i/>
                <w:sz w:val="20"/>
                <w:szCs w:val="20"/>
              </w:rPr>
              <w:t>Ce prix s’applique au mètre cube, mesuré par métré contradictoire.</w:t>
            </w:r>
          </w:p>
        </w:tc>
        <w:tc>
          <w:tcPr>
            <w:tcW w:w="1050" w:type="dxa"/>
            <w:vAlign w:val="center"/>
            <w:hideMark/>
          </w:tcPr>
          <w:p w:rsidR="001F3C72" w:rsidRPr="0052685E" w:rsidRDefault="001F3C72" w:rsidP="00882190">
            <w:pPr>
              <w:jc w:val="center"/>
              <w:rPr>
                <w:rFonts w:ascii="Bahnschrift SemiCondensed" w:hAnsi="Bahnschrift SemiCondensed" w:cs="Tahoma"/>
              </w:rPr>
            </w:pPr>
            <w:r w:rsidRPr="0052685E">
              <w:rPr>
                <w:rFonts w:ascii="Bahnschrift SemiCondensed" w:hAnsi="Bahnschrift SemiCondensed" w:cs="Tahoma"/>
              </w:rPr>
              <w:t>m</w:t>
            </w:r>
            <w:r w:rsidRPr="0052685E">
              <w:rPr>
                <w:rFonts w:ascii="Bahnschrift SemiCondensed" w:hAnsi="Bahnschrift SemiCondensed" w:cs="Tahoma"/>
                <w:vertAlign w:val="superscript"/>
              </w:rPr>
              <w:t>3</w:t>
            </w:r>
          </w:p>
        </w:tc>
        <w:tc>
          <w:tcPr>
            <w:tcW w:w="1562" w:type="dxa"/>
            <w:noWrap/>
            <w:vAlign w:val="center"/>
          </w:tcPr>
          <w:p w:rsidR="001F3C72" w:rsidRPr="0052685E" w:rsidRDefault="001F3C72" w:rsidP="00882190">
            <w:pPr>
              <w:jc w:val="center"/>
              <w:rPr>
                <w:rFonts w:ascii="Bahnschrift SemiCondensed" w:hAnsi="Bahnschrift SemiCondensed" w:cs="Calibri"/>
                <w:b/>
                <w:color w:val="000000"/>
              </w:rPr>
            </w:pPr>
          </w:p>
        </w:tc>
        <w:tc>
          <w:tcPr>
            <w:tcW w:w="2834" w:type="dxa"/>
            <w:noWrap/>
            <w:vAlign w:val="center"/>
            <w:hideMark/>
          </w:tcPr>
          <w:p w:rsidR="001F3C72" w:rsidRPr="0052685E" w:rsidRDefault="001F3C72" w:rsidP="00882190">
            <w:pPr>
              <w:rPr>
                <w:rFonts w:ascii="Bahnschrift SemiCondensed" w:hAnsi="Bahnschrift SemiCondensed" w:cs="Calibri"/>
                <w:b/>
              </w:rPr>
            </w:pPr>
          </w:p>
        </w:tc>
      </w:tr>
      <w:tr w:rsidR="001F3C72" w:rsidRPr="005F14C8" w:rsidTr="00882190">
        <w:trPr>
          <w:trHeight w:val="387"/>
          <w:jc w:val="center"/>
        </w:trPr>
        <w:tc>
          <w:tcPr>
            <w:tcW w:w="983" w:type="dxa"/>
            <w:noWrap/>
            <w:vAlign w:val="center"/>
            <w:hideMark/>
          </w:tcPr>
          <w:p w:rsidR="001F3C72" w:rsidRPr="0052685E" w:rsidRDefault="00BA02A1" w:rsidP="00BA02A1">
            <w:pPr>
              <w:jc w:val="center"/>
              <w:rPr>
                <w:rFonts w:ascii="Bahnschrift SemiCondensed" w:hAnsi="Bahnschrift SemiCondensed" w:cs="Calibri"/>
                <w:bCs/>
              </w:rPr>
            </w:pPr>
            <w:r>
              <w:rPr>
                <w:rFonts w:ascii="Bahnschrift SemiCondensed" w:hAnsi="Bahnschrift SemiCondensed" w:cs="Calibri"/>
                <w:bCs/>
              </w:rPr>
              <w:t>202</w:t>
            </w:r>
          </w:p>
        </w:tc>
        <w:tc>
          <w:tcPr>
            <w:tcW w:w="3914" w:type="dxa"/>
            <w:vAlign w:val="center"/>
            <w:hideMark/>
          </w:tcPr>
          <w:p w:rsidR="001F3C72" w:rsidRPr="00F01001" w:rsidRDefault="001F3C72" w:rsidP="00882190">
            <w:pPr>
              <w:rPr>
                <w:rFonts w:ascii="Arial Narrow" w:eastAsia="Arial" w:hAnsi="Arial Narrow" w:cs="Arial"/>
                <w:b/>
                <w:i/>
              </w:rPr>
            </w:pPr>
            <w:r w:rsidRPr="00F01001">
              <w:rPr>
                <w:rFonts w:ascii="Arial Narrow" w:eastAsia="Arial" w:hAnsi="Arial Narrow" w:cs="Arial"/>
                <w:b/>
                <w:i/>
              </w:rPr>
              <w:t>Béton armé dosé à 350</w:t>
            </w:r>
            <w:r w:rsidR="00F01001">
              <w:rPr>
                <w:rFonts w:ascii="Arial Narrow" w:eastAsia="Arial" w:hAnsi="Arial Narrow" w:cs="Arial"/>
                <w:b/>
                <w:i/>
              </w:rPr>
              <w:t xml:space="preserve"> kg/m3 pour béquet</w:t>
            </w:r>
          </w:p>
          <w:p w:rsidR="001F3C72" w:rsidRPr="0059226B" w:rsidRDefault="001F3C72" w:rsidP="00882190">
            <w:pPr>
              <w:rPr>
                <w:rFonts w:ascii="Bahnschrift SemiCondensed" w:hAnsi="Bahnschrift SemiCondensed" w:cs="Calibri"/>
                <w:b/>
                <w:sz w:val="10"/>
              </w:rPr>
            </w:pPr>
          </w:p>
          <w:p w:rsidR="001F3C72" w:rsidRPr="00B55189" w:rsidRDefault="001F3C72" w:rsidP="00882190">
            <w:pPr>
              <w:spacing w:after="120"/>
              <w:rPr>
                <w:rFonts w:ascii="Arial Narrow" w:eastAsia="Arial" w:hAnsi="Arial Narrow" w:cs="Arial"/>
                <w:i/>
              </w:rPr>
            </w:pPr>
            <w:r w:rsidRPr="00401031">
              <w:rPr>
                <w:rFonts w:ascii="Arial Narrow" w:eastAsia="Arial" w:hAnsi="Arial Narrow" w:cs="Arial"/>
                <w:i/>
              </w:rPr>
              <w:t>Ce prix rémunère au mètre cube (m</w:t>
            </w:r>
            <w:r w:rsidRPr="00FA3696">
              <w:rPr>
                <w:rFonts w:ascii="Arial Narrow" w:eastAsia="Arial" w:hAnsi="Arial Narrow" w:cs="Arial"/>
                <w:i/>
                <w:vertAlign w:val="superscript"/>
              </w:rPr>
              <w:t>3</w:t>
            </w:r>
            <w:r w:rsidRPr="00401031">
              <w:rPr>
                <w:rFonts w:ascii="Arial Narrow" w:eastAsia="Arial" w:hAnsi="Arial Narrow" w:cs="Arial"/>
                <w:i/>
              </w:rPr>
              <w:t>) le béton dosé à 350 kg/m3</w:t>
            </w:r>
            <w:r w:rsidR="00F01001">
              <w:rPr>
                <w:rFonts w:ascii="Arial Narrow" w:eastAsia="Arial" w:hAnsi="Arial Narrow" w:cs="Arial"/>
                <w:i/>
              </w:rPr>
              <w:t xml:space="preserve"> pour béquet </w:t>
            </w:r>
            <w:r w:rsidRPr="00401031">
              <w:rPr>
                <w:rFonts w:ascii="Arial Narrow" w:eastAsia="Arial" w:hAnsi="Arial Narrow" w:cs="Arial"/>
                <w:i/>
              </w:rPr>
              <w:t>conformément au CCTP.</w:t>
            </w:r>
            <w:r w:rsidRPr="00B55189">
              <w:rPr>
                <w:rFonts w:ascii="Arial Narrow" w:eastAsia="Arial" w:hAnsi="Arial Narrow" w:cs="Arial"/>
                <w:i/>
              </w:rPr>
              <w:t>Il comprend notamment :</w:t>
            </w:r>
          </w:p>
          <w:p w:rsidR="001F3C72" w:rsidRPr="00B55189"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B55189">
              <w:rPr>
                <w:rFonts w:ascii="Arial Narrow" w:eastAsia="Arial" w:hAnsi="Arial Narrow" w:cs="Arial"/>
                <w:i/>
                <w:sz w:val="20"/>
                <w:szCs w:val="20"/>
              </w:rPr>
              <w:t>la fourniture de gravier selon le CCTP ;</w:t>
            </w:r>
          </w:p>
          <w:p w:rsidR="001F3C72" w:rsidRPr="00B55189"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B55189">
              <w:rPr>
                <w:rFonts w:ascii="Arial Narrow" w:eastAsia="Arial" w:hAnsi="Arial Narrow" w:cs="Arial"/>
                <w:i/>
                <w:sz w:val="20"/>
                <w:szCs w:val="20"/>
              </w:rPr>
              <w:t>la fourniture de sable et de ciment selon le CCTP ;</w:t>
            </w:r>
          </w:p>
          <w:p w:rsidR="001F3C72" w:rsidRPr="00B55189"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B55189">
              <w:rPr>
                <w:rFonts w:ascii="Arial Narrow" w:eastAsia="Arial" w:hAnsi="Arial Narrow" w:cs="Arial"/>
                <w:i/>
                <w:sz w:val="20"/>
                <w:szCs w:val="20"/>
              </w:rPr>
              <w:t>la confection des coffrages ;</w:t>
            </w:r>
          </w:p>
          <w:p w:rsidR="001F3C72" w:rsidRPr="00B55189"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B55189">
              <w:rPr>
                <w:rFonts w:ascii="Arial Narrow" w:eastAsia="Arial" w:hAnsi="Arial Narrow" w:cs="Arial"/>
                <w:i/>
                <w:sz w:val="20"/>
                <w:szCs w:val="20"/>
              </w:rPr>
              <w:t>la fourniture d’eau de gâchage ;</w:t>
            </w:r>
          </w:p>
          <w:p w:rsidR="001F3C72" w:rsidRPr="00B55189"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B55189">
              <w:rPr>
                <w:rFonts w:ascii="Arial Narrow" w:eastAsia="Arial" w:hAnsi="Arial Narrow" w:cs="Arial"/>
                <w:i/>
                <w:sz w:val="20"/>
                <w:szCs w:val="20"/>
              </w:rPr>
              <w:t>la fourniture et le façonnage des fers à béton ;</w:t>
            </w:r>
          </w:p>
          <w:p w:rsidR="001F3C72" w:rsidRPr="009338B1"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le vibrage du béton ;</w:t>
            </w:r>
          </w:p>
          <w:p w:rsidR="001F3C72" w:rsidRDefault="001F3C72" w:rsidP="00240928">
            <w:pPr>
              <w:pStyle w:val="Paragraphedeliste"/>
              <w:numPr>
                <w:ilvl w:val="0"/>
                <w:numId w:val="124"/>
              </w:numPr>
              <w:autoSpaceDE w:val="0"/>
              <w:autoSpaceDN w:val="0"/>
              <w:adjustRightInd w:val="0"/>
              <w:jc w:val="both"/>
              <w:rPr>
                <w:rFonts w:ascii="Arial Narrow" w:eastAsia="Arial" w:hAnsi="Arial Narrow" w:cs="Arial"/>
                <w:i/>
                <w:sz w:val="20"/>
                <w:szCs w:val="20"/>
              </w:rPr>
            </w:pPr>
            <w:r w:rsidRPr="00B55189">
              <w:rPr>
                <w:rFonts w:ascii="Arial Narrow" w:eastAsia="Arial" w:hAnsi="Arial Narrow" w:cs="Arial"/>
                <w:i/>
                <w:sz w:val="20"/>
                <w:szCs w:val="20"/>
              </w:rPr>
              <w:t>toutes sujétions.</w:t>
            </w:r>
          </w:p>
          <w:p w:rsidR="001F3C72" w:rsidRPr="00B55189" w:rsidRDefault="001F3C72" w:rsidP="00882190">
            <w:pPr>
              <w:pStyle w:val="Paragraphedeliste"/>
              <w:autoSpaceDE w:val="0"/>
              <w:autoSpaceDN w:val="0"/>
              <w:adjustRightInd w:val="0"/>
              <w:jc w:val="both"/>
              <w:rPr>
                <w:rFonts w:ascii="Arial Narrow" w:eastAsia="Arial" w:hAnsi="Arial Narrow" w:cs="Arial"/>
                <w:i/>
                <w:sz w:val="20"/>
                <w:szCs w:val="20"/>
              </w:rPr>
            </w:pPr>
          </w:p>
          <w:p w:rsidR="001F3C72" w:rsidRPr="0087037B" w:rsidRDefault="001F3C72" w:rsidP="00882190">
            <w:pPr>
              <w:spacing w:after="120"/>
              <w:rPr>
                <w:rFonts w:ascii="Arial Narrow" w:eastAsia="Arial" w:hAnsi="Arial Narrow" w:cs="Arial"/>
                <w:i/>
              </w:rPr>
            </w:pPr>
            <w:r w:rsidRPr="00160720">
              <w:rPr>
                <w:rFonts w:ascii="Arial Narrow" w:eastAsia="Arial" w:hAnsi="Arial Narrow" w:cs="Arial"/>
                <w:i/>
              </w:rPr>
              <w:t>Ce prix s’applique au mètre cube, mesuré par métré contradictoire</w:t>
            </w:r>
            <w:r>
              <w:rPr>
                <w:rFonts w:ascii="Arial Narrow" w:eastAsia="Arial" w:hAnsi="Arial Narrow" w:cs="Arial"/>
                <w:i/>
              </w:rPr>
              <w:t>.</w:t>
            </w:r>
          </w:p>
        </w:tc>
        <w:tc>
          <w:tcPr>
            <w:tcW w:w="1050" w:type="dxa"/>
            <w:vAlign w:val="center"/>
            <w:hideMark/>
          </w:tcPr>
          <w:p w:rsidR="001F3C72" w:rsidRPr="0052685E" w:rsidRDefault="001F3C72" w:rsidP="00882190">
            <w:pPr>
              <w:jc w:val="center"/>
              <w:rPr>
                <w:rFonts w:ascii="Bahnschrift SemiCondensed" w:hAnsi="Bahnschrift SemiCondensed" w:cs="Tahoma"/>
              </w:rPr>
            </w:pPr>
            <w:r w:rsidRPr="0052685E">
              <w:rPr>
                <w:rFonts w:ascii="Bahnschrift SemiCondensed" w:hAnsi="Bahnschrift SemiCondensed" w:cs="Tahoma"/>
              </w:rPr>
              <w:t>m</w:t>
            </w:r>
            <w:r w:rsidRPr="0052685E">
              <w:rPr>
                <w:rFonts w:ascii="Bahnschrift SemiCondensed" w:hAnsi="Bahnschrift SemiCondensed" w:cs="Tahoma"/>
                <w:vertAlign w:val="superscript"/>
              </w:rPr>
              <w:t>3</w:t>
            </w:r>
          </w:p>
        </w:tc>
        <w:tc>
          <w:tcPr>
            <w:tcW w:w="1562" w:type="dxa"/>
            <w:noWrap/>
            <w:vAlign w:val="center"/>
          </w:tcPr>
          <w:p w:rsidR="001F3C72" w:rsidRPr="0052685E" w:rsidRDefault="001F3C72" w:rsidP="00882190">
            <w:pPr>
              <w:rPr>
                <w:rFonts w:ascii="Bahnschrift SemiCondensed" w:hAnsi="Bahnschrift SemiCondensed" w:cs="Calibri"/>
                <w:b/>
                <w:color w:val="000000"/>
              </w:rPr>
            </w:pPr>
          </w:p>
        </w:tc>
        <w:tc>
          <w:tcPr>
            <w:tcW w:w="2834" w:type="dxa"/>
            <w:noWrap/>
            <w:vAlign w:val="center"/>
            <w:hideMark/>
          </w:tcPr>
          <w:p w:rsidR="001F3C72" w:rsidRPr="0052685E" w:rsidRDefault="001F3C72" w:rsidP="00882190">
            <w:pPr>
              <w:rPr>
                <w:rFonts w:ascii="Bahnschrift SemiCondensed" w:hAnsi="Bahnschrift SemiCondensed" w:cs="Calibri"/>
                <w:b/>
              </w:rPr>
            </w:pPr>
          </w:p>
        </w:tc>
      </w:tr>
      <w:tr w:rsidR="00181D03" w:rsidRPr="005F14C8" w:rsidTr="00882190">
        <w:trPr>
          <w:trHeight w:val="387"/>
          <w:jc w:val="center"/>
        </w:trPr>
        <w:tc>
          <w:tcPr>
            <w:tcW w:w="983" w:type="dxa"/>
            <w:noWrap/>
            <w:vAlign w:val="center"/>
          </w:tcPr>
          <w:p w:rsidR="00181D03" w:rsidRDefault="00181D03" w:rsidP="00BA02A1">
            <w:pPr>
              <w:jc w:val="center"/>
              <w:rPr>
                <w:rFonts w:ascii="Bahnschrift SemiCondensed" w:hAnsi="Bahnschrift SemiCondensed" w:cs="Calibri"/>
                <w:bCs/>
              </w:rPr>
            </w:pPr>
            <w:r>
              <w:rPr>
                <w:rFonts w:ascii="Bahnschrift SemiCondensed" w:hAnsi="Bahnschrift SemiCondensed" w:cs="Calibri"/>
                <w:bCs/>
              </w:rPr>
              <w:t>203</w:t>
            </w:r>
          </w:p>
        </w:tc>
        <w:tc>
          <w:tcPr>
            <w:tcW w:w="3914" w:type="dxa"/>
            <w:vAlign w:val="center"/>
          </w:tcPr>
          <w:p w:rsidR="00181D03" w:rsidRDefault="00181D03" w:rsidP="00882190">
            <w:pPr>
              <w:rPr>
                <w:rFonts w:ascii="Arial Narrow" w:eastAsia="Arial" w:hAnsi="Arial Narrow" w:cs="Arial"/>
                <w:b/>
                <w:i/>
              </w:rPr>
            </w:pPr>
            <w:r>
              <w:rPr>
                <w:rFonts w:ascii="Arial Narrow" w:eastAsia="Arial" w:hAnsi="Arial Narrow" w:cs="Arial"/>
                <w:b/>
                <w:i/>
              </w:rPr>
              <w:t>Raccord général sur maçonneries</w:t>
            </w:r>
          </w:p>
          <w:p w:rsidR="00181D03" w:rsidRDefault="00181D03" w:rsidP="00882190">
            <w:pPr>
              <w:rPr>
                <w:rFonts w:ascii="Arial Narrow" w:eastAsia="Arial" w:hAnsi="Arial Narrow" w:cs="Arial"/>
                <w:b/>
                <w:i/>
              </w:rPr>
            </w:pPr>
          </w:p>
          <w:p w:rsidR="00181D03" w:rsidRPr="00B55189" w:rsidRDefault="00181D03" w:rsidP="00181D03">
            <w:pPr>
              <w:spacing w:after="120"/>
              <w:rPr>
                <w:rFonts w:ascii="Arial Narrow" w:eastAsia="Arial" w:hAnsi="Arial Narrow" w:cs="Arial"/>
                <w:i/>
              </w:rPr>
            </w:pPr>
            <w:r w:rsidRPr="00401031">
              <w:rPr>
                <w:rFonts w:ascii="Arial Narrow" w:eastAsia="Arial" w:hAnsi="Arial Narrow" w:cs="Arial"/>
                <w:i/>
              </w:rPr>
              <w:t>Ce prix rémunère au mètre c</w:t>
            </w:r>
            <w:r>
              <w:rPr>
                <w:rFonts w:ascii="Arial Narrow" w:eastAsia="Arial" w:hAnsi="Arial Narrow" w:cs="Arial"/>
                <w:i/>
              </w:rPr>
              <w:t>arré</w:t>
            </w:r>
            <w:r w:rsidRPr="00401031">
              <w:rPr>
                <w:rFonts w:ascii="Arial Narrow" w:eastAsia="Arial" w:hAnsi="Arial Narrow" w:cs="Arial"/>
                <w:i/>
              </w:rPr>
              <w:t xml:space="preserve"> (m</w:t>
            </w:r>
            <w:r>
              <w:rPr>
                <w:rFonts w:ascii="Arial Narrow" w:eastAsia="Arial" w:hAnsi="Arial Narrow" w:cs="Arial"/>
                <w:i/>
                <w:vertAlign w:val="superscript"/>
              </w:rPr>
              <w:t>2</w:t>
            </w:r>
            <w:r w:rsidRPr="00401031">
              <w:rPr>
                <w:rFonts w:ascii="Arial Narrow" w:eastAsia="Arial" w:hAnsi="Arial Narrow" w:cs="Arial"/>
                <w:i/>
              </w:rPr>
              <w:t xml:space="preserve">) </w:t>
            </w:r>
            <w:r w:rsidR="00DA1BAE" w:rsidRPr="00401031">
              <w:rPr>
                <w:rFonts w:ascii="Arial Narrow" w:eastAsia="Arial" w:hAnsi="Arial Narrow" w:cs="Arial"/>
                <w:i/>
              </w:rPr>
              <w:t>le</w:t>
            </w:r>
            <w:r w:rsidR="00DA1BAE">
              <w:rPr>
                <w:rFonts w:ascii="Arial Narrow" w:eastAsia="Arial" w:hAnsi="Arial Narrow" w:cs="Arial"/>
                <w:i/>
              </w:rPr>
              <w:t xml:space="preserve">s raccords </w:t>
            </w:r>
            <w:r w:rsidR="00DA1BAE">
              <w:rPr>
                <w:rFonts w:ascii="Arial Narrow" w:eastAsia="Arial" w:hAnsi="Arial Narrow" w:cs="Arial"/>
                <w:i/>
              </w:rPr>
              <w:lastRenderedPageBreak/>
              <w:t>généraux</w:t>
            </w:r>
            <w:r>
              <w:rPr>
                <w:rFonts w:ascii="Arial Narrow" w:eastAsia="Arial" w:hAnsi="Arial Narrow" w:cs="Arial"/>
                <w:i/>
              </w:rPr>
              <w:t xml:space="preserve"> sur </w:t>
            </w:r>
            <w:r w:rsidR="00DA1BAE">
              <w:rPr>
                <w:rFonts w:ascii="Arial Narrow" w:eastAsia="Arial" w:hAnsi="Arial Narrow" w:cs="Arial"/>
                <w:i/>
              </w:rPr>
              <w:t>maçonneries</w:t>
            </w:r>
            <w:r>
              <w:rPr>
                <w:rFonts w:ascii="Arial Narrow" w:eastAsia="Arial" w:hAnsi="Arial Narrow" w:cs="Arial"/>
                <w:i/>
              </w:rPr>
              <w:t>. Il comprend notammen</w:t>
            </w:r>
            <w:r w:rsidRPr="00B55189">
              <w:rPr>
                <w:rFonts w:ascii="Arial Narrow" w:eastAsia="Arial" w:hAnsi="Arial Narrow" w:cs="Arial"/>
                <w:i/>
              </w:rPr>
              <w:t>t :</w:t>
            </w:r>
          </w:p>
          <w:p w:rsidR="00181D03" w:rsidRPr="00B55189" w:rsidRDefault="00181D03" w:rsidP="00181D03">
            <w:pPr>
              <w:pStyle w:val="Paragraphedeliste"/>
              <w:numPr>
                <w:ilvl w:val="0"/>
                <w:numId w:val="124"/>
              </w:numPr>
              <w:autoSpaceDE w:val="0"/>
              <w:autoSpaceDN w:val="0"/>
              <w:adjustRightInd w:val="0"/>
              <w:jc w:val="both"/>
              <w:rPr>
                <w:rFonts w:ascii="Arial Narrow" w:eastAsia="Arial" w:hAnsi="Arial Narrow" w:cs="Arial"/>
                <w:i/>
                <w:sz w:val="20"/>
                <w:szCs w:val="20"/>
              </w:rPr>
            </w:pPr>
            <w:r>
              <w:rPr>
                <w:rFonts w:ascii="Arial Narrow" w:eastAsia="Arial" w:hAnsi="Arial Narrow" w:cs="Arial"/>
                <w:i/>
                <w:sz w:val="20"/>
                <w:szCs w:val="20"/>
              </w:rPr>
              <w:t>la fourniture des matériaux de raccords (ciment, panticoat, stucco, etc…)</w:t>
            </w:r>
            <w:r w:rsidRPr="00B55189">
              <w:rPr>
                <w:rFonts w:ascii="Arial Narrow" w:eastAsia="Arial" w:hAnsi="Arial Narrow" w:cs="Arial"/>
                <w:i/>
                <w:sz w:val="20"/>
                <w:szCs w:val="20"/>
              </w:rPr>
              <w:t> ;</w:t>
            </w:r>
          </w:p>
          <w:p w:rsidR="00181D03" w:rsidRDefault="00181D03" w:rsidP="00181D03">
            <w:pPr>
              <w:pStyle w:val="Paragraphedeliste"/>
              <w:numPr>
                <w:ilvl w:val="0"/>
                <w:numId w:val="124"/>
              </w:numPr>
              <w:autoSpaceDE w:val="0"/>
              <w:autoSpaceDN w:val="0"/>
              <w:adjustRightInd w:val="0"/>
              <w:jc w:val="both"/>
              <w:rPr>
                <w:rFonts w:ascii="Arial Narrow" w:eastAsia="Arial" w:hAnsi="Arial Narrow" w:cs="Arial"/>
                <w:i/>
                <w:sz w:val="20"/>
                <w:szCs w:val="20"/>
              </w:rPr>
            </w:pPr>
            <w:r w:rsidRPr="00B55189">
              <w:rPr>
                <w:rFonts w:ascii="Arial Narrow" w:eastAsia="Arial" w:hAnsi="Arial Narrow" w:cs="Arial"/>
                <w:i/>
                <w:sz w:val="20"/>
                <w:szCs w:val="20"/>
              </w:rPr>
              <w:t xml:space="preserve">la </w:t>
            </w:r>
            <w:r>
              <w:rPr>
                <w:rFonts w:ascii="Arial Narrow" w:eastAsia="Arial" w:hAnsi="Arial Narrow" w:cs="Arial"/>
                <w:i/>
                <w:sz w:val="20"/>
                <w:szCs w:val="20"/>
              </w:rPr>
              <w:t xml:space="preserve">construction des </w:t>
            </w:r>
            <w:r w:rsidR="00D5223F">
              <w:rPr>
                <w:rFonts w:ascii="Arial Narrow" w:eastAsia="Arial" w:hAnsi="Arial Narrow" w:cs="Arial"/>
                <w:i/>
                <w:sz w:val="20"/>
                <w:szCs w:val="20"/>
              </w:rPr>
              <w:t>échafaudages</w:t>
            </w:r>
            <w:r>
              <w:rPr>
                <w:rFonts w:ascii="Arial Narrow" w:eastAsia="Arial" w:hAnsi="Arial Narrow" w:cs="Arial"/>
                <w:i/>
                <w:sz w:val="20"/>
                <w:szCs w:val="20"/>
              </w:rPr>
              <w:t> ;</w:t>
            </w:r>
          </w:p>
          <w:p w:rsidR="00181D03" w:rsidRDefault="00181D03" w:rsidP="00181D03">
            <w:pPr>
              <w:pStyle w:val="Paragraphedeliste"/>
              <w:numPr>
                <w:ilvl w:val="0"/>
                <w:numId w:val="124"/>
              </w:numPr>
              <w:autoSpaceDE w:val="0"/>
              <w:autoSpaceDN w:val="0"/>
              <w:adjustRightInd w:val="0"/>
              <w:jc w:val="both"/>
              <w:rPr>
                <w:rFonts w:ascii="Arial Narrow" w:eastAsia="Arial" w:hAnsi="Arial Narrow" w:cs="Arial"/>
                <w:i/>
                <w:sz w:val="20"/>
                <w:szCs w:val="20"/>
              </w:rPr>
            </w:pPr>
            <w:r>
              <w:rPr>
                <w:rFonts w:ascii="Arial Narrow" w:eastAsia="Arial" w:hAnsi="Arial Narrow" w:cs="Arial"/>
                <w:i/>
                <w:sz w:val="20"/>
                <w:szCs w:val="20"/>
              </w:rPr>
              <w:t>le bouchage des trous</w:t>
            </w:r>
            <w:r w:rsidRPr="00B55189">
              <w:rPr>
                <w:rFonts w:ascii="Arial Narrow" w:eastAsia="Arial" w:hAnsi="Arial Narrow" w:cs="Arial"/>
                <w:i/>
                <w:sz w:val="20"/>
                <w:szCs w:val="20"/>
              </w:rPr>
              <w:t> ;</w:t>
            </w:r>
          </w:p>
          <w:p w:rsidR="00181D03" w:rsidRDefault="00181D03" w:rsidP="00181D03">
            <w:pPr>
              <w:pStyle w:val="Paragraphedeliste"/>
              <w:numPr>
                <w:ilvl w:val="0"/>
                <w:numId w:val="124"/>
              </w:numPr>
              <w:autoSpaceDE w:val="0"/>
              <w:autoSpaceDN w:val="0"/>
              <w:adjustRightInd w:val="0"/>
              <w:jc w:val="both"/>
              <w:rPr>
                <w:rFonts w:ascii="Arial Narrow" w:eastAsia="Arial" w:hAnsi="Arial Narrow" w:cs="Arial"/>
                <w:i/>
                <w:sz w:val="20"/>
                <w:szCs w:val="20"/>
              </w:rPr>
            </w:pPr>
            <w:r>
              <w:rPr>
                <w:rFonts w:ascii="Arial Narrow" w:eastAsia="Arial" w:hAnsi="Arial Narrow" w:cs="Arial"/>
                <w:i/>
                <w:sz w:val="20"/>
                <w:szCs w:val="20"/>
              </w:rPr>
              <w:t>l’élimination de toutes les aspérités </w:t>
            </w:r>
            <w:r w:rsidR="00D5223F">
              <w:rPr>
                <w:rFonts w:ascii="Arial Narrow" w:eastAsia="Arial" w:hAnsi="Arial Narrow" w:cs="Arial"/>
                <w:i/>
                <w:sz w:val="20"/>
                <w:szCs w:val="20"/>
              </w:rPr>
              <w:t>sur les murs</w:t>
            </w:r>
            <w:r>
              <w:rPr>
                <w:rFonts w:ascii="Arial Narrow" w:eastAsia="Arial" w:hAnsi="Arial Narrow" w:cs="Arial"/>
                <w:i/>
                <w:sz w:val="20"/>
                <w:szCs w:val="20"/>
              </w:rPr>
              <w:t>;</w:t>
            </w:r>
          </w:p>
          <w:p w:rsidR="00181D03" w:rsidRPr="009338B1" w:rsidRDefault="00181D03" w:rsidP="00181D03">
            <w:pPr>
              <w:pStyle w:val="Paragraphedeliste"/>
              <w:numPr>
                <w:ilvl w:val="0"/>
                <w:numId w:val="124"/>
              </w:numPr>
              <w:autoSpaceDE w:val="0"/>
              <w:autoSpaceDN w:val="0"/>
              <w:adjustRightInd w:val="0"/>
              <w:jc w:val="both"/>
              <w:rPr>
                <w:rFonts w:ascii="Arial Narrow" w:eastAsia="Arial" w:hAnsi="Arial Narrow" w:cs="Arial"/>
                <w:i/>
                <w:sz w:val="20"/>
                <w:szCs w:val="20"/>
              </w:rPr>
            </w:pPr>
            <w:r>
              <w:rPr>
                <w:rFonts w:ascii="Arial Narrow" w:eastAsia="Arial" w:hAnsi="Arial Narrow" w:cs="Arial"/>
                <w:i/>
                <w:sz w:val="20"/>
                <w:szCs w:val="20"/>
              </w:rPr>
              <w:t>la correction des irrégularités observées au droit des ouverture</w:t>
            </w:r>
            <w:r w:rsidR="00D5223F">
              <w:rPr>
                <w:rFonts w:ascii="Arial Narrow" w:eastAsia="Arial" w:hAnsi="Arial Narrow" w:cs="Arial"/>
                <w:i/>
                <w:sz w:val="20"/>
                <w:szCs w:val="20"/>
              </w:rPr>
              <w:t>s</w:t>
            </w:r>
            <w:r>
              <w:rPr>
                <w:rFonts w:ascii="Arial Narrow" w:eastAsia="Arial" w:hAnsi="Arial Narrow" w:cs="Arial"/>
                <w:i/>
                <w:sz w:val="20"/>
                <w:szCs w:val="20"/>
              </w:rPr>
              <w:t xml:space="preserve"> et autres angles du bâtiment</w:t>
            </w:r>
            <w:r w:rsidRPr="009338B1">
              <w:rPr>
                <w:rFonts w:ascii="Arial Narrow" w:eastAsia="Arial" w:hAnsi="Arial Narrow" w:cs="Arial"/>
                <w:i/>
                <w:sz w:val="20"/>
                <w:szCs w:val="20"/>
              </w:rPr>
              <w:t>;</w:t>
            </w:r>
          </w:p>
          <w:p w:rsidR="00181D03" w:rsidRDefault="00181D03" w:rsidP="00181D03">
            <w:pPr>
              <w:pStyle w:val="Paragraphedeliste"/>
              <w:numPr>
                <w:ilvl w:val="0"/>
                <w:numId w:val="124"/>
              </w:numPr>
              <w:autoSpaceDE w:val="0"/>
              <w:autoSpaceDN w:val="0"/>
              <w:adjustRightInd w:val="0"/>
              <w:jc w:val="both"/>
              <w:rPr>
                <w:rFonts w:ascii="Arial Narrow" w:eastAsia="Arial" w:hAnsi="Arial Narrow" w:cs="Arial"/>
                <w:i/>
                <w:sz w:val="20"/>
                <w:szCs w:val="20"/>
              </w:rPr>
            </w:pPr>
            <w:r w:rsidRPr="00B55189">
              <w:rPr>
                <w:rFonts w:ascii="Arial Narrow" w:eastAsia="Arial" w:hAnsi="Arial Narrow" w:cs="Arial"/>
                <w:i/>
                <w:sz w:val="20"/>
                <w:szCs w:val="20"/>
              </w:rPr>
              <w:t>toutes sujétions.</w:t>
            </w:r>
          </w:p>
          <w:p w:rsidR="00181D03" w:rsidRPr="00B55189" w:rsidRDefault="00181D03" w:rsidP="00181D03">
            <w:pPr>
              <w:pStyle w:val="Paragraphedeliste"/>
              <w:autoSpaceDE w:val="0"/>
              <w:autoSpaceDN w:val="0"/>
              <w:adjustRightInd w:val="0"/>
              <w:jc w:val="both"/>
              <w:rPr>
                <w:rFonts w:ascii="Arial Narrow" w:eastAsia="Arial" w:hAnsi="Arial Narrow" w:cs="Arial"/>
                <w:i/>
                <w:sz w:val="20"/>
                <w:szCs w:val="20"/>
              </w:rPr>
            </w:pPr>
          </w:p>
          <w:p w:rsidR="00181D03" w:rsidRPr="00F01001" w:rsidRDefault="00181D03" w:rsidP="00181D03">
            <w:pPr>
              <w:rPr>
                <w:rFonts w:ascii="Arial Narrow" w:eastAsia="Arial" w:hAnsi="Arial Narrow" w:cs="Arial"/>
                <w:b/>
                <w:i/>
              </w:rPr>
            </w:pPr>
            <w:r w:rsidRPr="00160720">
              <w:rPr>
                <w:rFonts w:ascii="Arial Narrow" w:eastAsia="Arial" w:hAnsi="Arial Narrow" w:cs="Arial"/>
                <w:i/>
              </w:rPr>
              <w:t>Ce prix s’applique au mètre cube, mesuré par métré contradictoire</w:t>
            </w:r>
            <w:r>
              <w:rPr>
                <w:rFonts w:ascii="Arial Narrow" w:eastAsia="Arial" w:hAnsi="Arial Narrow" w:cs="Arial"/>
                <w:i/>
              </w:rPr>
              <w:t>.</w:t>
            </w:r>
          </w:p>
        </w:tc>
        <w:tc>
          <w:tcPr>
            <w:tcW w:w="1050" w:type="dxa"/>
            <w:vAlign w:val="center"/>
          </w:tcPr>
          <w:p w:rsidR="00181D03" w:rsidRPr="0052685E" w:rsidRDefault="00181D03" w:rsidP="00882190">
            <w:pPr>
              <w:jc w:val="center"/>
              <w:rPr>
                <w:rFonts w:ascii="Bahnschrift SemiCondensed" w:hAnsi="Bahnschrift SemiCondensed" w:cs="Tahoma"/>
              </w:rPr>
            </w:pPr>
            <w:r>
              <w:rPr>
                <w:rFonts w:ascii="Bahnschrift SemiCondensed" w:hAnsi="Bahnschrift SemiCondensed" w:cs="Tahoma"/>
              </w:rPr>
              <w:lastRenderedPageBreak/>
              <w:t>FF</w:t>
            </w:r>
          </w:p>
        </w:tc>
        <w:tc>
          <w:tcPr>
            <w:tcW w:w="1562" w:type="dxa"/>
            <w:noWrap/>
            <w:vAlign w:val="center"/>
          </w:tcPr>
          <w:p w:rsidR="00181D03" w:rsidRPr="0052685E" w:rsidRDefault="00181D03" w:rsidP="00882190">
            <w:pPr>
              <w:rPr>
                <w:rFonts w:ascii="Bahnschrift SemiCondensed" w:hAnsi="Bahnschrift SemiCondensed" w:cs="Calibri"/>
                <w:b/>
                <w:color w:val="000000"/>
              </w:rPr>
            </w:pPr>
          </w:p>
        </w:tc>
        <w:tc>
          <w:tcPr>
            <w:tcW w:w="2834" w:type="dxa"/>
            <w:noWrap/>
            <w:vAlign w:val="center"/>
          </w:tcPr>
          <w:p w:rsidR="00181D03" w:rsidRPr="0052685E" w:rsidRDefault="00181D03" w:rsidP="00882190">
            <w:pPr>
              <w:rPr>
                <w:rFonts w:ascii="Bahnschrift SemiCondensed" w:hAnsi="Bahnschrift SemiCondensed" w:cs="Calibri"/>
                <w:b/>
              </w:rPr>
            </w:pPr>
          </w:p>
        </w:tc>
      </w:tr>
      <w:tr w:rsidR="001F3C72" w:rsidRPr="005F14C8" w:rsidTr="00882190">
        <w:trPr>
          <w:trHeight w:val="62"/>
          <w:jc w:val="center"/>
        </w:trPr>
        <w:tc>
          <w:tcPr>
            <w:tcW w:w="983" w:type="dxa"/>
            <w:noWrap/>
            <w:vAlign w:val="center"/>
            <w:hideMark/>
          </w:tcPr>
          <w:p w:rsidR="001F3C72" w:rsidRPr="0052685E" w:rsidRDefault="00064C5C" w:rsidP="00064C5C">
            <w:pPr>
              <w:rPr>
                <w:rFonts w:ascii="Bahnschrift SemiCondensed" w:hAnsi="Bahnschrift SemiCondensed" w:cs="Calibri"/>
                <w:b/>
                <w:bCs/>
              </w:rPr>
            </w:pPr>
            <w:r>
              <w:rPr>
                <w:rFonts w:ascii="Bahnschrift SemiCondensed" w:hAnsi="Bahnschrift SemiCondensed" w:cs="Calibri"/>
                <w:b/>
                <w:bCs/>
              </w:rPr>
              <w:lastRenderedPageBreak/>
              <w:t>Lot 300</w:t>
            </w:r>
          </w:p>
        </w:tc>
        <w:tc>
          <w:tcPr>
            <w:tcW w:w="9360" w:type="dxa"/>
            <w:gridSpan w:val="4"/>
            <w:noWrap/>
            <w:vAlign w:val="center"/>
            <w:hideMark/>
          </w:tcPr>
          <w:p w:rsidR="001F3C72" w:rsidRPr="0052685E" w:rsidRDefault="00064C5C" w:rsidP="00064C5C">
            <w:pPr>
              <w:jc w:val="center"/>
              <w:rPr>
                <w:rFonts w:ascii="Bahnschrift SemiCondensed" w:hAnsi="Bahnschrift SemiCondensed" w:cs="Calibri"/>
                <w:b/>
                <w:bCs/>
              </w:rPr>
            </w:pPr>
            <w:r>
              <w:rPr>
                <w:rFonts w:ascii="Bahnschrift SemiCondensed" w:hAnsi="Bahnschrift SemiCondensed" w:cs="Calibri"/>
                <w:b/>
                <w:bCs/>
              </w:rPr>
              <w:t>CHARPENTE</w:t>
            </w:r>
          </w:p>
        </w:tc>
      </w:tr>
      <w:tr w:rsidR="001F3C72" w:rsidRPr="005F14C8" w:rsidTr="00882190">
        <w:trPr>
          <w:trHeight w:val="856"/>
          <w:jc w:val="center"/>
        </w:trPr>
        <w:tc>
          <w:tcPr>
            <w:tcW w:w="983" w:type="dxa"/>
            <w:noWrap/>
            <w:vAlign w:val="center"/>
            <w:hideMark/>
          </w:tcPr>
          <w:p w:rsidR="001F3C72" w:rsidRPr="0052685E" w:rsidRDefault="002D42E7" w:rsidP="00136E4B">
            <w:pPr>
              <w:jc w:val="center"/>
              <w:rPr>
                <w:rFonts w:ascii="Bahnschrift SemiCondensed" w:hAnsi="Bahnschrift SemiCondensed" w:cs="Calibri"/>
              </w:rPr>
            </w:pPr>
            <w:r w:rsidRPr="002D42E7">
              <w:rPr>
                <w:rFonts w:ascii="Bahnschrift SemiCondensed" w:hAnsi="Bahnschrift SemiCondensed" w:cs="Calibri"/>
                <w:bCs/>
              </w:rPr>
              <w:t>301</w:t>
            </w:r>
          </w:p>
        </w:tc>
        <w:tc>
          <w:tcPr>
            <w:tcW w:w="3914" w:type="dxa"/>
            <w:vAlign w:val="center"/>
            <w:hideMark/>
          </w:tcPr>
          <w:p w:rsidR="001F3C72" w:rsidRPr="001244EA" w:rsidRDefault="00064C5C" w:rsidP="00882190">
            <w:pPr>
              <w:rPr>
                <w:rFonts w:ascii="Bahnschrift SemiCondensed" w:hAnsi="Bahnschrift SemiCondensed" w:cs="Calibri"/>
                <w:sz w:val="14"/>
              </w:rPr>
            </w:pPr>
            <w:r>
              <w:rPr>
                <w:rFonts w:ascii="Bahnschrift SemiCondensed" w:hAnsi="Bahnschrift SemiCondensed" w:cs="Calibri"/>
                <w:b/>
              </w:rPr>
              <w:t>F</w:t>
            </w:r>
            <w:r w:rsidR="001F3C72" w:rsidRPr="003F221E">
              <w:rPr>
                <w:rFonts w:ascii="Bahnschrift SemiCondensed" w:hAnsi="Bahnschrift SemiCondensed" w:cs="Calibri"/>
                <w:b/>
              </w:rPr>
              <w:t xml:space="preserve">ourniture </w:t>
            </w:r>
            <w:r>
              <w:rPr>
                <w:rFonts w:ascii="Bahnschrift SemiCondensed" w:hAnsi="Bahnschrift SemiCondensed" w:cs="Calibri"/>
                <w:b/>
              </w:rPr>
              <w:t>et pose de gouttière en Aluminium y compris collier</w:t>
            </w:r>
          </w:p>
          <w:p w:rsidR="00D02F90" w:rsidRPr="00D02F90" w:rsidRDefault="00D02F90" w:rsidP="00882190">
            <w:pPr>
              <w:spacing w:after="120"/>
              <w:rPr>
                <w:rFonts w:ascii="Arial Narrow" w:eastAsia="Arial" w:hAnsi="Arial Narrow" w:cs="Arial"/>
                <w:i/>
                <w:sz w:val="6"/>
              </w:rPr>
            </w:pPr>
          </w:p>
          <w:p w:rsidR="001F3C72" w:rsidRPr="003F221E" w:rsidRDefault="001F3C72" w:rsidP="00882190">
            <w:pPr>
              <w:spacing w:after="120"/>
              <w:rPr>
                <w:rFonts w:ascii="Arial Narrow" w:eastAsia="Arial" w:hAnsi="Arial Narrow" w:cs="Arial"/>
                <w:i/>
              </w:rPr>
            </w:pPr>
            <w:r w:rsidRPr="003F221E">
              <w:rPr>
                <w:rFonts w:ascii="Arial Narrow" w:eastAsia="Arial" w:hAnsi="Arial Narrow" w:cs="Arial"/>
                <w:i/>
              </w:rPr>
              <w:t xml:space="preserve">Ce prix rémunère au mètre </w:t>
            </w:r>
            <w:r w:rsidR="002D42E7">
              <w:rPr>
                <w:rFonts w:ascii="Arial Narrow" w:eastAsia="Arial" w:hAnsi="Arial Narrow" w:cs="Arial"/>
                <w:i/>
              </w:rPr>
              <w:t>linéaire</w:t>
            </w:r>
            <w:r w:rsidRPr="003F221E">
              <w:rPr>
                <w:rFonts w:ascii="Arial Narrow" w:eastAsia="Arial" w:hAnsi="Arial Narrow" w:cs="Arial"/>
                <w:i/>
              </w:rPr>
              <w:t xml:space="preserve"> (m</w:t>
            </w:r>
            <w:r w:rsidR="002D42E7">
              <w:rPr>
                <w:rFonts w:ascii="Arial Narrow" w:eastAsia="Arial" w:hAnsi="Arial Narrow" w:cs="Arial"/>
                <w:i/>
              </w:rPr>
              <w:t>l</w:t>
            </w:r>
            <w:r w:rsidRPr="003F221E">
              <w:rPr>
                <w:rFonts w:ascii="Arial Narrow" w:eastAsia="Arial" w:hAnsi="Arial Narrow" w:cs="Arial"/>
                <w:i/>
              </w:rPr>
              <w:t>), mesuré par métré contradictoire, la fourniture et la pose d</w:t>
            </w:r>
            <w:r w:rsidR="002D42E7">
              <w:rPr>
                <w:rFonts w:ascii="Arial Narrow" w:eastAsia="Arial" w:hAnsi="Arial Narrow" w:cs="Arial"/>
                <w:i/>
              </w:rPr>
              <w:t xml:space="preserve">e gouttière en aluminium </w:t>
            </w:r>
            <w:r w:rsidRPr="003F221E">
              <w:rPr>
                <w:rFonts w:ascii="Arial Narrow" w:eastAsia="Arial" w:hAnsi="Arial Narrow" w:cs="Arial"/>
                <w:i/>
              </w:rPr>
              <w:t>conformément au CCTP.</w:t>
            </w:r>
          </w:p>
          <w:p w:rsidR="001F3C72" w:rsidRPr="007D001C" w:rsidRDefault="001F3C72" w:rsidP="00882190">
            <w:pPr>
              <w:spacing w:after="120"/>
              <w:rPr>
                <w:rFonts w:ascii="Arial Narrow" w:eastAsia="Arial" w:hAnsi="Arial Narrow" w:cs="Arial"/>
                <w:i/>
              </w:rPr>
            </w:pPr>
            <w:r w:rsidRPr="007D001C">
              <w:rPr>
                <w:rFonts w:ascii="Arial Narrow" w:eastAsia="Arial" w:hAnsi="Arial Narrow" w:cs="Arial"/>
                <w:i/>
              </w:rPr>
              <w:t>Il comprend notamment :</w:t>
            </w:r>
          </w:p>
          <w:p w:rsidR="001F3C72" w:rsidRPr="00CF3BAF" w:rsidRDefault="001F3C72" w:rsidP="0024092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la fourniture </w:t>
            </w:r>
            <w:r w:rsidR="002D42E7">
              <w:rPr>
                <w:rFonts w:ascii="Arial Narrow" w:hAnsi="Arial Narrow" w:cs="Tahoma"/>
                <w:sz w:val="20"/>
                <w:szCs w:val="22"/>
              </w:rPr>
              <w:t>des gouttières</w:t>
            </w:r>
            <w:r w:rsidRPr="00CF3BAF">
              <w:rPr>
                <w:rFonts w:ascii="Arial Narrow" w:hAnsi="Arial Narrow" w:cs="Tahoma"/>
                <w:sz w:val="20"/>
                <w:szCs w:val="22"/>
              </w:rPr>
              <w:t>;</w:t>
            </w:r>
          </w:p>
          <w:p w:rsidR="001F3C72" w:rsidRPr="00CF3BAF" w:rsidRDefault="001F3C72" w:rsidP="0024092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w:t>
            </w:r>
            <w:r w:rsidR="002D42E7">
              <w:rPr>
                <w:rFonts w:ascii="Arial Narrow" w:hAnsi="Arial Narrow" w:cs="Tahoma"/>
                <w:sz w:val="20"/>
                <w:szCs w:val="22"/>
              </w:rPr>
              <w:t>a pose de celles-ci avec les colliers</w:t>
            </w:r>
            <w:r w:rsidRPr="00CF3BAF">
              <w:rPr>
                <w:rFonts w:ascii="Arial Narrow" w:hAnsi="Arial Narrow" w:cs="Tahoma"/>
                <w:sz w:val="20"/>
                <w:szCs w:val="22"/>
              </w:rPr>
              <w:t> ;</w:t>
            </w:r>
          </w:p>
          <w:p w:rsidR="001F3C72" w:rsidRPr="00CF3BAF" w:rsidRDefault="001F3C72" w:rsidP="0024092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la</w:t>
            </w:r>
            <w:r w:rsidR="002D42E7">
              <w:rPr>
                <w:rFonts w:ascii="Arial Narrow" w:hAnsi="Arial Narrow" w:cs="Tahoma"/>
                <w:sz w:val="20"/>
                <w:szCs w:val="22"/>
              </w:rPr>
              <w:t xml:space="preserve"> mise en place d’une forme de pente </w:t>
            </w:r>
            <w:r w:rsidRPr="00CF3BAF">
              <w:rPr>
                <w:rFonts w:ascii="Arial Narrow" w:hAnsi="Arial Narrow" w:cs="Tahoma"/>
                <w:sz w:val="20"/>
                <w:szCs w:val="22"/>
              </w:rPr>
              <w:t>;</w:t>
            </w:r>
          </w:p>
          <w:p w:rsidR="001F3C72" w:rsidRPr="00CF3BAF" w:rsidRDefault="001F3C72" w:rsidP="00240928">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CF3BAF">
              <w:rPr>
                <w:rFonts w:ascii="Arial Narrow" w:hAnsi="Arial Narrow" w:cs="Tahoma"/>
                <w:sz w:val="20"/>
                <w:szCs w:val="22"/>
              </w:rPr>
              <w:t>toutes sujétions.</w:t>
            </w:r>
          </w:p>
          <w:p w:rsidR="001F3C72" w:rsidRPr="0052685E" w:rsidRDefault="002D42E7" w:rsidP="002D42E7">
            <w:pPr>
              <w:spacing w:after="120"/>
              <w:rPr>
                <w:rFonts w:ascii="Bahnschrift SemiCondensed" w:hAnsi="Bahnschrift SemiCondensed" w:cs="Calibri"/>
              </w:rPr>
            </w:pPr>
            <w:r>
              <w:rPr>
                <w:rFonts w:ascii="Arial Narrow" w:eastAsia="Arial" w:hAnsi="Arial Narrow" w:cs="Arial"/>
                <w:i/>
              </w:rPr>
              <w:t>Ce prix s’applique au mètre linéaire</w:t>
            </w:r>
            <w:r w:rsidR="001F3C72" w:rsidRPr="00FB7253">
              <w:rPr>
                <w:rFonts w:ascii="Arial Narrow" w:eastAsia="Arial" w:hAnsi="Arial Narrow" w:cs="Arial"/>
                <w:i/>
              </w:rPr>
              <w:t>, mesuré par métré contradictoire.</w:t>
            </w:r>
          </w:p>
        </w:tc>
        <w:tc>
          <w:tcPr>
            <w:tcW w:w="1050" w:type="dxa"/>
            <w:noWrap/>
            <w:vAlign w:val="center"/>
            <w:hideMark/>
          </w:tcPr>
          <w:p w:rsidR="001F3C72" w:rsidRPr="0052685E" w:rsidRDefault="001F3C72" w:rsidP="00D02F90">
            <w:pPr>
              <w:jc w:val="center"/>
              <w:rPr>
                <w:rFonts w:ascii="Bahnschrift SemiCondensed" w:hAnsi="Bahnschrift SemiCondensed" w:cs="Calibri"/>
              </w:rPr>
            </w:pPr>
            <w:r w:rsidRPr="0052685E">
              <w:rPr>
                <w:rFonts w:ascii="Bahnschrift SemiCondensed" w:hAnsi="Bahnschrift SemiCondensed" w:cs="Calibri"/>
              </w:rPr>
              <w:t>m</w:t>
            </w:r>
            <w:r w:rsidR="00D02F90">
              <w:rPr>
                <w:rFonts w:ascii="Bahnschrift SemiCondensed" w:hAnsi="Bahnschrift SemiCondensed" w:cs="Calibri"/>
              </w:rPr>
              <w:t>l</w:t>
            </w:r>
          </w:p>
        </w:tc>
        <w:tc>
          <w:tcPr>
            <w:tcW w:w="1562" w:type="dxa"/>
            <w:noWrap/>
            <w:vAlign w:val="center"/>
          </w:tcPr>
          <w:p w:rsidR="001F3C72" w:rsidRPr="0052685E" w:rsidRDefault="001F3C72" w:rsidP="00882190">
            <w:pPr>
              <w:jc w:val="center"/>
              <w:rPr>
                <w:rFonts w:ascii="Bahnschrift SemiCondensed" w:hAnsi="Bahnschrift SemiCondensed" w:cs="Calibri"/>
                <w:b/>
                <w:color w:val="000000"/>
              </w:rPr>
            </w:pPr>
          </w:p>
        </w:tc>
        <w:tc>
          <w:tcPr>
            <w:tcW w:w="2834" w:type="dxa"/>
            <w:noWrap/>
            <w:vAlign w:val="center"/>
            <w:hideMark/>
          </w:tcPr>
          <w:p w:rsidR="001F3C72" w:rsidRPr="0052685E" w:rsidRDefault="001F3C72" w:rsidP="00882190">
            <w:pPr>
              <w:rPr>
                <w:rFonts w:ascii="Bahnschrift SemiCondensed" w:hAnsi="Bahnschrift SemiCondensed" w:cs="Calibri"/>
                <w:b/>
              </w:rPr>
            </w:pPr>
          </w:p>
        </w:tc>
      </w:tr>
      <w:tr w:rsidR="001F3C72" w:rsidRPr="005F14C8" w:rsidTr="00882190">
        <w:trPr>
          <w:trHeight w:val="125"/>
          <w:jc w:val="center"/>
        </w:trPr>
        <w:tc>
          <w:tcPr>
            <w:tcW w:w="983" w:type="dxa"/>
            <w:noWrap/>
            <w:vAlign w:val="center"/>
            <w:hideMark/>
          </w:tcPr>
          <w:p w:rsidR="001F3C72" w:rsidRPr="0052685E" w:rsidRDefault="00B37619" w:rsidP="00882190">
            <w:pPr>
              <w:jc w:val="center"/>
              <w:rPr>
                <w:rFonts w:ascii="Bahnschrift SemiCondensed" w:hAnsi="Bahnschrift SemiCondensed" w:cs="Calibri"/>
              </w:rPr>
            </w:pPr>
            <w:r>
              <w:rPr>
                <w:rFonts w:ascii="Bahnschrift SemiCondensed" w:hAnsi="Bahnschrift SemiCondensed" w:cs="Calibri"/>
              </w:rPr>
              <w:t>302</w:t>
            </w:r>
          </w:p>
        </w:tc>
        <w:tc>
          <w:tcPr>
            <w:tcW w:w="3914" w:type="dxa"/>
            <w:vAlign w:val="center"/>
            <w:hideMark/>
          </w:tcPr>
          <w:p w:rsidR="001F3C72" w:rsidRDefault="00B37619" w:rsidP="00882190">
            <w:pPr>
              <w:rPr>
                <w:rFonts w:ascii="Bahnschrift SemiCondensed" w:hAnsi="Bahnschrift SemiCondensed" w:cs="Calibri"/>
                <w:b/>
              </w:rPr>
            </w:pPr>
            <w:r>
              <w:rPr>
                <w:rFonts w:ascii="Bahnschrift SemiCondensed" w:hAnsi="Bahnschrift SemiCondensed" w:cs="Calibri"/>
                <w:b/>
              </w:rPr>
              <w:t>F</w:t>
            </w:r>
            <w:r w:rsidR="001F3C72" w:rsidRPr="00CF3BAF">
              <w:rPr>
                <w:rFonts w:ascii="Bahnschrift SemiCondensed" w:hAnsi="Bahnschrift SemiCondensed" w:cs="Calibri"/>
                <w:b/>
              </w:rPr>
              <w:t xml:space="preserve">ourniture </w:t>
            </w:r>
            <w:r>
              <w:rPr>
                <w:rFonts w:ascii="Bahnschrift SemiCondensed" w:hAnsi="Bahnschrift SemiCondensed" w:cs="Calibri"/>
                <w:b/>
              </w:rPr>
              <w:t>et pose du plafond de bardage en tôles lisses (salles des actes)</w:t>
            </w:r>
          </w:p>
          <w:p w:rsidR="001F3C72" w:rsidRPr="00A00047" w:rsidRDefault="001F3C72" w:rsidP="00882190">
            <w:pPr>
              <w:rPr>
                <w:rFonts w:ascii="Bahnschrift SemiCondensed" w:hAnsi="Bahnschrift SemiCondensed" w:cs="Calibri"/>
                <w:b/>
                <w:sz w:val="12"/>
              </w:rPr>
            </w:pPr>
          </w:p>
          <w:p w:rsidR="001F3C72" w:rsidRPr="003F221E" w:rsidRDefault="001F3C72" w:rsidP="00882190">
            <w:pPr>
              <w:spacing w:after="120"/>
              <w:rPr>
                <w:rFonts w:ascii="Arial Narrow" w:eastAsia="Arial" w:hAnsi="Arial Narrow" w:cs="Arial"/>
                <w:i/>
              </w:rPr>
            </w:pPr>
            <w:r w:rsidRPr="003F221E">
              <w:rPr>
                <w:rFonts w:ascii="Arial Narrow" w:eastAsia="Arial" w:hAnsi="Arial Narrow" w:cs="Arial"/>
                <w:i/>
              </w:rPr>
              <w:t xml:space="preserve">Ce prix rémunère au mètre </w:t>
            </w:r>
            <w:r w:rsidR="00B37619">
              <w:rPr>
                <w:rFonts w:ascii="Arial Narrow" w:eastAsia="Arial" w:hAnsi="Arial Narrow" w:cs="Arial"/>
                <w:i/>
              </w:rPr>
              <w:t>linéaire</w:t>
            </w:r>
            <w:r w:rsidRPr="003F221E">
              <w:rPr>
                <w:rFonts w:ascii="Arial Narrow" w:eastAsia="Arial" w:hAnsi="Arial Narrow" w:cs="Arial"/>
                <w:i/>
              </w:rPr>
              <w:t xml:space="preserve">, mesuré par métré contradictoire, la fourniture et la pose du plafond </w:t>
            </w:r>
            <w:r w:rsidR="00B37619">
              <w:rPr>
                <w:rFonts w:ascii="Arial Narrow" w:eastAsia="Arial" w:hAnsi="Arial Narrow" w:cs="Arial"/>
                <w:i/>
              </w:rPr>
              <w:t xml:space="preserve">tôle lisse alu </w:t>
            </w:r>
            <w:r w:rsidRPr="003F221E">
              <w:rPr>
                <w:rFonts w:ascii="Arial Narrow" w:eastAsia="Arial" w:hAnsi="Arial Narrow" w:cs="Arial"/>
                <w:i/>
              </w:rPr>
              <w:t>conformément au CCTP.</w:t>
            </w:r>
          </w:p>
          <w:p w:rsidR="001F3C72" w:rsidRPr="007D001C" w:rsidRDefault="001F3C72" w:rsidP="00882190">
            <w:pPr>
              <w:spacing w:after="120"/>
              <w:rPr>
                <w:rFonts w:ascii="Arial Narrow" w:eastAsia="Arial" w:hAnsi="Arial Narrow" w:cs="Arial"/>
                <w:i/>
              </w:rPr>
            </w:pPr>
            <w:r w:rsidRPr="007D001C">
              <w:rPr>
                <w:rFonts w:ascii="Arial Narrow" w:eastAsia="Arial" w:hAnsi="Arial Narrow" w:cs="Arial"/>
                <w:i/>
              </w:rPr>
              <w:t>Il comprend notamment :</w:t>
            </w:r>
          </w:p>
          <w:p w:rsidR="001F3C72" w:rsidRPr="00CF3BAF" w:rsidRDefault="001F3C72" w:rsidP="0024092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la fourniture </w:t>
            </w:r>
            <w:r w:rsidR="00B37619">
              <w:rPr>
                <w:rFonts w:ascii="Arial Narrow" w:hAnsi="Arial Narrow" w:cs="Tahoma"/>
                <w:sz w:val="20"/>
                <w:szCs w:val="22"/>
              </w:rPr>
              <w:t xml:space="preserve">de la tôle lisse </w:t>
            </w:r>
            <w:r w:rsidRPr="00CF3BAF">
              <w:rPr>
                <w:rFonts w:ascii="Arial Narrow" w:hAnsi="Arial Narrow" w:cs="Tahoma"/>
                <w:sz w:val="20"/>
                <w:szCs w:val="22"/>
              </w:rPr>
              <w:t>selon le CCTP</w:t>
            </w:r>
            <w:r>
              <w:rPr>
                <w:rFonts w:ascii="Arial Narrow" w:hAnsi="Arial Narrow" w:cs="Tahoma"/>
                <w:sz w:val="20"/>
                <w:szCs w:val="22"/>
              </w:rPr>
              <w:t xml:space="preserve"> </w:t>
            </w:r>
            <w:r w:rsidRPr="00CF3BAF">
              <w:rPr>
                <w:rFonts w:ascii="Arial Narrow" w:hAnsi="Arial Narrow" w:cs="Tahoma"/>
                <w:sz w:val="20"/>
                <w:szCs w:val="22"/>
              </w:rPr>
              <w:t>;</w:t>
            </w:r>
          </w:p>
          <w:p w:rsidR="001F3C72" w:rsidRPr="00CF3BAF" w:rsidRDefault="001F3C72" w:rsidP="0024092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le solivage en bois dur de 4X8cm en trame de 60x120 ;</w:t>
            </w:r>
          </w:p>
          <w:p w:rsidR="001F3C72" w:rsidRPr="00CF3BAF" w:rsidRDefault="001F3C72" w:rsidP="0024092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la fourniture des accessoires de pose ;</w:t>
            </w:r>
          </w:p>
          <w:p w:rsidR="001F3C72" w:rsidRPr="00CF3BAF" w:rsidRDefault="001F3C72" w:rsidP="0024092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le façonnage en panneaux et la pose y compris couvre joint;</w:t>
            </w:r>
          </w:p>
          <w:p w:rsidR="001F3C72" w:rsidRPr="00CF3BAF" w:rsidRDefault="001F3C72" w:rsidP="00240928">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CF3BAF">
              <w:rPr>
                <w:rFonts w:ascii="Arial Narrow" w:hAnsi="Arial Narrow" w:cs="Tahoma"/>
                <w:sz w:val="20"/>
                <w:szCs w:val="22"/>
              </w:rPr>
              <w:t>toutes sujétions.</w:t>
            </w:r>
          </w:p>
          <w:p w:rsidR="001F3C72" w:rsidRPr="00CF3BAF" w:rsidRDefault="001F3C72" w:rsidP="002277DA">
            <w:pPr>
              <w:spacing w:after="120"/>
              <w:rPr>
                <w:rFonts w:ascii="Bahnschrift SemiCondensed" w:hAnsi="Bahnschrift SemiCondensed" w:cs="Calibri"/>
                <w:b/>
              </w:rPr>
            </w:pPr>
            <w:r w:rsidRPr="00FB7253">
              <w:rPr>
                <w:rFonts w:ascii="Arial Narrow" w:eastAsia="Arial" w:hAnsi="Arial Narrow" w:cs="Arial"/>
                <w:i/>
              </w:rPr>
              <w:t xml:space="preserve">Ce prix s’applique au mètre </w:t>
            </w:r>
            <w:r w:rsidR="009A60B2">
              <w:rPr>
                <w:rFonts w:ascii="Arial Narrow" w:eastAsia="Arial" w:hAnsi="Arial Narrow" w:cs="Arial"/>
                <w:i/>
              </w:rPr>
              <w:t xml:space="preserve">linéaire </w:t>
            </w:r>
            <w:r w:rsidRPr="00FB7253">
              <w:rPr>
                <w:rFonts w:ascii="Arial Narrow" w:eastAsia="Arial" w:hAnsi="Arial Narrow" w:cs="Arial"/>
                <w:i/>
              </w:rPr>
              <w:t>mesuré par métré contradictoire.</w:t>
            </w:r>
          </w:p>
        </w:tc>
        <w:tc>
          <w:tcPr>
            <w:tcW w:w="1050" w:type="dxa"/>
            <w:noWrap/>
            <w:vAlign w:val="center"/>
            <w:hideMark/>
          </w:tcPr>
          <w:p w:rsidR="001F3C72" w:rsidRPr="0052685E" w:rsidRDefault="001F3C72" w:rsidP="00B37619">
            <w:pPr>
              <w:jc w:val="center"/>
              <w:rPr>
                <w:rFonts w:ascii="Bahnschrift SemiCondensed" w:hAnsi="Bahnschrift SemiCondensed" w:cs="Calibri"/>
              </w:rPr>
            </w:pPr>
            <w:r w:rsidRPr="0052685E">
              <w:rPr>
                <w:rFonts w:ascii="Bahnschrift SemiCondensed" w:hAnsi="Bahnschrift SemiCondensed" w:cs="Calibri"/>
              </w:rPr>
              <w:t>m</w:t>
            </w:r>
            <w:r w:rsidR="00B37619">
              <w:rPr>
                <w:rFonts w:ascii="Bahnschrift SemiCondensed" w:hAnsi="Bahnschrift SemiCondensed" w:cs="Calibri"/>
              </w:rPr>
              <w:t>l</w:t>
            </w:r>
          </w:p>
        </w:tc>
        <w:tc>
          <w:tcPr>
            <w:tcW w:w="1562" w:type="dxa"/>
            <w:noWrap/>
            <w:vAlign w:val="center"/>
          </w:tcPr>
          <w:p w:rsidR="001F3C72" w:rsidRPr="0052685E" w:rsidRDefault="001F3C72" w:rsidP="00882190">
            <w:pPr>
              <w:jc w:val="center"/>
              <w:rPr>
                <w:rFonts w:ascii="Bahnschrift SemiCondensed" w:hAnsi="Bahnschrift SemiCondensed" w:cs="Calibri"/>
                <w:b/>
                <w:color w:val="000000"/>
              </w:rPr>
            </w:pPr>
          </w:p>
        </w:tc>
        <w:tc>
          <w:tcPr>
            <w:tcW w:w="2834" w:type="dxa"/>
            <w:noWrap/>
            <w:vAlign w:val="center"/>
            <w:hideMark/>
          </w:tcPr>
          <w:p w:rsidR="001F3C72" w:rsidRPr="0052685E" w:rsidRDefault="001F3C72" w:rsidP="00882190">
            <w:pPr>
              <w:rPr>
                <w:rFonts w:ascii="Bahnschrift SemiCondensed" w:hAnsi="Bahnschrift SemiCondensed" w:cs="Calibri"/>
                <w:b/>
              </w:rPr>
            </w:pPr>
          </w:p>
        </w:tc>
      </w:tr>
      <w:tr w:rsidR="00040E72" w:rsidRPr="005F14C8" w:rsidTr="00882190">
        <w:trPr>
          <w:trHeight w:val="125"/>
          <w:jc w:val="center"/>
        </w:trPr>
        <w:tc>
          <w:tcPr>
            <w:tcW w:w="983" w:type="dxa"/>
            <w:noWrap/>
            <w:vAlign w:val="center"/>
          </w:tcPr>
          <w:p w:rsidR="00040E72" w:rsidRDefault="00040E72" w:rsidP="00882190">
            <w:pPr>
              <w:jc w:val="center"/>
              <w:rPr>
                <w:rFonts w:ascii="Bahnschrift SemiCondensed" w:hAnsi="Bahnschrift SemiCondensed" w:cs="Calibri"/>
              </w:rPr>
            </w:pPr>
            <w:r>
              <w:rPr>
                <w:rFonts w:ascii="Bahnschrift SemiCondensed" w:hAnsi="Bahnschrift SemiCondensed" w:cs="Calibri"/>
              </w:rPr>
              <w:t>303</w:t>
            </w:r>
          </w:p>
        </w:tc>
        <w:tc>
          <w:tcPr>
            <w:tcW w:w="3914" w:type="dxa"/>
            <w:vAlign w:val="center"/>
          </w:tcPr>
          <w:p w:rsidR="00EC1A72" w:rsidRPr="003F221E" w:rsidRDefault="00EC1A72" w:rsidP="00EC1A72">
            <w:pPr>
              <w:rPr>
                <w:rFonts w:ascii="Bahnschrift SemiCondensed" w:hAnsi="Bahnschrift SemiCondensed" w:cs="Calibri"/>
                <w:b/>
              </w:rPr>
            </w:pPr>
            <w:r w:rsidRPr="003F221E">
              <w:rPr>
                <w:rFonts w:ascii="Bahnschrift SemiCondensed" w:hAnsi="Bahnschrift SemiCondensed" w:cs="Calibri"/>
                <w:b/>
              </w:rPr>
              <w:t>Pose et f</w:t>
            </w:r>
            <w:r>
              <w:rPr>
                <w:rFonts w:ascii="Bahnschrift SemiCondensed" w:hAnsi="Bahnschrift SemiCondensed" w:cs="Calibri"/>
                <w:b/>
              </w:rPr>
              <w:t xml:space="preserve">ourniture </w:t>
            </w:r>
            <w:r w:rsidR="000D526B">
              <w:rPr>
                <w:rFonts w:ascii="Bahnschrift SemiCondensed" w:hAnsi="Bahnschrift SemiCondensed" w:cs="Calibri"/>
                <w:b/>
              </w:rPr>
              <w:t>du plafond suspendu</w:t>
            </w:r>
            <w:r>
              <w:rPr>
                <w:rFonts w:ascii="Bahnschrift SemiCondensed" w:hAnsi="Bahnschrift SemiCondensed" w:cs="Calibri"/>
                <w:b/>
              </w:rPr>
              <w:t xml:space="preserve"> au cabinet du Maire y compris son secrétariat.</w:t>
            </w:r>
          </w:p>
          <w:p w:rsidR="00EC1A72" w:rsidRPr="001244EA" w:rsidRDefault="00EC1A72" w:rsidP="00EC1A72">
            <w:pPr>
              <w:rPr>
                <w:rFonts w:ascii="Bahnschrift SemiCondensed" w:hAnsi="Bahnschrift SemiCondensed" w:cs="Calibri"/>
                <w:sz w:val="14"/>
              </w:rPr>
            </w:pPr>
          </w:p>
          <w:p w:rsidR="00EC1A72" w:rsidRPr="003F221E" w:rsidRDefault="00EC1A72" w:rsidP="00EC1A72">
            <w:pPr>
              <w:spacing w:after="120"/>
              <w:rPr>
                <w:rFonts w:ascii="Arial Narrow" w:eastAsia="Arial" w:hAnsi="Arial Narrow" w:cs="Arial"/>
                <w:i/>
              </w:rPr>
            </w:pPr>
            <w:r w:rsidRPr="003F221E">
              <w:rPr>
                <w:rFonts w:ascii="Arial Narrow" w:eastAsia="Arial" w:hAnsi="Arial Narrow" w:cs="Arial"/>
                <w:i/>
              </w:rPr>
              <w:t>Ce prix rémunère au mètre carré (m</w:t>
            </w:r>
            <w:r w:rsidRPr="003F221E">
              <w:rPr>
                <w:rFonts w:ascii="Arial Narrow" w:eastAsia="Arial" w:hAnsi="Arial Narrow" w:cs="Arial"/>
                <w:i/>
                <w:vertAlign w:val="superscript"/>
              </w:rPr>
              <w:t>2</w:t>
            </w:r>
            <w:r w:rsidRPr="003F221E">
              <w:rPr>
                <w:rFonts w:ascii="Arial Narrow" w:eastAsia="Arial" w:hAnsi="Arial Narrow" w:cs="Arial"/>
                <w:i/>
              </w:rPr>
              <w:t>), mesuré par métré contradictoire, la fourniture et la pose du plafond en lambris de bois dur conformément au CCTP.</w:t>
            </w:r>
          </w:p>
          <w:p w:rsidR="00EC1A72" w:rsidRPr="007D001C" w:rsidRDefault="00EC1A72" w:rsidP="00EC1A72">
            <w:pPr>
              <w:spacing w:after="120"/>
              <w:rPr>
                <w:rFonts w:ascii="Arial Narrow" w:eastAsia="Arial" w:hAnsi="Arial Narrow" w:cs="Arial"/>
                <w:i/>
              </w:rPr>
            </w:pPr>
            <w:r w:rsidRPr="007D001C">
              <w:rPr>
                <w:rFonts w:ascii="Arial Narrow" w:eastAsia="Arial" w:hAnsi="Arial Narrow" w:cs="Arial"/>
                <w:i/>
              </w:rPr>
              <w:t>Il comprend notamment :</w:t>
            </w:r>
          </w:p>
          <w:p w:rsidR="00EC1A72" w:rsidRPr="00CF3BAF" w:rsidRDefault="00EC1A72" w:rsidP="00EC1A7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La fourniture selon le CCTP ;</w:t>
            </w:r>
          </w:p>
          <w:p w:rsidR="00EC1A72" w:rsidRDefault="00EC1A72" w:rsidP="00EC1A7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Le solivage en bois dur de 4X8cm en trame de 60x120 ;</w:t>
            </w:r>
          </w:p>
          <w:p w:rsidR="00EC1A72" w:rsidRPr="00EC1A72" w:rsidRDefault="00EC1A72" w:rsidP="00EC1A72">
            <w:pPr>
              <w:pStyle w:val="Paragraphedeliste"/>
              <w:numPr>
                <w:ilvl w:val="0"/>
                <w:numId w:val="124"/>
              </w:numPr>
              <w:autoSpaceDE w:val="0"/>
              <w:autoSpaceDN w:val="0"/>
              <w:adjustRightInd w:val="0"/>
              <w:ind w:left="714" w:hanging="357"/>
              <w:jc w:val="both"/>
              <w:rPr>
                <w:rFonts w:ascii="Arial Narrow" w:hAnsi="Arial Narrow" w:cs="Tahoma"/>
                <w:sz w:val="20"/>
                <w:szCs w:val="22"/>
              </w:rPr>
            </w:pPr>
            <w:r>
              <w:rPr>
                <w:rFonts w:ascii="Arial Narrow" w:hAnsi="Arial Narrow" w:cs="Tahoma"/>
                <w:sz w:val="20"/>
                <w:szCs w:val="22"/>
              </w:rPr>
              <w:t xml:space="preserve">L’application du </w:t>
            </w:r>
            <w:r w:rsidRPr="00B565BA">
              <w:rPr>
                <w:rFonts w:ascii="Arial Narrow" w:hAnsi="Arial Narrow" w:cs="Tahoma"/>
                <w:sz w:val="20"/>
                <w:szCs w:val="22"/>
              </w:rPr>
              <w:t>fond dur ;</w:t>
            </w:r>
          </w:p>
          <w:p w:rsidR="00EC1A72" w:rsidRPr="00CF3BAF" w:rsidRDefault="00EC1A72" w:rsidP="00EC1A7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La fourniture des accessoires de pose ;</w:t>
            </w:r>
          </w:p>
          <w:p w:rsidR="00EC1A72" w:rsidRPr="00CF3BAF" w:rsidRDefault="00EC1A72" w:rsidP="00EC1A7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lastRenderedPageBreak/>
              <w:t>Le façonnage en panneaux de 60x120 et la pose y compris couvre joint ;</w:t>
            </w:r>
          </w:p>
          <w:p w:rsidR="00EC1A72" w:rsidRPr="00CF3BAF" w:rsidRDefault="00EC1A72" w:rsidP="00EC1A7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CF3BAF">
              <w:rPr>
                <w:rFonts w:ascii="Arial Narrow" w:hAnsi="Arial Narrow" w:cs="Tahoma"/>
                <w:sz w:val="20"/>
                <w:szCs w:val="22"/>
              </w:rPr>
              <w:t>Le vernissage en deux couches ;</w:t>
            </w:r>
          </w:p>
          <w:p w:rsidR="00EC1A72" w:rsidRPr="00CF3BAF" w:rsidRDefault="00EC1A72" w:rsidP="00EC1A72">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CF3BAF">
              <w:rPr>
                <w:rFonts w:ascii="Arial Narrow" w:hAnsi="Arial Narrow" w:cs="Tahoma"/>
                <w:sz w:val="20"/>
                <w:szCs w:val="22"/>
              </w:rPr>
              <w:t>Toutes sujétions.</w:t>
            </w:r>
          </w:p>
          <w:p w:rsidR="00040E72" w:rsidRDefault="00EC1A72" w:rsidP="00EC1A72">
            <w:pPr>
              <w:rPr>
                <w:rFonts w:ascii="Bahnschrift SemiCondensed" w:hAnsi="Bahnschrift SemiCondensed" w:cs="Calibri"/>
                <w:b/>
              </w:rPr>
            </w:pPr>
            <w:r w:rsidRPr="00FB7253">
              <w:rPr>
                <w:rFonts w:ascii="Arial Narrow" w:eastAsia="Arial" w:hAnsi="Arial Narrow" w:cs="Arial"/>
                <w:i/>
              </w:rPr>
              <w:t>Ce prix s’applique au mètre carré, mesuré par métré contradictoire.</w:t>
            </w:r>
          </w:p>
        </w:tc>
        <w:tc>
          <w:tcPr>
            <w:tcW w:w="1050" w:type="dxa"/>
            <w:noWrap/>
            <w:vAlign w:val="center"/>
          </w:tcPr>
          <w:p w:rsidR="00040E72" w:rsidRPr="0052685E" w:rsidRDefault="00EC1A72" w:rsidP="00B37619">
            <w:pPr>
              <w:jc w:val="center"/>
              <w:rPr>
                <w:rFonts w:ascii="Bahnschrift SemiCondensed" w:hAnsi="Bahnschrift SemiCondensed" w:cs="Calibri"/>
              </w:rPr>
            </w:pPr>
            <w:r w:rsidRPr="0052685E">
              <w:rPr>
                <w:rFonts w:ascii="Bahnschrift SemiCondensed" w:hAnsi="Bahnschrift SemiCondensed" w:cs="Tahoma"/>
              </w:rPr>
              <w:lastRenderedPageBreak/>
              <w:t>m</w:t>
            </w:r>
            <w:r>
              <w:rPr>
                <w:rFonts w:ascii="Bahnschrift SemiCondensed" w:hAnsi="Bahnschrift SemiCondensed" w:cs="Tahoma"/>
                <w:vertAlign w:val="superscript"/>
              </w:rPr>
              <w:t>2</w:t>
            </w:r>
          </w:p>
        </w:tc>
        <w:tc>
          <w:tcPr>
            <w:tcW w:w="1562" w:type="dxa"/>
            <w:noWrap/>
            <w:vAlign w:val="center"/>
          </w:tcPr>
          <w:p w:rsidR="00040E72" w:rsidRPr="0052685E" w:rsidRDefault="00040E72" w:rsidP="00882190">
            <w:pPr>
              <w:jc w:val="center"/>
              <w:rPr>
                <w:rFonts w:ascii="Bahnschrift SemiCondensed" w:hAnsi="Bahnschrift SemiCondensed" w:cs="Calibri"/>
                <w:b/>
                <w:color w:val="000000"/>
              </w:rPr>
            </w:pPr>
          </w:p>
        </w:tc>
        <w:tc>
          <w:tcPr>
            <w:tcW w:w="2834" w:type="dxa"/>
            <w:noWrap/>
            <w:vAlign w:val="center"/>
          </w:tcPr>
          <w:p w:rsidR="00040E72" w:rsidRPr="0052685E" w:rsidRDefault="00040E72" w:rsidP="00882190">
            <w:pPr>
              <w:rPr>
                <w:rFonts w:ascii="Bahnschrift SemiCondensed" w:hAnsi="Bahnschrift SemiCondensed" w:cs="Calibri"/>
                <w:b/>
              </w:rPr>
            </w:pPr>
          </w:p>
        </w:tc>
      </w:tr>
      <w:tr w:rsidR="002277DA" w:rsidRPr="005F14C8" w:rsidTr="00A3702F">
        <w:trPr>
          <w:trHeight w:val="125"/>
          <w:jc w:val="center"/>
        </w:trPr>
        <w:tc>
          <w:tcPr>
            <w:tcW w:w="983" w:type="dxa"/>
            <w:noWrap/>
            <w:vAlign w:val="center"/>
          </w:tcPr>
          <w:p w:rsidR="002277DA" w:rsidRDefault="002277DA" w:rsidP="00882190">
            <w:pPr>
              <w:jc w:val="center"/>
              <w:rPr>
                <w:rFonts w:ascii="Bahnschrift SemiCondensed" w:hAnsi="Bahnschrift SemiCondensed" w:cs="Calibri"/>
              </w:rPr>
            </w:pPr>
            <w:r w:rsidRPr="002277DA">
              <w:rPr>
                <w:rFonts w:ascii="Bahnschrift SemiCondensed" w:hAnsi="Bahnschrift SemiCondensed" w:cs="Calibri"/>
                <w:b/>
                <w:bCs/>
              </w:rPr>
              <w:lastRenderedPageBreak/>
              <w:t>Lot 400</w:t>
            </w:r>
          </w:p>
        </w:tc>
        <w:tc>
          <w:tcPr>
            <w:tcW w:w="9360" w:type="dxa"/>
            <w:gridSpan w:val="4"/>
            <w:vAlign w:val="center"/>
          </w:tcPr>
          <w:p w:rsidR="002277DA" w:rsidRPr="0052685E" w:rsidRDefault="00805A88" w:rsidP="00882190">
            <w:pPr>
              <w:rPr>
                <w:rFonts w:ascii="Bahnschrift SemiCondensed" w:hAnsi="Bahnschrift SemiCondensed" w:cs="Calibri"/>
                <w:b/>
              </w:rPr>
            </w:pPr>
            <w:r>
              <w:rPr>
                <w:rFonts w:ascii="Bahnschrift SemiCondensed" w:hAnsi="Bahnschrift SemiCondensed" w:cs="Calibri"/>
                <w:b/>
              </w:rPr>
              <w:t>MENUISERIE BOIS – METALLIQUE ET ALUMINIUM</w:t>
            </w:r>
          </w:p>
        </w:tc>
      </w:tr>
      <w:tr w:rsidR="002277DA" w:rsidRPr="005F14C8" w:rsidTr="00882190">
        <w:trPr>
          <w:trHeight w:val="125"/>
          <w:jc w:val="center"/>
        </w:trPr>
        <w:tc>
          <w:tcPr>
            <w:tcW w:w="983" w:type="dxa"/>
            <w:noWrap/>
            <w:vAlign w:val="center"/>
          </w:tcPr>
          <w:p w:rsidR="002277DA" w:rsidRDefault="00670792" w:rsidP="00882190">
            <w:pPr>
              <w:jc w:val="center"/>
              <w:rPr>
                <w:rFonts w:ascii="Bahnschrift SemiCondensed" w:hAnsi="Bahnschrift SemiCondensed" w:cs="Calibri"/>
              </w:rPr>
            </w:pPr>
            <w:r>
              <w:rPr>
                <w:rFonts w:ascii="Bahnschrift SemiCondensed" w:hAnsi="Bahnschrift SemiCondensed" w:cs="Calibri"/>
              </w:rPr>
              <w:t>401</w:t>
            </w:r>
          </w:p>
        </w:tc>
        <w:tc>
          <w:tcPr>
            <w:tcW w:w="3914" w:type="dxa"/>
            <w:vAlign w:val="center"/>
          </w:tcPr>
          <w:p w:rsidR="00670792" w:rsidRPr="009F7C38" w:rsidRDefault="00670792" w:rsidP="00670792">
            <w:pPr>
              <w:rPr>
                <w:rFonts w:ascii="Bahnschrift SemiCondensed" w:hAnsi="Bahnschrift SemiCondensed" w:cs="Calibri"/>
                <w:b/>
              </w:rPr>
            </w:pPr>
            <w:r w:rsidRPr="009F7C38">
              <w:rPr>
                <w:rFonts w:ascii="Bahnschrift SemiCondensed" w:hAnsi="Bahnschrift SemiCondensed" w:cs="Calibri"/>
                <w:b/>
              </w:rPr>
              <w:t>Fourniture et pose porte pleine en bois de 4 cm d’épaisseur y/c cadres serrures à canon</w:t>
            </w:r>
          </w:p>
          <w:p w:rsidR="00B565BA" w:rsidRDefault="00B565BA" w:rsidP="00670792">
            <w:pPr>
              <w:rPr>
                <w:rFonts w:ascii="Bahnschrift SemiCondensed" w:hAnsi="Bahnschrift SemiCondensed" w:cs="Calibri"/>
              </w:rPr>
            </w:pPr>
          </w:p>
          <w:p w:rsidR="00B565BA" w:rsidRPr="00D1652A" w:rsidRDefault="00B565BA" w:rsidP="00B565BA">
            <w:pPr>
              <w:spacing w:after="120"/>
              <w:rPr>
                <w:rFonts w:ascii="Arial Narrow" w:eastAsia="Arial" w:hAnsi="Arial Narrow" w:cs="Arial"/>
                <w:i/>
              </w:rPr>
            </w:pPr>
            <w:r>
              <w:rPr>
                <w:rFonts w:ascii="Arial Narrow" w:eastAsia="Arial" w:hAnsi="Arial Narrow" w:cs="Arial"/>
                <w:i/>
              </w:rPr>
              <w:t xml:space="preserve">Ce prix rémunère au mètre carré </w:t>
            </w:r>
            <w:r w:rsidRPr="00D1652A">
              <w:rPr>
                <w:rFonts w:ascii="Arial Narrow" w:eastAsia="Arial" w:hAnsi="Arial Narrow" w:cs="Arial"/>
                <w:i/>
              </w:rPr>
              <w:t>(</w:t>
            </w:r>
            <w:r>
              <w:rPr>
                <w:rFonts w:ascii="Arial Narrow" w:eastAsia="Arial" w:hAnsi="Arial Narrow" w:cs="Arial"/>
                <w:i/>
              </w:rPr>
              <w:t>m</w:t>
            </w:r>
            <w:r w:rsidRPr="00B565BA">
              <w:rPr>
                <w:rFonts w:ascii="Arial Narrow" w:eastAsia="Arial" w:hAnsi="Arial Narrow" w:cs="Arial"/>
                <w:i/>
                <w:vertAlign w:val="superscript"/>
              </w:rPr>
              <w:t>2</w:t>
            </w:r>
            <w:r w:rsidRPr="00D1652A">
              <w:rPr>
                <w:rFonts w:ascii="Arial Narrow" w:eastAsia="Arial" w:hAnsi="Arial Narrow" w:cs="Arial"/>
                <w:i/>
              </w:rPr>
              <w:t>), mesuré par métré contradictoire, la f</w:t>
            </w:r>
            <w:r>
              <w:rPr>
                <w:rFonts w:ascii="Arial Narrow" w:eastAsia="Arial" w:hAnsi="Arial Narrow" w:cs="Arial"/>
                <w:i/>
              </w:rPr>
              <w:t>ourniture et la pose des portes</w:t>
            </w:r>
            <w:r w:rsidRPr="00D1652A">
              <w:rPr>
                <w:rFonts w:ascii="Arial Narrow" w:eastAsia="Arial" w:hAnsi="Arial Narrow" w:cs="Arial"/>
                <w:i/>
              </w:rPr>
              <w:t xml:space="preserve">, pleine en bois massif </w:t>
            </w:r>
            <w:r>
              <w:rPr>
                <w:rFonts w:ascii="Arial Narrow" w:eastAsia="Arial" w:hAnsi="Arial Narrow" w:cs="Arial"/>
                <w:i/>
              </w:rPr>
              <w:t xml:space="preserve">de type DOUSSIE ou SAPELI </w:t>
            </w:r>
            <w:r w:rsidRPr="00D1652A">
              <w:rPr>
                <w:rFonts w:ascii="Arial Narrow" w:eastAsia="Arial" w:hAnsi="Arial Narrow" w:cs="Arial"/>
                <w:i/>
              </w:rPr>
              <w:t>conformément au CCTP.</w:t>
            </w:r>
          </w:p>
          <w:p w:rsidR="00B565BA" w:rsidRPr="00D1652A" w:rsidRDefault="00B565BA" w:rsidP="00B565BA">
            <w:pPr>
              <w:rPr>
                <w:rFonts w:ascii="Arial Narrow" w:eastAsia="Arial" w:hAnsi="Arial Narrow" w:cs="Arial"/>
                <w:i/>
              </w:rPr>
            </w:pPr>
            <w:r w:rsidRPr="00D1652A">
              <w:rPr>
                <w:rFonts w:ascii="Arial Narrow" w:eastAsia="Arial" w:hAnsi="Arial Narrow" w:cs="Arial"/>
                <w:i/>
              </w:rPr>
              <w:t>Il comprend notamment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la fourniture du bois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le façonnage des panneaux en bois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l’assemblage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la pose du couvre joint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la fixation d’une serrure à vachette canon munie de poignet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l’application d’une première couche de  fond dur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le ponçage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l’application d’une deuxième couche de fond dur ;</w:t>
            </w:r>
          </w:p>
          <w:p w:rsidR="00B565BA" w:rsidRPr="00B565BA" w:rsidRDefault="00B565BA" w:rsidP="00B565B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565BA">
              <w:rPr>
                <w:rFonts w:ascii="Arial Narrow" w:hAnsi="Arial Narrow" w:cs="Tahoma"/>
                <w:sz w:val="20"/>
                <w:szCs w:val="22"/>
              </w:rPr>
              <w:t>l’application du vernis marin ;</w:t>
            </w:r>
          </w:p>
          <w:p w:rsidR="00B565BA" w:rsidRPr="00B565BA" w:rsidRDefault="00B565BA" w:rsidP="00B565BA">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B565BA">
              <w:rPr>
                <w:rFonts w:ascii="Arial Narrow" w:hAnsi="Arial Narrow" w:cs="Tahoma"/>
                <w:sz w:val="20"/>
                <w:szCs w:val="22"/>
              </w:rPr>
              <w:t>toutes sujétions.</w:t>
            </w:r>
          </w:p>
          <w:p w:rsidR="00B565BA" w:rsidRPr="00670792" w:rsidRDefault="00B565BA" w:rsidP="00B565BA">
            <w:pPr>
              <w:rPr>
                <w:rFonts w:ascii="Bahnschrift SemiCondensed" w:hAnsi="Bahnschrift SemiCondensed" w:cs="Calibri"/>
              </w:rPr>
            </w:pPr>
            <w:r w:rsidRPr="00D1652A">
              <w:rPr>
                <w:rFonts w:ascii="Arial Narrow" w:eastAsia="Arial" w:hAnsi="Arial Narrow" w:cs="Arial"/>
                <w:i/>
              </w:rPr>
              <w:t>Ce prix s’applique à l’unité, mesuré par métré</w:t>
            </w:r>
            <w:r>
              <w:rPr>
                <w:rFonts w:ascii="Arial Narrow" w:eastAsia="Arial" w:hAnsi="Arial Narrow" w:cs="Arial"/>
                <w:i/>
              </w:rPr>
              <w:t>.</w:t>
            </w:r>
          </w:p>
        </w:tc>
        <w:tc>
          <w:tcPr>
            <w:tcW w:w="1050" w:type="dxa"/>
            <w:noWrap/>
            <w:vAlign w:val="center"/>
          </w:tcPr>
          <w:p w:rsidR="002277DA" w:rsidRPr="0052685E" w:rsidRDefault="00670792" w:rsidP="00B37619">
            <w:pPr>
              <w:jc w:val="center"/>
              <w:rPr>
                <w:rFonts w:ascii="Bahnschrift SemiCondensed" w:hAnsi="Bahnschrift SemiCondensed" w:cs="Calibri"/>
              </w:rPr>
            </w:pPr>
            <w:r>
              <w:rPr>
                <w:rFonts w:ascii="Bahnschrift SemiCondensed" w:hAnsi="Bahnschrift SemiCondensed" w:cs="Calibri"/>
              </w:rPr>
              <w:t>m</w:t>
            </w:r>
            <w:r w:rsidRPr="006B7106">
              <w:rPr>
                <w:rFonts w:ascii="Bahnschrift SemiCondensed" w:hAnsi="Bahnschrift SemiCondensed" w:cs="Calibri"/>
                <w:vertAlign w:val="superscript"/>
              </w:rPr>
              <w:t>2</w:t>
            </w:r>
          </w:p>
        </w:tc>
        <w:tc>
          <w:tcPr>
            <w:tcW w:w="1562" w:type="dxa"/>
            <w:noWrap/>
            <w:vAlign w:val="center"/>
          </w:tcPr>
          <w:p w:rsidR="002277DA" w:rsidRPr="0052685E" w:rsidRDefault="002277DA" w:rsidP="00882190">
            <w:pPr>
              <w:jc w:val="center"/>
              <w:rPr>
                <w:rFonts w:ascii="Bahnschrift SemiCondensed" w:hAnsi="Bahnschrift SemiCondensed" w:cs="Calibri"/>
                <w:b/>
                <w:color w:val="000000"/>
              </w:rPr>
            </w:pPr>
          </w:p>
        </w:tc>
        <w:tc>
          <w:tcPr>
            <w:tcW w:w="2834" w:type="dxa"/>
            <w:noWrap/>
            <w:vAlign w:val="center"/>
          </w:tcPr>
          <w:p w:rsidR="002277DA" w:rsidRPr="0052685E" w:rsidRDefault="002277DA" w:rsidP="00882190">
            <w:pPr>
              <w:rPr>
                <w:rFonts w:ascii="Bahnschrift SemiCondensed" w:hAnsi="Bahnschrift SemiCondensed" w:cs="Calibri"/>
                <w:b/>
              </w:rPr>
            </w:pPr>
          </w:p>
        </w:tc>
      </w:tr>
      <w:tr w:rsidR="00670792" w:rsidRPr="005F14C8" w:rsidTr="00882190">
        <w:trPr>
          <w:trHeight w:val="125"/>
          <w:jc w:val="center"/>
        </w:trPr>
        <w:tc>
          <w:tcPr>
            <w:tcW w:w="983" w:type="dxa"/>
            <w:noWrap/>
            <w:vAlign w:val="center"/>
          </w:tcPr>
          <w:p w:rsidR="00670792" w:rsidRDefault="00670792" w:rsidP="00882190">
            <w:pPr>
              <w:jc w:val="center"/>
              <w:rPr>
                <w:rFonts w:ascii="Bahnschrift SemiCondensed" w:hAnsi="Bahnschrift SemiCondensed" w:cs="Calibri"/>
              </w:rPr>
            </w:pPr>
            <w:r>
              <w:rPr>
                <w:rFonts w:ascii="Bahnschrift SemiCondensed" w:hAnsi="Bahnschrift SemiCondensed" w:cs="Calibri"/>
              </w:rPr>
              <w:t>402</w:t>
            </w:r>
          </w:p>
        </w:tc>
        <w:tc>
          <w:tcPr>
            <w:tcW w:w="3914" w:type="dxa"/>
            <w:vAlign w:val="center"/>
          </w:tcPr>
          <w:p w:rsidR="00670792" w:rsidRDefault="00670792" w:rsidP="00670792">
            <w:pPr>
              <w:rPr>
                <w:rFonts w:ascii="Bahnschrift SemiCondensed" w:hAnsi="Bahnschrift SemiCondensed" w:cs="Calibri"/>
                <w:b/>
              </w:rPr>
            </w:pPr>
            <w:r w:rsidRPr="009F7C38">
              <w:rPr>
                <w:rFonts w:ascii="Bahnschrift SemiCondensed" w:hAnsi="Bahnschrift SemiCondensed" w:cs="Calibri"/>
                <w:b/>
              </w:rPr>
              <w:t>Fourniture et pose des cadres en alu + panneaux vitré pour fenêtres</w:t>
            </w:r>
          </w:p>
          <w:p w:rsidR="009F7C38" w:rsidRDefault="009F7C38" w:rsidP="00670792">
            <w:pPr>
              <w:rPr>
                <w:rFonts w:ascii="Bahnschrift SemiCondensed" w:hAnsi="Bahnschrift SemiCondensed" w:cs="Calibri"/>
                <w:b/>
              </w:rPr>
            </w:pPr>
          </w:p>
          <w:p w:rsidR="009F7C38" w:rsidRPr="00395B05" w:rsidRDefault="009F7C38" w:rsidP="009F7C38">
            <w:pPr>
              <w:spacing w:after="80"/>
              <w:rPr>
                <w:rFonts w:ascii="Arial Narrow" w:eastAsia="Arial" w:hAnsi="Arial Narrow" w:cs="Arial"/>
                <w:i/>
              </w:rPr>
            </w:pPr>
            <w:r w:rsidRPr="00395B05">
              <w:rPr>
                <w:rFonts w:ascii="Arial Narrow" w:eastAsia="Arial" w:hAnsi="Arial Narrow" w:cs="Arial"/>
                <w:i/>
              </w:rPr>
              <w:t xml:space="preserve">Ce prix rémunère </w:t>
            </w:r>
            <w:r>
              <w:rPr>
                <w:rFonts w:ascii="Arial Narrow" w:eastAsia="Arial" w:hAnsi="Arial Narrow" w:cs="Arial"/>
                <w:i/>
              </w:rPr>
              <w:t>au mètre carré</w:t>
            </w:r>
            <w:r w:rsidRPr="00395B05">
              <w:rPr>
                <w:rFonts w:ascii="Arial Narrow" w:eastAsia="Arial" w:hAnsi="Arial Narrow" w:cs="Arial"/>
                <w:i/>
              </w:rPr>
              <w:t xml:space="preserve"> (</w:t>
            </w:r>
            <w:r>
              <w:rPr>
                <w:rFonts w:ascii="Arial Narrow" w:eastAsia="Arial" w:hAnsi="Arial Narrow" w:cs="Arial"/>
                <w:i/>
              </w:rPr>
              <w:t>m</w:t>
            </w:r>
            <w:r w:rsidRPr="009F7C38">
              <w:rPr>
                <w:rFonts w:ascii="Arial Narrow" w:eastAsia="Arial" w:hAnsi="Arial Narrow" w:cs="Arial"/>
                <w:i/>
                <w:vertAlign w:val="superscript"/>
              </w:rPr>
              <w:t>2</w:t>
            </w:r>
            <w:r w:rsidRPr="00395B05">
              <w:rPr>
                <w:rFonts w:ascii="Arial Narrow" w:eastAsia="Arial" w:hAnsi="Arial Narrow" w:cs="Arial"/>
                <w:i/>
              </w:rPr>
              <w:t xml:space="preserve">), mesuré par métré contradictoire, la fourniture et la pose </w:t>
            </w:r>
            <w:r>
              <w:rPr>
                <w:rFonts w:ascii="Arial Narrow" w:eastAsia="Arial" w:hAnsi="Arial Narrow" w:cs="Arial"/>
                <w:i/>
              </w:rPr>
              <w:t>de fenêtres en alu vitrée couli</w:t>
            </w:r>
            <w:r w:rsidRPr="00395B05">
              <w:rPr>
                <w:rFonts w:ascii="Arial Narrow" w:eastAsia="Arial" w:hAnsi="Arial Narrow" w:cs="Arial"/>
                <w:i/>
              </w:rPr>
              <w:t>ssante y/c toute sujétion et conformément au CCTP.</w:t>
            </w:r>
          </w:p>
          <w:p w:rsidR="009F7C38" w:rsidRPr="00EE525D" w:rsidRDefault="009F7C38" w:rsidP="009F7C38">
            <w:pPr>
              <w:spacing w:after="120"/>
              <w:rPr>
                <w:rFonts w:ascii="Arial Narrow" w:hAnsi="Arial Narrow" w:cs="Tahoma"/>
              </w:rPr>
            </w:pPr>
            <w:r w:rsidRPr="00EE525D">
              <w:rPr>
                <w:rFonts w:ascii="Arial Narrow" w:hAnsi="Arial Narrow" w:cs="Tahoma"/>
              </w:rPr>
              <w:t>Il comprend notamment :</w:t>
            </w:r>
          </w:p>
          <w:p w:rsidR="009F7C38" w:rsidRPr="009F7C38" w:rsidRDefault="009F7C38" w:rsidP="009F7C3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F7C38">
              <w:rPr>
                <w:rFonts w:ascii="Arial Narrow" w:hAnsi="Arial Narrow" w:cs="Tahoma"/>
                <w:sz w:val="20"/>
                <w:szCs w:val="22"/>
              </w:rPr>
              <w:t>la fourniture des cadres en alu ;</w:t>
            </w:r>
          </w:p>
          <w:p w:rsidR="009F7C38" w:rsidRPr="009F7C38" w:rsidRDefault="009F7C38" w:rsidP="009F7C3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F7C38">
              <w:rPr>
                <w:rFonts w:ascii="Arial Narrow" w:hAnsi="Arial Narrow" w:cs="Tahoma"/>
                <w:sz w:val="20"/>
                <w:szCs w:val="22"/>
              </w:rPr>
              <w:t xml:space="preserve">la fourniture de la vitrerie en ton </w:t>
            </w:r>
            <w:r w:rsidR="00BE20C0">
              <w:rPr>
                <w:rFonts w:ascii="Arial Narrow" w:hAnsi="Arial Narrow" w:cs="Tahoma"/>
                <w:sz w:val="20"/>
                <w:szCs w:val="22"/>
              </w:rPr>
              <w:t>fumé</w:t>
            </w:r>
            <w:r w:rsidRPr="009F7C38">
              <w:rPr>
                <w:rFonts w:ascii="Arial Narrow" w:hAnsi="Arial Narrow" w:cs="Tahoma"/>
                <w:sz w:val="20"/>
                <w:szCs w:val="22"/>
              </w:rPr>
              <w:t> ;</w:t>
            </w:r>
          </w:p>
          <w:p w:rsidR="009F7C38" w:rsidRPr="009F7C38" w:rsidRDefault="009F7C38" w:rsidP="009F7C3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F7C38">
              <w:rPr>
                <w:rFonts w:ascii="Arial Narrow" w:hAnsi="Arial Narrow" w:cs="Tahoma"/>
                <w:sz w:val="20"/>
                <w:szCs w:val="22"/>
              </w:rPr>
              <w:t>le façonnage des cadres en alu ;</w:t>
            </w:r>
          </w:p>
          <w:p w:rsidR="009F7C38" w:rsidRPr="009F7C38" w:rsidRDefault="009F7C38" w:rsidP="009F7C3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F7C38">
              <w:rPr>
                <w:rFonts w:ascii="Arial Narrow" w:hAnsi="Arial Narrow" w:cs="Tahoma"/>
                <w:sz w:val="20"/>
                <w:szCs w:val="22"/>
              </w:rPr>
              <w:t>le scellement des cadres en alu sur les ouvertures des fenêtres ;</w:t>
            </w:r>
          </w:p>
          <w:p w:rsidR="009F7C38" w:rsidRPr="009F7C38" w:rsidRDefault="009F7C38" w:rsidP="009F7C3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F7C38">
              <w:rPr>
                <w:rFonts w:ascii="Arial Narrow" w:hAnsi="Arial Narrow" w:cs="Tahoma"/>
                <w:sz w:val="20"/>
                <w:szCs w:val="22"/>
              </w:rPr>
              <w:t>le montage de la vitrerie sur les cadres en alu ;</w:t>
            </w:r>
          </w:p>
          <w:p w:rsidR="009F7C38" w:rsidRPr="009F7C38" w:rsidRDefault="009F7C38" w:rsidP="009F7C3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F7C38">
              <w:rPr>
                <w:rFonts w:ascii="Arial Narrow" w:hAnsi="Arial Narrow" w:cs="Tahoma"/>
                <w:sz w:val="20"/>
                <w:szCs w:val="22"/>
              </w:rPr>
              <w:t>toutes sujétions.</w:t>
            </w:r>
          </w:p>
          <w:p w:rsidR="009F7C38" w:rsidRPr="009F7C38" w:rsidRDefault="009F7C38" w:rsidP="009F7C38">
            <w:pPr>
              <w:rPr>
                <w:rFonts w:ascii="Bahnschrift SemiCondensed" w:hAnsi="Bahnschrift SemiCondensed" w:cs="Calibri"/>
                <w:b/>
              </w:rPr>
            </w:pPr>
            <w:r w:rsidRPr="00395B05">
              <w:rPr>
                <w:rFonts w:ascii="Arial Narrow" w:eastAsia="Arial" w:hAnsi="Arial Narrow" w:cs="Arial"/>
                <w:i/>
              </w:rPr>
              <w:t xml:space="preserve">Ce prix s’applique </w:t>
            </w:r>
            <w:r w:rsidR="00BE20C0">
              <w:rPr>
                <w:rFonts w:ascii="Arial Narrow" w:eastAsia="Arial" w:hAnsi="Arial Narrow" w:cs="Arial"/>
                <w:i/>
              </w:rPr>
              <w:t>au mètre carré</w:t>
            </w:r>
            <w:r w:rsidR="00BE20C0" w:rsidRPr="00395B05">
              <w:rPr>
                <w:rFonts w:ascii="Arial Narrow" w:eastAsia="Arial" w:hAnsi="Arial Narrow" w:cs="Arial"/>
                <w:i/>
              </w:rPr>
              <w:t xml:space="preserve"> (</w:t>
            </w:r>
            <w:r w:rsidR="00BE20C0">
              <w:rPr>
                <w:rFonts w:ascii="Arial Narrow" w:eastAsia="Arial" w:hAnsi="Arial Narrow" w:cs="Arial"/>
                <w:i/>
              </w:rPr>
              <w:t>m</w:t>
            </w:r>
            <w:r w:rsidR="00BE20C0" w:rsidRPr="009F7C38">
              <w:rPr>
                <w:rFonts w:ascii="Arial Narrow" w:eastAsia="Arial" w:hAnsi="Arial Narrow" w:cs="Arial"/>
                <w:i/>
                <w:vertAlign w:val="superscript"/>
              </w:rPr>
              <w:t>2</w:t>
            </w:r>
            <w:r w:rsidR="00BE20C0" w:rsidRPr="00395B05">
              <w:rPr>
                <w:rFonts w:ascii="Arial Narrow" w:eastAsia="Arial" w:hAnsi="Arial Narrow" w:cs="Arial"/>
                <w:i/>
              </w:rPr>
              <w:t>)</w:t>
            </w:r>
            <w:r w:rsidRPr="00395B05">
              <w:rPr>
                <w:rFonts w:ascii="Arial Narrow" w:eastAsia="Arial" w:hAnsi="Arial Narrow" w:cs="Arial"/>
                <w:i/>
              </w:rPr>
              <w:t>, mesuré par métré contradictoire.</w:t>
            </w:r>
          </w:p>
        </w:tc>
        <w:tc>
          <w:tcPr>
            <w:tcW w:w="1050" w:type="dxa"/>
            <w:noWrap/>
            <w:vAlign w:val="center"/>
          </w:tcPr>
          <w:p w:rsidR="00670792" w:rsidRPr="0052685E" w:rsidRDefault="00670792" w:rsidP="00B37619">
            <w:pPr>
              <w:jc w:val="center"/>
              <w:rPr>
                <w:rFonts w:ascii="Bahnschrift SemiCondensed" w:hAnsi="Bahnschrift SemiCondensed" w:cs="Calibri"/>
              </w:rPr>
            </w:pPr>
            <w:r>
              <w:rPr>
                <w:rFonts w:ascii="Bahnschrift SemiCondensed" w:hAnsi="Bahnschrift SemiCondensed" w:cs="Calibri"/>
              </w:rPr>
              <w:t>m</w:t>
            </w:r>
            <w:r w:rsidRPr="006B7106">
              <w:rPr>
                <w:rFonts w:ascii="Bahnschrift SemiCondensed" w:hAnsi="Bahnschrift SemiCondensed" w:cs="Calibri"/>
                <w:vertAlign w:val="superscript"/>
              </w:rPr>
              <w:t>2</w:t>
            </w:r>
          </w:p>
        </w:tc>
        <w:tc>
          <w:tcPr>
            <w:tcW w:w="1562" w:type="dxa"/>
            <w:noWrap/>
            <w:vAlign w:val="center"/>
          </w:tcPr>
          <w:p w:rsidR="00670792" w:rsidRPr="0052685E" w:rsidRDefault="00670792" w:rsidP="00882190">
            <w:pPr>
              <w:jc w:val="center"/>
              <w:rPr>
                <w:rFonts w:ascii="Bahnschrift SemiCondensed" w:hAnsi="Bahnschrift SemiCondensed" w:cs="Calibri"/>
                <w:b/>
                <w:color w:val="000000"/>
              </w:rPr>
            </w:pPr>
          </w:p>
        </w:tc>
        <w:tc>
          <w:tcPr>
            <w:tcW w:w="2834" w:type="dxa"/>
            <w:noWrap/>
            <w:vAlign w:val="center"/>
          </w:tcPr>
          <w:p w:rsidR="00670792" w:rsidRPr="0052685E" w:rsidRDefault="00670792" w:rsidP="00882190">
            <w:pPr>
              <w:rPr>
                <w:rFonts w:ascii="Bahnschrift SemiCondensed" w:hAnsi="Bahnschrift SemiCondensed" w:cs="Calibri"/>
                <w:b/>
              </w:rPr>
            </w:pPr>
          </w:p>
        </w:tc>
      </w:tr>
      <w:tr w:rsidR="00670792" w:rsidRPr="005F14C8" w:rsidTr="00670792">
        <w:trPr>
          <w:trHeight w:val="401"/>
          <w:jc w:val="center"/>
        </w:trPr>
        <w:tc>
          <w:tcPr>
            <w:tcW w:w="983" w:type="dxa"/>
            <w:noWrap/>
            <w:vAlign w:val="center"/>
          </w:tcPr>
          <w:p w:rsidR="00670792" w:rsidRDefault="00670792" w:rsidP="00882190">
            <w:pPr>
              <w:jc w:val="center"/>
              <w:rPr>
                <w:rFonts w:ascii="Bahnschrift SemiCondensed" w:hAnsi="Bahnschrift SemiCondensed" w:cs="Calibri"/>
              </w:rPr>
            </w:pPr>
            <w:r>
              <w:rPr>
                <w:rFonts w:ascii="Bahnschrift SemiCondensed" w:hAnsi="Bahnschrift SemiCondensed" w:cs="Calibri"/>
              </w:rPr>
              <w:t>403</w:t>
            </w:r>
          </w:p>
        </w:tc>
        <w:tc>
          <w:tcPr>
            <w:tcW w:w="3914" w:type="dxa"/>
            <w:vAlign w:val="center"/>
          </w:tcPr>
          <w:p w:rsidR="00670792" w:rsidRPr="009F7C38" w:rsidRDefault="00670792" w:rsidP="00882190">
            <w:pPr>
              <w:rPr>
                <w:rFonts w:ascii="Bahnschrift SemiCondensed" w:hAnsi="Bahnschrift SemiCondensed" w:cs="Calibri"/>
                <w:b/>
              </w:rPr>
            </w:pPr>
            <w:r w:rsidRPr="009F7C38">
              <w:rPr>
                <w:rFonts w:ascii="Bahnschrift SemiCondensed" w:hAnsi="Bahnschrift SemiCondensed" w:cs="Calibri"/>
                <w:b/>
              </w:rPr>
              <w:t xml:space="preserve">Fourniture et pose </w:t>
            </w:r>
            <w:r w:rsidR="00957BF1" w:rsidRPr="009F7C38">
              <w:rPr>
                <w:rFonts w:ascii="Bahnschrift SemiCondensed" w:hAnsi="Bahnschrift SemiCondensed" w:cs="Calibri"/>
                <w:b/>
              </w:rPr>
              <w:t xml:space="preserve">des grilles </w:t>
            </w:r>
            <w:r w:rsidR="009F7C38" w:rsidRPr="009F7C38">
              <w:rPr>
                <w:rFonts w:ascii="Bahnschrift SemiCondensed" w:hAnsi="Bahnschrift SemiCondensed" w:cs="Calibri"/>
                <w:b/>
              </w:rPr>
              <w:t xml:space="preserve">de protection </w:t>
            </w:r>
            <w:r w:rsidR="000D526B" w:rsidRPr="009F7C38">
              <w:rPr>
                <w:rFonts w:ascii="Bahnschrift SemiCondensed" w:hAnsi="Bahnschrift SemiCondensed" w:cs="Calibri"/>
                <w:b/>
              </w:rPr>
              <w:t>antivol</w:t>
            </w:r>
            <w:r w:rsidR="009F7C38" w:rsidRPr="009F7C38">
              <w:rPr>
                <w:rFonts w:ascii="Bahnschrift SemiCondensed" w:hAnsi="Bahnschrift SemiCondensed" w:cs="Calibri"/>
                <w:b/>
              </w:rPr>
              <w:t xml:space="preserve"> </w:t>
            </w:r>
          </w:p>
          <w:p w:rsidR="00957BF1" w:rsidRDefault="00957BF1" w:rsidP="00882190">
            <w:pPr>
              <w:rPr>
                <w:rFonts w:ascii="Bahnschrift SemiCondensed" w:hAnsi="Bahnschrift SemiCondensed" w:cs="Calibri"/>
              </w:rPr>
            </w:pPr>
          </w:p>
          <w:p w:rsidR="00957BF1" w:rsidRPr="00E47074" w:rsidRDefault="00957BF1" w:rsidP="00957BF1">
            <w:pPr>
              <w:spacing w:after="120"/>
              <w:rPr>
                <w:rFonts w:ascii="Arial Narrow" w:eastAsia="Arial" w:hAnsi="Arial Narrow" w:cs="Arial"/>
                <w:i/>
              </w:rPr>
            </w:pPr>
            <w:r w:rsidRPr="00E47074">
              <w:rPr>
                <w:rFonts w:ascii="Arial Narrow" w:eastAsia="Arial" w:hAnsi="Arial Narrow" w:cs="Arial"/>
                <w:i/>
              </w:rPr>
              <w:t>Ce prix rémunère au mètre carré (m</w:t>
            </w:r>
            <w:r w:rsidRPr="00C37D2C">
              <w:rPr>
                <w:rFonts w:ascii="Arial Narrow" w:eastAsia="Arial" w:hAnsi="Arial Narrow" w:cs="Arial"/>
                <w:i/>
                <w:vertAlign w:val="superscript"/>
              </w:rPr>
              <w:t>2</w:t>
            </w:r>
            <w:r w:rsidRPr="00E47074">
              <w:rPr>
                <w:rFonts w:ascii="Arial Narrow" w:eastAsia="Arial" w:hAnsi="Arial Narrow" w:cs="Arial"/>
                <w:i/>
              </w:rPr>
              <w:t>), mesuré par métré contradictoire, la fourniture et la pose de g</w:t>
            </w:r>
            <w:r>
              <w:rPr>
                <w:rFonts w:ascii="Arial Narrow" w:eastAsia="Arial" w:hAnsi="Arial Narrow" w:cs="Arial"/>
                <w:i/>
              </w:rPr>
              <w:t xml:space="preserve">rilles </w:t>
            </w:r>
            <w:r w:rsidR="009F7C38">
              <w:rPr>
                <w:rFonts w:ascii="Arial Narrow" w:eastAsia="Arial" w:hAnsi="Arial Narrow" w:cs="Arial"/>
                <w:i/>
              </w:rPr>
              <w:t>antivol métalliques</w:t>
            </w:r>
            <w:r w:rsidRPr="00E47074">
              <w:rPr>
                <w:rFonts w:ascii="Arial Narrow" w:eastAsia="Arial" w:hAnsi="Arial Narrow" w:cs="Arial"/>
                <w:i/>
              </w:rPr>
              <w:t xml:space="preserve"> pour </w:t>
            </w:r>
            <w:r>
              <w:rPr>
                <w:rFonts w:ascii="Arial Narrow" w:eastAsia="Arial" w:hAnsi="Arial Narrow" w:cs="Arial"/>
                <w:i/>
              </w:rPr>
              <w:t xml:space="preserve">ouverture </w:t>
            </w:r>
            <w:r w:rsidRPr="00E47074">
              <w:rPr>
                <w:rFonts w:ascii="Arial Narrow" w:eastAsia="Arial" w:hAnsi="Arial Narrow" w:cs="Arial"/>
                <w:i/>
              </w:rPr>
              <w:t>en fer forgé y compris toute sujétion pour scellement et conformément au CCTP.</w:t>
            </w:r>
          </w:p>
          <w:p w:rsidR="00957BF1" w:rsidRPr="00E47074" w:rsidRDefault="00957BF1" w:rsidP="00957BF1">
            <w:pPr>
              <w:rPr>
                <w:rFonts w:ascii="Arial Narrow" w:eastAsia="Arial" w:hAnsi="Arial Narrow" w:cs="Arial"/>
                <w:i/>
              </w:rPr>
            </w:pPr>
            <w:r w:rsidRPr="00E47074">
              <w:rPr>
                <w:rFonts w:ascii="Arial Narrow" w:eastAsia="Arial" w:hAnsi="Arial Narrow" w:cs="Arial"/>
                <w:i/>
              </w:rPr>
              <w:t>Il comprend notamment :</w:t>
            </w:r>
          </w:p>
          <w:p w:rsidR="00957BF1" w:rsidRPr="00957BF1" w:rsidRDefault="00957BF1" w:rsidP="00957BF1">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57BF1">
              <w:rPr>
                <w:rFonts w:ascii="Arial Narrow" w:hAnsi="Arial Narrow" w:cs="Tahoma"/>
                <w:sz w:val="20"/>
                <w:szCs w:val="22"/>
              </w:rPr>
              <w:t>La fourniture des fers forgés ;</w:t>
            </w:r>
          </w:p>
          <w:p w:rsidR="00957BF1" w:rsidRPr="00957BF1" w:rsidRDefault="00957BF1" w:rsidP="00957BF1">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57BF1">
              <w:rPr>
                <w:rFonts w:ascii="Arial Narrow" w:hAnsi="Arial Narrow" w:cs="Tahoma"/>
                <w:sz w:val="20"/>
                <w:szCs w:val="22"/>
              </w:rPr>
              <w:t>Le façonnage des fers forgés en atelier ;</w:t>
            </w:r>
          </w:p>
          <w:p w:rsidR="00957BF1" w:rsidRPr="00957BF1" w:rsidRDefault="00957BF1" w:rsidP="00957BF1">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57BF1">
              <w:rPr>
                <w:rFonts w:ascii="Arial Narrow" w:hAnsi="Arial Narrow" w:cs="Tahoma"/>
                <w:sz w:val="20"/>
                <w:szCs w:val="22"/>
              </w:rPr>
              <w:t>L’application d’une couche de peinture antirouille ;</w:t>
            </w:r>
          </w:p>
          <w:p w:rsidR="00957BF1" w:rsidRPr="00957BF1" w:rsidRDefault="00957BF1" w:rsidP="00957BF1">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57BF1">
              <w:rPr>
                <w:rFonts w:ascii="Arial Narrow" w:hAnsi="Arial Narrow" w:cs="Tahoma"/>
                <w:sz w:val="20"/>
                <w:szCs w:val="22"/>
              </w:rPr>
              <w:t>Le transport au chantier ;</w:t>
            </w:r>
          </w:p>
          <w:p w:rsidR="00957BF1" w:rsidRPr="00957BF1" w:rsidRDefault="00957BF1" w:rsidP="00957BF1">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57BF1">
              <w:rPr>
                <w:rFonts w:ascii="Arial Narrow" w:hAnsi="Arial Narrow" w:cs="Tahoma"/>
                <w:sz w:val="20"/>
                <w:szCs w:val="22"/>
              </w:rPr>
              <w:lastRenderedPageBreak/>
              <w:t>L’assemblage des différentes composantes in situ ;</w:t>
            </w:r>
          </w:p>
          <w:p w:rsidR="00957BF1" w:rsidRPr="00957BF1" w:rsidRDefault="00957BF1" w:rsidP="00957BF1">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57BF1">
              <w:rPr>
                <w:rFonts w:ascii="Arial Narrow" w:hAnsi="Arial Narrow" w:cs="Tahoma"/>
                <w:sz w:val="20"/>
                <w:szCs w:val="22"/>
              </w:rPr>
              <w:t xml:space="preserve">Le scellement sur </w:t>
            </w:r>
            <w:r>
              <w:rPr>
                <w:rFonts w:ascii="Arial Narrow" w:hAnsi="Arial Narrow" w:cs="Tahoma"/>
                <w:sz w:val="20"/>
                <w:szCs w:val="22"/>
              </w:rPr>
              <w:t xml:space="preserve">les ouvertures </w:t>
            </w:r>
            <w:r w:rsidRPr="00957BF1">
              <w:rPr>
                <w:rFonts w:ascii="Arial Narrow" w:hAnsi="Arial Narrow" w:cs="Tahoma"/>
                <w:sz w:val="20"/>
                <w:szCs w:val="22"/>
              </w:rPr>
              <w:t>;</w:t>
            </w:r>
          </w:p>
          <w:p w:rsidR="00957BF1" w:rsidRPr="00957BF1" w:rsidRDefault="005E0F06" w:rsidP="00957BF1">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957BF1">
              <w:rPr>
                <w:rFonts w:ascii="Arial Narrow" w:hAnsi="Arial Narrow" w:cs="Tahoma"/>
                <w:sz w:val="20"/>
                <w:szCs w:val="22"/>
              </w:rPr>
              <w:t>Toutes</w:t>
            </w:r>
            <w:r w:rsidR="00957BF1" w:rsidRPr="00957BF1">
              <w:rPr>
                <w:rFonts w:ascii="Arial Narrow" w:hAnsi="Arial Narrow" w:cs="Tahoma"/>
                <w:sz w:val="20"/>
                <w:szCs w:val="22"/>
              </w:rPr>
              <w:t xml:space="preserve"> sujétions.</w:t>
            </w:r>
          </w:p>
          <w:p w:rsidR="00957BF1" w:rsidRPr="00670792" w:rsidRDefault="00957BF1" w:rsidP="00957BF1">
            <w:pPr>
              <w:rPr>
                <w:rFonts w:ascii="Bahnschrift SemiCondensed" w:hAnsi="Bahnschrift SemiCondensed" w:cs="Calibri"/>
              </w:rPr>
            </w:pPr>
            <w:r w:rsidRPr="00E45597">
              <w:rPr>
                <w:rFonts w:ascii="Arial Narrow" w:eastAsia="Arial" w:hAnsi="Arial Narrow" w:cs="Arial"/>
                <w:i/>
              </w:rPr>
              <w:t>Ce prix s’applique au mètre carré, mesuré par métré contradictoire.</w:t>
            </w:r>
          </w:p>
        </w:tc>
        <w:tc>
          <w:tcPr>
            <w:tcW w:w="1050" w:type="dxa"/>
            <w:noWrap/>
            <w:vAlign w:val="center"/>
          </w:tcPr>
          <w:p w:rsidR="00670792" w:rsidRPr="0052685E" w:rsidRDefault="00670792" w:rsidP="00B37619">
            <w:pPr>
              <w:jc w:val="center"/>
              <w:rPr>
                <w:rFonts w:ascii="Bahnschrift SemiCondensed" w:hAnsi="Bahnschrift SemiCondensed" w:cs="Calibri"/>
              </w:rPr>
            </w:pPr>
            <w:r>
              <w:rPr>
                <w:rFonts w:ascii="Bahnschrift SemiCondensed" w:hAnsi="Bahnschrift SemiCondensed" w:cs="Calibri"/>
              </w:rPr>
              <w:lastRenderedPageBreak/>
              <w:t>m</w:t>
            </w:r>
            <w:r w:rsidRPr="006B7106">
              <w:rPr>
                <w:rFonts w:ascii="Bahnschrift SemiCondensed" w:hAnsi="Bahnschrift SemiCondensed" w:cs="Calibri"/>
                <w:vertAlign w:val="superscript"/>
              </w:rPr>
              <w:t>2</w:t>
            </w:r>
          </w:p>
        </w:tc>
        <w:tc>
          <w:tcPr>
            <w:tcW w:w="1562" w:type="dxa"/>
            <w:noWrap/>
            <w:vAlign w:val="center"/>
          </w:tcPr>
          <w:p w:rsidR="00670792" w:rsidRPr="0052685E" w:rsidRDefault="00670792" w:rsidP="00882190">
            <w:pPr>
              <w:jc w:val="center"/>
              <w:rPr>
                <w:rFonts w:ascii="Bahnschrift SemiCondensed" w:hAnsi="Bahnschrift SemiCondensed" w:cs="Calibri"/>
                <w:b/>
                <w:color w:val="000000"/>
              </w:rPr>
            </w:pPr>
          </w:p>
        </w:tc>
        <w:tc>
          <w:tcPr>
            <w:tcW w:w="2834" w:type="dxa"/>
            <w:noWrap/>
            <w:vAlign w:val="center"/>
          </w:tcPr>
          <w:p w:rsidR="00670792" w:rsidRPr="0052685E" w:rsidRDefault="00670792" w:rsidP="00882190">
            <w:pPr>
              <w:rPr>
                <w:rFonts w:ascii="Bahnschrift SemiCondensed" w:hAnsi="Bahnschrift SemiCondensed" w:cs="Calibri"/>
                <w:b/>
              </w:rPr>
            </w:pPr>
          </w:p>
        </w:tc>
      </w:tr>
      <w:tr w:rsidR="00670792" w:rsidRPr="005F14C8" w:rsidTr="00882190">
        <w:trPr>
          <w:trHeight w:val="125"/>
          <w:jc w:val="center"/>
        </w:trPr>
        <w:tc>
          <w:tcPr>
            <w:tcW w:w="983" w:type="dxa"/>
            <w:noWrap/>
            <w:vAlign w:val="center"/>
          </w:tcPr>
          <w:p w:rsidR="00670792" w:rsidRDefault="00670792" w:rsidP="00882190">
            <w:pPr>
              <w:jc w:val="center"/>
              <w:rPr>
                <w:rFonts w:ascii="Bahnschrift SemiCondensed" w:hAnsi="Bahnschrift SemiCondensed" w:cs="Calibri"/>
              </w:rPr>
            </w:pPr>
            <w:r>
              <w:rPr>
                <w:rFonts w:ascii="Bahnschrift SemiCondensed" w:hAnsi="Bahnschrift SemiCondensed" w:cs="Calibri"/>
              </w:rPr>
              <w:lastRenderedPageBreak/>
              <w:t>404</w:t>
            </w:r>
          </w:p>
        </w:tc>
        <w:tc>
          <w:tcPr>
            <w:tcW w:w="3914" w:type="dxa"/>
            <w:vAlign w:val="center"/>
          </w:tcPr>
          <w:p w:rsidR="00670792" w:rsidRPr="005E0F06" w:rsidRDefault="00670792" w:rsidP="00882190">
            <w:pPr>
              <w:rPr>
                <w:rFonts w:ascii="Bahnschrift SemiCondensed" w:hAnsi="Bahnschrift SemiCondensed" w:cs="Calibri"/>
                <w:b/>
              </w:rPr>
            </w:pPr>
            <w:r w:rsidRPr="005E0F06">
              <w:rPr>
                <w:rFonts w:ascii="Bahnschrift SemiCondensed" w:hAnsi="Bahnschrift SemiCondensed" w:cs="Calibri"/>
                <w:b/>
              </w:rPr>
              <w:t>Fourniture et pose des gardes corps métalliques sur escalier et balcon étage</w:t>
            </w:r>
          </w:p>
          <w:p w:rsidR="00555E49" w:rsidRDefault="00555E49" w:rsidP="00670792">
            <w:pPr>
              <w:rPr>
                <w:rFonts w:ascii="Arial Narrow" w:eastAsia="Arial" w:hAnsi="Arial Narrow" w:cs="Arial"/>
                <w:i/>
              </w:rPr>
            </w:pPr>
          </w:p>
          <w:p w:rsidR="00670792" w:rsidRDefault="00670792" w:rsidP="00670792">
            <w:pPr>
              <w:rPr>
                <w:rFonts w:ascii="Arial Narrow" w:eastAsia="Arial" w:hAnsi="Arial Narrow" w:cs="Arial"/>
                <w:i/>
              </w:rPr>
            </w:pPr>
            <w:r w:rsidRPr="00E47074">
              <w:rPr>
                <w:rFonts w:ascii="Arial Narrow" w:eastAsia="Arial" w:hAnsi="Arial Narrow" w:cs="Arial"/>
                <w:i/>
              </w:rPr>
              <w:t>Ce prix rémunère au mètre</w:t>
            </w:r>
            <w:r w:rsidR="00B565BA">
              <w:rPr>
                <w:rFonts w:ascii="Arial Narrow" w:eastAsia="Arial" w:hAnsi="Arial Narrow" w:cs="Arial"/>
                <w:i/>
              </w:rPr>
              <w:t xml:space="preserve"> linéaire</w:t>
            </w:r>
            <w:r w:rsidRPr="00E47074">
              <w:rPr>
                <w:rFonts w:ascii="Arial Narrow" w:eastAsia="Arial" w:hAnsi="Arial Narrow" w:cs="Arial"/>
                <w:i/>
              </w:rPr>
              <w:t xml:space="preserve"> (m</w:t>
            </w:r>
            <w:r w:rsidR="00B565BA">
              <w:rPr>
                <w:rFonts w:ascii="Arial Narrow" w:eastAsia="Arial" w:hAnsi="Arial Narrow" w:cs="Arial"/>
                <w:i/>
              </w:rPr>
              <w:t>l</w:t>
            </w:r>
            <w:r w:rsidRPr="00E47074">
              <w:rPr>
                <w:rFonts w:ascii="Arial Narrow" w:eastAsia="Arial" w:hAnsi="Arial Narrow" w:cs="Arial"/>
                <w:i/>
              </w:rPr>
              <w:t xml:space="preserve">), mesuré par métré contradictoire, la fourniture et la pose de garde-corps métalliques pour escalier </w:t>
            </w:r>
            <w:r w:rsidR="00B565BA">
              <w:rPr>
                <w:rFonts w:ascii="Arial Narrow" w:eastAsia="Arial" w:hAnsi="Arial Narrow" w:cs="Arial"/>
                <w:i/>
              </w:rPr>
              <w:t xml:space="preserve">et balcon étage </w:t>
            </w:r>
            <w:r w:rsidRPr="00E47074">
              <w:rPr>
                <w:rFonts w:ascii="Arial Narrow" w:eastAsia="Arial" w:hAnsi="Arial Narrow" w:cs="Arial"/>
                <w:i/>
              </w:rPr>
              <w:t>en fer forgé y compris toute sujétion pour scellement et conformément au CCTP.</w:t>
            </w:r>
          </w:p>
          <w:p w:rsidR="00670792" w:rsidRPr="00E47074" w:rsidRDefault="00670792" w:rsidP="00670792">
            <w:pPr>
              <w:rPr>
                <w:rFonts w:ascii="Arial Narrow" w:eastAsia="Arial" w:hAnsi="Arial Narrow" w:cs="Arial"/>
                <w:i/>
              </w:rPr>
            </w:pPr>
            <w:r w:rsidRPr="00E47074">
              <w:rPr>
                <w:rFonts w:ascii="Arial Narrow" w:eastAsia="Arial" w:hAnsi="Arial Narrow" w:cs="Arial"/>
                <w:i/>
              </w:rPr>
              <w:t>Il comprend notamment :</w:t>
            </w:r>
          </w:p>
          <w:p w:rsidR="00670792" w:rsidRPr="00670792" w:rsidRDefault="00670792" w:rsidP="0067079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70792">
              <w:rPr>
                <w:rFonts w:ascii="Arial Narrow" w:hAnsi="Arial Narrow" w:cs="Tahoma"/>
                <w:sz w:val="20"/>
                <w:szCs w:val="22"/>
              </w:rPr>
              <w:t>La fourniture des fers forgés ;</w:t>
            </w:r>
          </w:p>
          <w:p w:rsidR="00670792" w:rsidRPr="00670792" w:rsidRDefault="00670792" w:rsidP="0067079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70792">
              <w:rPr>
                <w:rFonts w:ascii="Arial Narrow" w:hAnsi="Arial Narrow" w:cs="Tahoma"/>
                <w:sz w:val="20"/>
                <w:szCs w:val="22"/>
              </w:rPr>
              <w:t>Le façonnage des fers forgés en atelier ;</w:t>
            </w:r>
          </w:p>
          <w:p w:rsidR="00670792" w:rsidRPr="00670792" w:rsidRDefault="00670792" w:rsidP="0067079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70792">
              <w:rPr>
                <w:rFonts w:ascii="Arial Narrow" w:hAnsi="Arial Narrow" w:cs="Tahoma"/>
                <w:sz w:val="20"/>
                <w:szCs w:val="22"/>
              </w:rPr>
              <w:t>L’application d’une couche de peinture antirouille ;</w:t>
            </w:r>
          </w:p>
          <w:p w:rsidR="00670792" w:rsidRPr="00670792" w:rsidRDefault="00670792" w:rsidP="0067079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70792">
              <w:rPr>
                <w:rFonts w:ascii="Arial Narrow" w:hAnsi="Arial Narrow" w:cs="Tahoma"/>
                <w:sz w:val="20"/>
                <w:szCs w:val="22"/>
              </w:rPr>
              <w:t>Le transport au chantier ;</w:t>
            </w:r>
          </w:p>
          <w:p w:rsidR="00670792" w:rsidRPr="00670792" w:rsidRDefault="00670792" w:rsidP="0067079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70792">
              <w:rPr>
                <w:rFonts w:ascii="Arial Narrow" w:hAnsi="Arial Narrow" w:cs="Tahoma"/>
                <w:sz w:val="20"/>
                <w:szCs w:val="22"/>
              </w:rPr>
              <w:t>L’assemblage des différentes composantes in situ ;</w:t>
            </w:r>
          </w:p>
          <w:p w:rsidR="00670792" w:rsidRPr="00670792" w:rsidRDefault="00670792" w:rsidP="0067079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70792">
              <w:rPr>
                <w:rFonts w:ascii="Arial Narrow" w:hAnsi="Arial Narrow" w:cs="Tahoma"/>
                <w:sz w:val="20"/>
                <w:szCs w:val="22"/>
              </w:rPr>
              <w:t>Le scellement sur l’escalier ;</w:t>
            </w:r>
          </w:p>
          <w:p w:rsidR="00670792" w:rsidRPr="00670792" w:rsidRDefault="00670792" w:rsidP="00670792">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70792">
              <w:rPr>
                <w:rFonts w:ascii="Arial Narrow" w:hAnsi="Arial Narrow" w:cs="Tahoma"/>
                <w:sz w:val="20"/>
                <w:szCs w:val="22"/>
              </w:rPr>
              <w:t>toutes sujétions.</w:t>
            </w:r>
          </w:p>
          <w:p w:rsidR="00670792" w:rsidRPr="00670792" w:rsidRDefault="00670792" w:rsidP="00B565BA">
            <w:pPr>
              <w:rPr>
                <w:rFonts w:ascii="Bahnschrift SemiCondensed" w:hAnsi="Bahnschrift SemiCondensed" w:cs="Calibri"/>
              </w:rPr>
            </w:pPr>
            <w:r w:rsidRPr="00E45597">
              <w:rPr>
                <w:rFonts w:ascii="Arial Narrow" w:eastAsia="Arial" w:hAnsi="Arial Narrow" w:cs="Arial"/>
                <w:i/>
              </w:rPr>
              <w:t xml:space="preserve">Ce prix s’applique au mètre </w:t>
            </w:r>
            <w:r w:rsidR="00B565BA">
              <w:rPr>
                <w:rFonts w:ascii="Arial Narrow" w:eastAsia="Arial" w:hAnsi="Arial Narrow" w:cs="Arial"/>
                <w:i/>
              </w:rPr>
              <w:t>linéaire</w:t>
            </w:r>
            <w:r w:rsidRPr="00E45597">
              <w:rPr>
                <w:rFonts w:ascii="Arial Narrow" w:eastAsia="Arial" w:hAnsi="Arial Narrow" w:cs="Arial"/>
                <w:i/>
              </w:rPr>
              <w:t>, mesuré par métré contradictoire.</w:t>
            </w:r>
          </w:p>
        </w:tc>
        <w:tc>
          <w:tcPr>
            <w:tcW w:w="1050" w:type="dxa"/>
            <w:noWrap/>
            <w:vAlign w:val="center"/>
          </w:tcPr>
          <w:p w:rsidR="00670792" w:rsidRPr="0052685E" w:rsidRDefault="00670792" w:rsidP="00670792">
            <w:pPr>
              <w:jc w:val="center"/>
              <w:rPr>
                <w:rFonts w:ascii="Bahnschrift SemiCondensed" w:hAnsi="Bahnschrift SemiCondensed" w:cs="Calibri"/>
              </w:rPr>
            </w:pPr>
            <w:r>
              <w:rPr>
                <w:rFonts w:ascii="Bahnschrift SemiCondensed" w:hAnsi="Bahnschrift SemiCondensed" w:cs="Calibri"/>
              </w:rPr>
              <w:t>ml</w:t>
            </w:r>
          </w:p>
        </w:tc>
        <w:tc>
          <w:tcPr>
            <w:tcW w:w="1562" w:type="dxa"/>
            <w:noWrap/>
            <w:vAlign w:val="center"/>
          </w:tcPr>
          <w:p w:rsidR="00670792" w:rsidRPr="0052685E" w:rsidRDefault="00670792" w:rsidP="00882190">
            <w:pPr>
              <w:jc w:val="center"/>
              <w:rPr>
                <w:rFonts w:ascii="Bahnschrift SemiCondensed" w:hAnsi="Bahnschrift SemiCondensed" w:cs="Calibri"/>
                <w:b/>
                <w:color w:val="000000"/>
              </w:rPr>
            </w:pPr>
          </w:p>
        </w:tc>
        <w:tc>
          <w:tcPr>
            <w:tcW w:w="2834" w:type="dxa"/>
            <w:noWrap/>
            <w:vAlign w:val="center"/>
          </w:tcPr>
          <w:p w:rsidR="00670792" w:rsidRPr="0052685E" w:rsidRDefault="00670792" w:rsidP="00882190">
            <w:pPr>
              <w:rPr>
                <w:rFonts w:ascii="Bahnschrift SemiCondensed" w:hAnsi="Bahnschrift SemiCondensed" w:cs="Calibri"/>
                <w:b/>
              </w:rPr>
            </w:pPr>
          </w:p>
        </w:tc>
      </w:tr>
      <w:tr w:rsidR="00670792" w:rsidRPr="005F14C8" w:rsidTr="00882190">
        <w:trPr>
          <w:trHeight w:val="125"/>
          <w:jc w:val="center"/>
        </w:trPr>
        <w:tc>
          <w:tcPr>
            <w:tcW w:w="983" w:type="dxa"/>
            <w:noWrap/>
            <w:vAlign w:val="center"/>
          </w:tcPr>
          <w:p w:rsidR="00670792" w:rsidRDefault="00670792" w:rsidP="00882190">
            <w:pPr>
              <w:jc w:val="center"/>
              <w:rPr>
                <w:rFonts w:ascii="Bahnschrift SemiCondensed" w:hAnsi="Bahnschrift SemiCondensed" w:cs="Calibri"/>
              </w:rPr>
            </w:pPr>
            <w:r>
              <w:rPr>
                <w:rFonts w:ascii="Bahnschrift SemiCondensed" w:hAnsi="Bahnschrift SemiCondensed" w:cs="Calibri"/>
              </w:rPr>
              <w:t>405</w:t>
            </w:r>
          </w:p>
        </w:tc>
        <w:tc>
          <w:tcPr>
            <w:tcW w:w="3914" w:type="dxa"/>
            <w:vAlign w:val="center"/>
          </w:tcPr>
          <w:p w:rsidR="00670792" w:rsidRPr="00670792" w:rsidRDefault="00670792" w:rsidP="00882190">
            <w:pPr>
              <w:rPr>
                <w:rFonts w:ascii="Bahnschrift SemiCondensed" w:hAnsi="Bahnschrift SemiCondensed" w:cs="Calibri"/>
              </w:rPr>
            </w:pPr>
            <w:r>
              <w:rPr>
                <w:rFonts w:ascii="Bahnschrift SemiCondensed" w:hAnsi="Bahnschrift SemiCondensed" w:cs="Calibri"/>
              </w:rPr>
              <w:t>Fourniture et pose des cadres en alu + panneau vitré pour fenêtre</w:t>
            </w:r>
          </w:p>
        </w:tc>
        <w:tc>
          <w:tcPr>
            <w:tcW w:w="1050" w:type="dxa"/>
            <w:noWrap/>
            <w:vAlign w:val="center"/>
          </w:tcPr>
          <w:p w:rsidR="00670792" w:rsidRPr="0052685E" w:rsidRDefault="00670792" w:rsidP="00B37619">
            <w:pPr>
              <w:jc w:val="center"/>
              <w:rPr>
                <w:rFonts w:ascii="Bahnschrift SemiCondensed" w:hAnsi="Bahnschrift SemiCondensed" w:cs="Calibri"/>
              </w:rPr>
            </w:pPr>
            <w:r>
              <w:rPr>
                <w:rFonts w:ascii="Bahnschrift SemiCondensed" w:hAnsi="Bahnschrift SemiCondensed" w:cs="Calibri"/>
              </w:rPr>
              <w:t>m</w:t>
            </w:r>
            <w:r w:rsidRPr="006B7106">
              <w:rPr>
                <w:rFonts w:ascii="Bahnschrift SemiCondensed" w:hAnsi="Bahnschrift SemiCondensed" w:cs="Calibri"/>
                <w:vertAlign w:val="superscript"/>
              </w:rPr>
              <w:t>2</w:t>
            </w:r>
          </w:p>
        </w:tc>
        <w:tc>
          <w:tcPr>
            <w:tcW w:w="1562" w:type="dxa"/>
            <w:noWrap/>
            <w:vAlign w:val="center"/>
          </w:tcPr>
          <w:p w:rsidR="00670792" w:rsidRPr="0052685E" w:rsidRDefault="00670792" w:rsidP="00882190">
            <w:pPr>
              <w:jc w:val="center"/>
              <w:rPr>
                <w:rFonts w:ascii="Bahnschrift SemiCondensed" w:hAnsi="Bahnschrift SemiCondensed" w:cs="Calibri"/>
                <w:b/>
                <w:color w:val="000000"/>
              </w:rPr>
            </w:pPr>
          </w:p>
        </w:tc>
        <w:tc>
          <w:tcPr>
            <w:tcW w:w="2834" w:type="dxa"/>
            <w:noWrap/>
            <w:vAlign w:val="center"/>
          </w:tcPr>
          <w:p w:rsidR="00670792" w:rsidRPr="0052685E" w:rsidRDefault="00670792" w:rsidP="00882190">
            <w:pPr>
              <w:rPr>
                <w:rFonts w:ascii="Bahnschrift SemiCondensed" w:hAnsi="Bahnschrift SemiCondensed" w:cs="Calibri"/>
                <w:b/>
              </w:rPr>
            </w:pPr>
          </w:p>
        </w:tc>
      </w:tr>
      <w:tr w:rsidR="005E0F06" w:rsidRPr="005F14C8" w:rsidTr="005E0F06">
        <w:trPr>
          <w:trHeight w:val="471"/>
          <w:jc w:val="center"/>
        </w:trPr>
        <w:tc>
          <w:tcPr>
            <w:tcW w:w="983" w:type="dxa"/>
            <w:noWrap/>
            <w:vAlign w:val="center"/>
          </w:tcPr>
          <w:p w:rsidR="005E0F06" w:rsidRDefault="005E0F06" w:rsidP="00882190">
            <w:pPr>
              <w:jc w:val="center"/>
              <w:rPr>
                <w:rFonts w:ascii="Bahnschrift SemiCondensed" w:hAnsi="Bahnschrift SemiCondensed" w:cs="Calibri"/>
              </w:rPr>
            </w:pPr>
            <w:r>
              <w:rPr>
                <w:rFonts w:ascii="Bahnschrift SemiCondensed" w:hAnsi="Bahnschrift SemiCondensed" w:cs="Calibri"/>
              </w:rPr>
              <w:t>Lot 500</w:t>
            </w:r>
          </w:p>
        </w:tc>
        <w:tc>
          <w:tcPr>
            <w:tcW w:w="9360" w:type="dxa"/>
            <w:gridSpan w:val="4"/>
            <w:vAlign w:val="center"/>
          </w:tcPr>
          <w:p w:rsidR="005E0F06" w:rsidRPr="0052685E" w:rsidRDefault="005E0F06" w:rsidP="005E0F06">
            <w:pPr>
              <w:jc w:val="center"/>
              <w:rPr>
                <w:rFonts w:ascii="Bahnschrift SemiCondensed" w:hAnsi="Bahnschrift SemiCondensed" w:cs="Calibri"/>
                <w:b/>
              </w:rPr>
            </w:pPr>
            <w:r>
              <w:rPr>
                <w:rFonts w:ascii="Bahnschrift SemiCondensed" w:hAnsi="Bahnschrift SemiCondensed" w:cs="Calibri"/>
                <w:b/>
              </w:rPr>
              <w:t>ELECTRICITE</w:t>
            </w:r>
          </w:p>
        </w:tc>
      </w:tr>
      <w:tr w:rsidR="005E0F06" w:rsidRPr="005F14C8" w:rsidTr="00882190">
        <w:trPr>
          <w:trHeight w:val="125"/>
          <w:jc w:val="center"/>
        </w:trPr>
        <w:tc>
          <w:tcPr>
            <w:tcW w:w="983" w:type="dxa"/>
            <w:noWrap/>
            <w:vAlign w:val="center"/>
          </w:tcPr>
          <w:p w:rsidR="005E0F06" w:rsidRDefault="00E87151" w:rsidP="00882190">
            <w:pPr>
              <w:jc w:val="center"/>
              <w:rPr>
                <w:rFonts w:ascii="Bahnschrift SemiCondensed" w:hAnsi="Bahnschrift SemiCondensed" w:cs="Calibri"/>
              </w:rPr>
            </w:pPr>
            <w:r>
              <w:rPr>
                <w:rFonts w:ascii="Bahnschrift SemiCondensed" w:hAnsi="Bahnschrift SemiCondensed" w:cs="Calibri"/>
              </w:rPr>
              <w:t>501</w:t>
            </w:r>
          </w:p>
        </w:tc>
        <w:tc>
          <w:tcPr>
            <w:tcW w:w="3914" w:type="dxa"/>
            <w:vAlign w:val="center"/>
          </w:tcPr>
          <w:p w:rsidR="007E7825" w:rsidRPr="007E7825" w:rsidRDefault="007E7825" w:rsidP="007E7825">
            <w:pPr>
              <w:spacing w:after="120"/>
              <w:rPr>
                <w:rFonts w:ascii="Arial Narrow" w:eastAsia="Arial" w:hAnsi="Arial Narrow" w:cs="Arial"/>
                <w:b/>
              </w:rPr>
            </w:pPr>
            <w:r w:rsidRPr="007E7825">
              <w:rPr>
                <w:rFonts w:ascii="Arial Narrow" w:eastAsia="Arial" w:hAnsi="Arial Narrow" w:cs="Arial"/>
                <w:b/>
              </w:rPr>
              <w:t>Fourniture et pose d’un tableau de distribution avec armoire et coffrets</w:t>
            </w:r>
          </w:p>
          <w:p w:rsidR="007E7825" w:rsidRPr="00EE525D" w:rsidRDefault="007E7825" w:rsidP="007E7825">
            <w:pPr>
              <w:spacing w:after="120"/>
              <w:rPr>
                <w:rFonts w:ascii="Arial Narrow" w:hAnsi="Arial Narrow" w:cs="Tahoma"/>
              </w:rPr>
            </w:pPr>
            <w:r>
              <w:rPr>
                <w:rFonts w:ascii="Arial Narrow" w:eastAsia="Arial" w:hAnsi="Arial Narrow" w:cs="Arial"/>
                <w:i/>
              </w:rPr>
              <w:t>Ce prix rémunère en ensemble (Ens) la fourniture et la pose d</w:t>
            </w:r>
            <w:r w:rsidR="00A01D92">
              <w:rPr>
                <w:rFonts w:ascii="Arial Narrow" w:eastAsia="Arial" w:hAnsi="Arial Narrow" w:cs="Arial"/>
                <w:i/>
              </w:rPr>
              <w:t xml:space="preserve">es </w:t>
            </w:r>
            <w:r>
              <w:rPr>
                <w:rFonts w:ascii="Arial Narrow" w:eastAsia="Arial" w:hAnsi="Arial Narrow" w:cs="Arial"/>
                <w:i/>
              </w:rPr>
              <w:t>tableau</w:t>
            </w:r>
            <w:r w:rsidR="00A01D92">
              <w:rPr>
                <w:rFonts w:ascii="Arial Narrow" w:eastAsia="Arial" w:hAnsi="Arial Narrow" w:cs="Arial"/>
                <w:i/>
              </w:rPr>
              <w:t>x</w:t>
            </w:r>
            <w:r>
              <w:rPr>
                <w:rFonts w:ascii="Arial Narrow" w:eastAsia="Arial" w:hAnsi="Arial Narrow" w:cs="Arial"/>
                <w:i/>
              </w:rPr>
              <w:t xml:space="preserve"> de distribution </w:t>
            </w:r>
            <w:r w:rsidR="00A01D92">
              <w:rPr>
                <w:rFonts w:ascii="Arial Narrow" w:eastAsia="Arial" w:hAnsi="Arial Narrow" w:cs="Arial"/>
                <w:i/>
              </w:rPr>
              <w:t xml:space="preserve">(RDC, ETAGE, Salle des actes) </w:t>
            </w:r>
            <w:r>
              <w:rPr>
                <w:rFonts w:ascii="Arial Narrow" w:eastAsia="Arial" w:hAnsi="Arial Narrow" w:cs="Arial"/>
                <w:i/>
              </w:rPr>
              <w:t>ap</w:t>
            </w:r>
            <w:r w:rsidR="00A01D92">
              <w:rPr>
                <w:rFonts w:ascii="Arial Narrow" w:eastAsia="Arial" w:hAnsi="Arial Narrow" w:cs="Arial"/>
                <w:i/>
              </w:rPr>
              <w:t>rès approbation du modèle par l’Ingénieur du marché</w:t>
            </w:r>
            <w:r>
              <w:rPr>
                <w:rFonts w:ascii="Arial Narrow" w:eastAsia="Arial" w:hAnsi="Arial Narrow" w:cs="Arial"/>
                <w:i/>
              </w:rPr>
              <w:t xml:space="preserve"> </w:t>
            </w:r>
            <w:r w:rsidRPr="00033553">
              <w:rPr>
                <w:rFonts w:ascii="Arial Narrow" w:eastAsia="Arial" w:hAnsi="Arial Narrow" w:cs="Arial"/>
                <w:i/>
              </w:rPr>
              <w:t>Maître</w:t>
            </w:r>
            <w:r>
              <w:rPr>
                <w:rFonts w:ascii="Arial Narrow" w:hAnsi="Arial Narrow" w:cs="Tahoma"/>
              </w:rPr>
              <w:t xml:space="preserve"> </w:t>
            </w:r>
            <w:r w:rsidRPr="00033553">
              <w:rPr>
                <w:rFonts w:ascii="Arial Narrow" w:eastAsia="Arial" w:hAnsi="Arial Narrow" w:cs="Arial"/>
                <w:i/>
              </w:rPr>
              <w:t>d’Œuvre.</w:t>
            </w:r>
          </w:p>
          <w:p w:rsidR="007E7825" w:rsidRPr="00AF5C1C" w:rsidRDefault="007E7825" w:rsidP="007E7825">
            <w:pPr>
              <w:spacing w:after="120"/>
              <w:rPr>
                <w:rFonts w:ascii="Arial Narrow" w:eastAsia="Arial" w:hAnsi="Arial Narrow" w:cs="Arial"/>
                <w:i/>
              </w:rPr>
            </w:pPr>
            <w:r w:rsidRPr="00AF5C1C">
              <w:rPr>
                <w:rFonts w:ascii="Arial Narrow" w:eastAsia="Arial" w:hAnsi="Arial Narrow" w:cs="Arial"/>
                <w:i/>
              </w:rPr>
              <w:t>Il comprend notamment :</w:t>
            </w:r>
          </w:p>
          <w:p w:rsidR="007E7825" w:rsidRPr="007E7825" w:rsidRDefault="007E7825" w:rsidP="007E7825">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7E7825">
              <w:rPr>
                <w:rFonts w:ascii="Arial Narrow" w:hAnsi="Arial Narrow" w:cs="Tahoma"/>
                <w:sz w:val="20"/>
                <w:szCs w:val="22"/>
              </w:rPr>
              <w:t>la fourniture du tableau de distribution suivant le CCTP ;</w:t>
            </w:r>
          </w:p>
          <w:p w:rsidR="007E7825" w:rsidRPr="007E7825" w:rsidRDefault="007E7825" w:rsidP="007E7825">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7E7825">
              <w:rPr>
                <w:rFonts w:ascii="Arial Narrow" w:hAnsi="Arial Narrow" w:cs="Tahoma"/>
                <w:sz w:val="20"/>
                <w:szCs w:val="22"/>
              </w:rPr>
              <w:t>la pose ;</w:t>
            </w:r>
          </w:p>
          <w:p w:rsidR="007E7825" w:rsidRDefault="007E7825" w:rsidP="007E7825">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7E7825">
              <w:rPr>
                <w:rFonts w:ascii="Arial Narrow" w:hAnsi="Arial Narrow" w:cs="Tahoma"/>
                <w:sz w:val="20"/>
                <w:szCs w:val="22"/>
              </w:rPr>
              <w:t>les tests d’usage ;</w:t>
            </w:r>
          </w:p>
          <w:p w:rsidR="005E0F06" w:rsidRDefault="007E7825" w:rsidP="007E7825">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7E7825">
              <w:rPr>
                <w:rFonts w:ascii="Arial Narrow" w:hAnsi="Arial Narrow" w:cs="Tahoma"/>
                <w:sz w:val="20"/>
                <w:szCs w:val="22"/>
              </w:rPr>
              <w:t>toutes sujétions.</w:t>
            </w:r>
          </w:p>
          <w:p w:rsidR="007E7825" w:rsidRPr="00905DBF" w:rsidRDefault="007E7825" w:rsidP="007E7825">
            <w:pPr>
              <w:pStyle w:val="Paragraphedeliste"/>
              <w:autoSpaceDE w:val="0"/>
              <w:autoSpaceDN w:val="0"/>
              <w:adjustRightInd w:val="0"/>
              <w:ind w:left="714"/>
              <w:jc w:val="both"/>
              <w:rPr>
                <w:rFonts w:ascii="Arial Narrow" w:hAnsi="Arial Narrow" w:cs="Tahoma"/>
                <w:sz w:val="14"/>
                <w:szCs w:val="22"/>
              </w:rPr>
            </w:pPr>
          </w:p>
          <w:p w:rsidR="007E7825" w:rsidRPr="007E7825" w:rsidRDefault="007E7825" w:rsidP="00905DBF">
            <w:pPr>
              <w:pStyle w:val="Paragraphedeliste"/>
              <w:autoSpaceDE w:val="0"/>
              <w:autoSpaceDN w:val="0"/>
              <w:adjustRightInd w:val="0"/>
              <w:ind w:left="0"/>
              <w:jc w:val="both"/>
              <w:rPr>
                <w:rFonts w:ascii="Arial Narrow" w:hAnsi="Arial Narrow" w:cs="Tahoma"/>
                <w:sz w:val="20"/>
                <w:szCs w:val="22"/>
              </w:rPr>
            </w:pPr>
            <w:r w:rsidRPr="007E7825">
              <w:rPr>
                <w:rFonts w:ascii="Arial Narrow" w:eastAsia="Arial" w:hAnsi="Arial Narrow" w:cs="Arial"/>
                <w:i/>
                <w:sz w:val="20"/>
                <w:szCs w:val="20"/>
              </w:rPr>
              <w:t xml:space="preserve">Ce prix s’applique au </w:t>
            </w:r>
            <w:r>
              <w:rPr>
                <w:rFonts w:ascii="Arial Narrow" w:eastAsia="Arial" w:hAnsi="Arial Narrow" w:cs="Arial"/>
                <w:i/>
                <w:sz w:val="20"/>
                <w:szCs w:val="20"/>
              </w:rPr>
              <w:t>forfait</w:t>
            </w:r>
            <w:r w:rsidRPr="007E7825">
              <w:rPr>
                <w:rFonts w:ascii="Arial Narrow" w:eastAsia="Arial" w:hAnsi="Arial Narrow" w:cs="Arial"/>
                <w:i/>
                <w:sz w:val="20"/>
                <w:szCs w:val="20"/>
              </w:rPr>
              <w:t xml:space="preserve">, </w:t>
            </w:r>
            <w:r w:rsidR="00905DBF">
              <w:rPr>
                <w:rFonts w:ascii="Arial Narrow" w:eastAsia="Arial" w:hAnsi="Arial Narrow" w:cs="Arial"/>
                <w:i/>
                <w:sz w:val="20"/>
                <w:szCs w:val="20"/>
              </w:rPr>
              <w:t>après pose de l’ensemble des TD</w:t>
            </w:r>
            <w:r w:rsidRPr="007E7825">
              <w:rPr>
                <w:rFonts w:ascii="Arial Narrow" w:eastAsia="Arial" w:hAnsi="Arial Narrow" w:cs="Arial"/>
                <w:i/>
                <w:sz w:val="20"/>
                <w:szCs w:val="20"/>
              </w:rPr>
              <w:t>.</w:t>
            </w:r>
          </w:p>
        </w:tc>
        <w:tc>
          <w:tcPr>
            <w:tcW w:w="1050" w:type="dxa"/>
            <w:noWrap/>
            <w:vAlign w:val="center"/>
          </w:tcPr>
          <w:p w:rsidR="005E0F06" w:rsidRDefault="007E7825" w:rsidP="00B37619">
            <w:pPr>
              <w:jc w:val="center"/>
              <w:rPr>
                <w:rFonts w:ascii="Bahnschrift SemiCondensed" w:hAnsi="Bahnschrift SemiCondensed" w:cs="Calibri"/>
              </w:rPr>
            </w:pPr>
            <w:r>
              <w:rPr>
                <w:rFonts w:ascii="Bahnschrift SemiCondensed" w:hAnsi="Bahnschrift SemiCondensed" w:cs="Calibri"/>
              </w:rPr>
              <w:t>FF</w:t>
            </w:r>
          </w:p>
        </w:tc>
        <w:tc>
          <w:tcPr>
            <w:tcW w:w="1562" w:type="dxa"/>
            <w:noWrap/>
            <w:vAlign w:val="center"/>
          </w:tcPr>
          <w:p w:rsidR="005E0F06" w:rsidRPr="0052685E" w:rsidRDefault="005E0F06" w:rsidP="00882190">
            <w:pPr>
              <w:jc w:val="center"/>
              <w:rPr>
                <w:rFonts w:ascii="Bahnschrift SemiCondensed" w:hAnsi="Bahnschrift SemiCondensed" w:cs="Calibri"/>
                <w:b/>
                <w:color w:val="000000"/>
              </w:rPr>
            </w:pPr>
          </w:p>
        </w:tc>
        <w:tc>
          <w:tcPr>
            <w:tcW w:w="2834" w:type="dxa"/>
            <w:noWrap/>
            <w:vAlign w:val="center"/>
          </w:tcPr>
          <w:p w:rsidR="005E0F06" w:rsidRPr="0052685E" w:rsidRDefault="005E0F06" w:rsidP="00882190">
            <w:pPr>
              <w:rPr>
                <w:rFonts w:ascii="Bahnschrift SemiCondensed" w:hAnsi="Bahnschrift SemiCondensed" w:cs="Calibri"/>
                <w:b/>
              </w:rPr>
            </w:pPr>
          </w:p>
        </w:tc>
      </w:tr>
      <w:tr w:rsidR="005E0F06" w:rsidRPr="005F14C8" w:rsidTr="00882190">
        <w:trPr>
          <w:trHeight w:val="125"/>
          <w:jc w:val="center"/>
        </w:trPr>
        <w:tc>
          <w:tcPr>
            <w:tcW w:w="983" w:type="dxa"/>
            <w:noWrap/>
            <w:vAlign w:val="center"/>
          </w:tcPr>
          <w:p w:rsidR="005E0F06" w:rsidRDefault="00E87151" w:rsidP="00882190">
            <w:pPr>
              <w:jc w:val="center"/>
              <w:rPr>
                <w:rFonts w:ascii="Bahnschrift SemiCondensed" w:hAnsi="Bahnschrift SemiCondensed" w:cs="Calibri"/>
              </w:rPr>
            </w:pPr>
            <w:r>
              <w:rPr>
                <w:rFonts w:ascii="Bahnschrift SemiCondensed" w:hAnsi="Bahnschrift SemiCondensed" w:cs="Calibri"/>
              </w:rPr>
              <w:t>502</w:t>
            </w:r>
          </w:p>
        </w:tc>
        <w:tc>
          <w:tcPr>
            <w:tcW w:w="3914" w:type="dxa"/>
            <w:vAlign w:val="center"/>
          </w:tcPr>
          <w:p w:rsidR="005E0F06" w:rsidRDefault="00C344F4" w:rsidP="00882190">
            <w:pPr>
              <w:rPr>
                <w:rFonts w:ascii="Arial Narrow" w:eastAsia="Arial" w:hAnsi="Arial Narrow" w:cs="Arial"/>
                <w:b/>
              </w:rPr>
            </w:pPr>
            <w:r w:rsidRPr="00C344F4">
              <w:rPr>
                <w:rFonts w:ascii="Arial Narrow" w:eastAsia="Arial" w:hAnsi="Arial Narrow" w:cs="Arial"/>
                <w:b/>
              </w:rPr>
              <w:t>Mise en terre du bâtiment comprenant câble en cuivre de barrette de coupure</w:t>
            </w:r>
          </w:p>
          <w:p w:rsidR="00C344F4" w:rsidRDefault="00C344F4" w:rsidP="00882190">
            <w:pPr>
              <w:rPr>
                <w:rFonts w:ascii="Arial Narrow" w:eastAsia="Arial" w:hAnsi="Arial Narrow" w:cs="Arial"/>
                <w:b/>
              </w:rPr>
            </w:pPr>
          </w:p>
          <w:p w:rsidR="007C17F8" w:rsidRPr="00EE525D" w:rsidRDefault="007C17F8" w:rsidP="007C17F8">
            <w:pPr>
              <w:rPr>
                <w:rFonts w:ascii="Arial Narrow" w:hAnsi="Arial Narrow" w:cs="Tahoma"/>
              </w:rPr>
            </w:pPr>
            <w:r>
              <w:rPr>
                <w:rFonts w:ascii="Arial Narrow" w:eastAsia="Arial" w:hAnsi="Arial Narrow" w:cs="Arial"/>
                <w:i/>
              </w:rPr>
              <w:t>Ce prix rémunère au forfait (ff) la fourniture et la pose de câble de cuivre de 29 mm</w:t>
            </w:r>
            <w:r w:rsidRPr="00045A18">
              <w:rPr>
                <w:rFonts w:ascii="Arial Narrow" w:eastAsia="Arial" w:hAnsi="Arial Narrow" w:cs="Arial"/>
                <w:i/>
                <w:vertAlign w:val="superscript"/>
              </w:rPr>
              <w:t>2</w:t>
            </w:r>
            <w:r>
              <w:rPr>
                <w:rFonts w:ascii="Arial Narrow" w:eastAsia="Arial" w:hAnsi="Arial Narrow" w:cs="Arial"/>
                <w:i/>
              </w:rPr>
              <w:t xml:space="preserve"> pour liaison équipotentielle </w:t>
            </w:r>
            <w:r w:rsidRPr="00033553">
              <w:rPr>
                <w:rFonts w:ascii="Arial Narrow" w:eastAsia="Arial" w:hAnsi="Arial Narrow" w:cs="Arial"/>
                <w:i/>
              </w:rPr>
              <w:t>fourni</w:t>
            </w:r>
            <w:r>
              <w:rPr>
                <w:rFonts w:ascii="Arial Narrow" w:eastAsia="Arial" w:hAnsi="Arial Narrow" w:cs="Arial"/>
                <w:i/>
              </w:rPr>
              <w:t xml:space="preserve"> après approbation du modèle par l’ingénieur du marché</w:t>
            </w:r>
            <w:r w:rsidRPr="00033553">
              <w:rPr>
                <w:rFonts w:ascii="Arial Narrow" w:eastAsia="Arial" w:hAnsi="Arial Narrow" w:cs="Arial"/>
                <w:i/>
              </w:rPr>
              <w:t>.</w:t>
            </w:r>
          </w:p>
          <w:p w:rsidR="007C17F8" w:rsidRPr="00AF5C1C" w:rsidRDefault="007C17F8" w:rsidP="007C17F8">
            <w:pPr>
              <w:spacing w:after="120"/>
              <w:rPr>
                <w:rFonts w:ascii="Arial Narrow" w:eastAsia="Arial" w:hAnsi="Arial Narrow" w:cs="Arial"/>
                <w:i/>
              </w:rPr>
            </w:pPr>
            <w:r w:rsidRPr="00AF5C1C">
              <w:rPr>
                <w:rFonts w:ascii="Arial Narrow" w:eastAsia="Arial" w:hAnsi="Arial Narrow" w:cs="Arial"/>
                <w:i/>
              </w:rPr>
              <w:t>Il comprend notamment :</w:t>
            </w:r>
          </w:p>
          <w:p w:rsidR="007C17F8" w:rsidRPr="007C17F8" w:rsidRDefault="00FF72C9" w:rsidP="007C17F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7C17F8">
              <w:rPr>
                <w:rFonts w:ascii="Arial Narrow" w:hAnsi="Arial Narrow" w:cs="Tahoma"/>
                <w:sz w:val="20"/>
                <w:szCs w:val="22"/>
              </w:rPr>
              <w:t>La</w:t>
            </w:r>
            <w:r w:rsidR="007C17F8" w:rsidRPr="007C17F8">
              <w:rPr>
                <w:rFonts w:ascii="Arial Narrow" w:hAnsi="Arial Narrow" w:cs="Tahoma"/>
                <w:sz w:val="20"/>
                <w:szCs w:val="22"/>
              </w:rPr>
              <w:t xml:space="preserve"> fourniture des rouleaux de câbles suivant le CCTP ;</w:t>
            </w:r>
          </w:p>
          <w:p w:rsidR="007C17F8" w:rsidRPr="007C17F8" w:rsidRDefault="00FF72C9" w:rsidP="007C17F8">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7C17F8">
              <w:rPr>
                <w:rFonts w:ascii="Arial Narrow" w:hAnsi="Arial Narrow" w:cs="Tahoma"/>
                <w:sz w:val="20"/>
                <w:szCs w:val="22"/>
              </w:rPr>
              <w:t>La</w:t>
            </w:r>
            <w:r w:rsidR="007C17F8" w:rsidRPr="007C17F8">
              <w:rPr>
                <w:rFonts w:ascii="Arial Narrow" w:hAnsi="Arial Narrow" w:cs="Tahoma"/>
                <w:sz w:val="20"/>
                <w:szCs w:val="22"/>
              </w:rPr>
              <w:t xml:space="preserve"> pose</w:t>
            </w:r>
            <w:r w:rsidR="00D75013">
              <w:rPr>
                <w:rFonts w:ascii="Arial Narrow" w:hAnsi="Arial Narrow" w:cs="Tahoma"/>
                <w:sz w:val="20"/>
                <w:szCs w:val="22"/>
              </w:rPr>
              <w:t xml:space="preserve"> y compris la barrette de coupure</w:t>
            </w:r>
            <w:r w:rsidR="007C17F8" w:rsidRPr="007C17F8">
              <w:rPr>
                <w:rFonts w:ascii="Arial Narrow" w:hAnsi="Arial Narrow" w:cs="Tahoma"/>
                <w:sz w:val="20"/>
                <w:szCs w:val="22"/>
              </w:rPr>
              <w:t> ;</w:t>
            </w:r>
          </w:p>
          <w:p w:rsidR="007C17F8" w:rsidRPr="007C17F8" w:rsidRDefault="00FF72C9" w:rsidP="00D75013">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7C17F8">
              <w:rPr>
                <w:rFonts w:ascii="Arial Narrow" w:hAnsi="Arial Narrow" w:cs="Tahoma"/>
                <w:sz w:val="20"/>
                <w:szCs w:val="22"/>
              </w:rPr>
              <w:t>Toutes</w:t>
            </w:r>
            <w:r w:rsidR="007C17F8" w:rsidRPr="007C17F8">
              <w:rPr>
                <w:rFonts w:ascii="Arial Narrow" w:hAnsi="Arial Narrow" w:cs="Tahoma"/>
                <w:sz w:val="20"/>
                <w:szCs w:val="22"/>
              </w:rPr>
              <w:t xml:space="preserve"> sujétions.</w:t>
            </w:r>
          </w:p>
          <w:p w:rsidR="00C344F4" w:rsidRDefault="007C17F8" w:rsidP="007C17F8">
            <w:pPr>
              <w:rPr>
                <w:rFonts w:ascii="Bahnschrift SemiCondensed" w:hAnsi="Bahnschrift SemiCondensed" w:cs="Calibri"/>
              </w:rPr>
            </w:pPr>
            <w:r>
              <w:rPr>
                <w:rFonts w:ascii="Arial Narrow" w:eastAsia="Arial" w:hAnsi="Arial Narrow" w:cs="Arial"/>
                <w:i/>
              </w:rPr>
              <w:t>Ce prix s’applique au forfait</w:t>
            </w:r>
            <w:r w:rsidRPr="00AF5C1C">
              <w:rPr>
                <w:rFonts w:ascii="Arial Narrow" w:eastAsia="Arial" w:hAnsi="Arial Narrow" w:cs="Arial"/>
                <w:i/>
              </w:rPr>
              <w:t>, mesuré par métré contradictoire.</w:t>
            </w:r>
          </w:p>
        </w:tc>
        <w:tc>
          <w:tcPr>
            <w:tcW w:w="1050" w:type="dxa"/>
            <w:noWrap/>
            <w:vAlign w:val="center"/>
          </w:tcPr>
          <w:p w:rsidR="005E0F06" w:rsidRDefault="00C344F4" w:rsidP="00B37619">
            <w:pPr>
              <w:jc w:val="center"/>
              <w:rPr>
                <w:rFonts w:ascii="Bahnschrift SemiCondensed" w:hAnsi="Bahnschrift SemiCondensed" w:cs="Calibri"/>
              </w:rPr>
            </w:pPr>
            <w:r>
              <w:rPr>
                <w:rFonts w:ascii="Bahnschrift SemiCondensed" w:hAnsi="Bahnschrift SemiCondensed" w:cs="Calibri"/>
              </w:rPr>
              <w:t>FF</w:t>
            </w:r>
          </w:p>
        </w:tc>
        <w:tc>
          <w:tcPr>
            <w:tcW w:w="1562" w:type="dxa"/>
            <w:noWrap/>
            <w:vAlign w:val="center"/>
          </w:tcPr>
          <w:p w:rsidR="005E0F06" w:rsidRPr="0052685E" w:rsidRDefault="005E0F06" w:rsidP="00882190">
            <w:pPr>
              <w:jc w:val="center"/>
              <w:rPr>
                <w:rFonts w:ascii="Bahnschrift SemiCondensed" w:hAnsi="Bahnschrift SemiCondensed" w:cs="Calibri"/>
                <w:b/>
                <w:color w:val="000000"/>
              </w:rPr>
            </w:pPr>
          </w:p>
        </w:tc>
        <w:tc>
          <w:tcPr>
            <w:tcW w:w="2834" w:type="dxa"/>
            <w:noWrap/>
            <w:vAlign w:val="center"/>
          </w:tcPr>
          <w:p w:rsidR="005E0F06" w:rsidRPr="0052685E" w:rsidRDefault="005E0F06" w:rsidP="00882190">
            <w:pPr>
              <w:rPr>
                <w:rFonts w:ascii="Bahnschrift SemiCondensed" w:hAnsi="Bahnschrift SemiCondensed" w:cs="Calibri"/>
                <w:b/>
              </w:rPr>
            </w:pPr>
          </w:p>
        </w:tc>
      </w:tr>
      <w:tr w:rsidR="005E0F06" w:rsidRPr="005F14C8" w:rsidTr="00882190">
        <w:trPr>
          <w:trHeight w:val="125"/>
          <w:jc w:val="center"/>
        </w:trPr>
        <w:tc>
          <w:tcPr>
            <w:tcW w:w="983" w:type="dxa"/>
            <w:noWrap/>
            <w:vAlign w:val="center"/>
          </w:tcPr>
          <w:p w:rsidR="005E0F06" w:rsidRDefault="00E87151" w:rsidP="00882190">
            <w:pPr>
              <w:jc w:val="center"/>
              <w:rPr>
                <w:rFonts w:ascii="Bahnschrift SemiCondensed" w:hAnsi="Bahnschrift SemiCondensed" w:cs="Calibri"/>
              </w:rPr>
            </w:pPr>
            <w:r>
              <w:rPr>
                <w:rFonts w:ascii="Bahnschrift SemiCondensed" w:hAnsi="Bahnschrift SemiCondensed" w:cs="Calibri"/>
              </w:rPr>
              <w:t>503</w:t>
            </w:r>
          </w:p>
        </w:tc>
        <w:tc>
          <w:tcPr>
            <w:tcW w:w="3914" w:type="dxa"/>
            <w:vAlign w:val="center"/>
          </w:tcPr>
          <w:p w:rsidR="005E0F06" w:rsidRDefault="00D75013" w:rsidP="00CF1752">
            <w:pPr>
              <w:jc w:val="both"/>
              <w:rPr>
                <w:rFonts w:ascii="Arial Narrow" w:eastAsia="Arial" w:hAnsi="Arial Narrow" w:cs="Arial"/>
                <w:b/>
              </w:rPr>
            </w:pPr>
            <w:r w:rsidRPr="00AE10D3">
              <w:rPr>
                <w:rFonts w:ascii="Arial Narrow" w:eastAsia="Arial" w:hAnsi="Arial Narrow" w:cs="Arial"/>
                <w:b/>
              </w:rPr>
              <w:t xml:space="preserve">Fourniture et pose de gaines annelée </w:t>
            </w:r>
            <w:r w:rsidR="00AE10D3" w:rsidRPr="00AE10D3">
              <w:rPr>
                <w:rFonts w:ascii="Arial Narrow" w:eastAsia="Arial" w:hAnsi="Arial Narrow" w:cs="Arial"/>
                <w:b/>
              </w:rPr>
              <w:t>y compris le câblage</w:t>
            </w:r>
            <w:r w:rsidR="00574FF7">
              <w:rPr>
                <w:rFonts w:ascii="Arial Narrow" w:eastAsia="Arial" w:hAnsi="Arial Narrow" w:cs="Arial"/>
                <w:b/>
              </w:rPr>
              <w:t xml:space="preserve"> pour réseau d’alimentation, </w:t>
            </w:r>
            <w:r w:rsidR="00574FF7">
              <w:rPr>
                <w:rFonts w:ascii="Arial Narrow" w:eastAsia="Arial" w:hAnsi="Arial Narrow" w:cs="Arial"/>
                <w:b/>
              </w:rPr>
              <w:lastRenderedPageBreak/>
              <w:t>de prises de courant d’éclairage</w:t>
            </w:r>
            <w:r w:rsidR="00AE10D3" w:rsidRPr="00AE10D3">
              <w:rPr>
                <w:rFonts w:ascii="Arial Narrow" w:eastAsia="Arial" w:hAnsi="Arial Narrow" w:cs="Arial"/>
                <w:b/>
              </w:rPr>
              <w:t xml:space="preserve"> et </w:t>
            </w:r>
            <w:r w:rsidR="00574FF7">
              <w:rPr>
                <w:rFonts w:ascii="Arial Narrow" w:eastAsia="Arial" w:hAnsi="Arial Narrow" w:cs="Arial"/>
                <w:b/>
              </w:rPr>
              <w:t xml:space="preserve">pose des </w:t>
            </w:r>
            <w:r w:rsidR="00AE10D3" w:rsidRPr="00AE10D3">
              <w:rPr>
                <w:rFonts w:ascii="Arial Narrow" w:eastAsia="Arial" w:hAnsi="Arial Narrow" w:cs="Arial"/>
                <w:b/>
              </w:rPr>
              <w:t>boite</w:t>
            </w:r>
            <w:r w:rsidR="00574FF7">
              <w:rPr>
                <w:rFonts w:ascii="Arial Narrow" w:eastAsia="Arial" w:hAnsi="Arial Narrow" w:cs="Arial"/>
                <w:b/>
              </w:rPr>
              <w:t>s</w:t>
            </w:r>
            <w:r w:rsidR="00AE10D3" w:rsidRPr="00AE10D3">
              <w:rPr>
                <w:rFonts w:ascii="Arial Narrow" w:eastAsia="Arial" w:hAnsi="Arial Narrow" w:cs="Arial"/>
                <w:b/>
              </w:rPr>
              <w:t xml:space="preserve"> de dérivation</w:t>
            </w:r>
          </w:p>
          <w:p w:rsidR="00AE10D3" w:rsidRDefault="00AE10D3" w:rsidP="00882190">
            <w:pPr>
              <w:rPr>
                <w:rFonts w:ascii="Arial Narrow" w:eastAsia="Arial" w:hAnsi="Arial Narrow" w:cs="Arial"/>
                <w:b/>
              </w:rPr>
            </w:pPr>
          </w:p>
          <w:p w:rsidR="00574FF7" w:rsidRPr="00EE525D" w:rsidRDefault="00574FF7" w:rsidP="00574FF7">
            <w:pPr>
              <w:rPr>
                <w:rFonts w:ascii="Arial Narrow" w:hAnsi="Arial Narrow" w:cs="Tahoma"/>
              </w:rPr>
            </w:pPr>
            <w:r>
              <w:rPr>
                <w:rFonts w:ascii="Arial Narrow" w:eastAsia="Arial" w:hAnsi="Arial Narrow" w:cs="Arial"/>
                <w:i/>
              </w:rPr>
              <w:t xml:space="preserve">Ce prix rémunère au forfait (FF) de câble et de gaine annelée </w:t>
            </w:r>
            <w:r w:rsidRPr="00033553">
              <w:rPr>
                <w:rFonts w:ascii="Arial Narrow" w:eastAsia="Arial" w:hAnsi="Arial Narrow" w:cs="Arial"/>
                <w:i/>
              </w:rPr>
              <w:t>fourni</w:t>
            </w:r>
            <w:r>
              <w:rPr>
                <w:rFonts w:ascii="Arial Narrow" w:eastAsia="Arial" w:hAnsi="Arial Narrow" w:cs="Arial"/>
                <w:i/>
              </w:rPr>
              <w:t xml:space="preserve"> après approbation du modèle par le </w:t>
            </w:r>
            <w:r w:rsidRPr="00033553">
              <w:rPr>
                <w:rFonts w:ascii="Arial Narrow" w:eastAsia="Arial" w:hAnsi="Arial Narrow" w:cs="Arial"/>
                <w:i/>
              </w:rPr>
              <w:t>Maître</w:t>
            </w:r>
            <w:r>
              <w:rPr>
                <w:rFonts w:ascii="Arial Narrow" w:hAnsi="Arial Narrow" w:cs="Tahoma"/>
              </w:rPr>
              <w:t xml:space="preserve"> </w:t>
            </w:r>
            <w:r w:rsidRPr="00033553">
              <w:rPr>
                <w:rFonts w:ascii="Arial Narrow" w:eastAsia="Arial" w:hAnsi="Arial Narrow" w:cs="Arial"/>
                <w:i/>
              </w:rPr>
              <w:t>d’Œuvre.</w:t>
            </w:r>
          </w:p>
          <w:p w:rsidR="00574FF7" w:rsidRPr="00AF5C1C" w:rsidRDefault="00574FF7" w:rsidP="00574FF7">
            <w:pPr>
              <w:spacing w:after="120"/>
              <w:rPr>
                <w:rFonts w:ascii="Arial Narrow" w:eastAsia="Arial" w:hAnsi="Arial Narrow" w:cs="Arial"/>
                <w:i/>
              </w:rPr>
            </w:pPr>
            <w:r w:rsidRPr="00AF5C1C">
              <w:rPr>
                <w:rFonts w:ascii="Arial Narrow" w:eastAsia="Arial" w:hAnsi="Arial Narrow" w:cs="Arial"/>
                <w:i/>
              </w:rPr>
              <w:t>Il comprend notamment :</w:t>
            </w:r>
          </w:p>
          <w:p w:rsidR="00574FF7" w:rsidRPr="00574FF7" w:rsidRDefault="00574FF7" w:rsidP="00574FF7">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574FF7">
              <w:rPr>
                <w:rFonts w:ascii="Arial Narrow" w:hAnsi="Arial Narrow" w:cs="Tahoma"/>
                <w:sz w:val="20"/>
                <w:szCs w:val="22"/>
              </w:rPr>
              <w:t>La fourniture des rouleaux de câbles et de gaines annelée suivant le CCTP ;</w:t>
            </w:r>
          </w:p>
          <w:p w:rsidR="00574FF7" w:rsidRPr="00574FF7" w:rsidRDefault="00574FF7" w:rsidP="00574FF7">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574FF7">
              <w:rPr>
                <w:rFonts w:ascii="Arial Narrow" w:hAnsi="Arial Narrow" w:cs="Tahoma"/>
                <w:sz w:val="20"/>
                <w:szCs w:val="22"/>
              </w:rPr>
              <w:t>La pose ;</w:t>
            </w:r>
          </w:p>
          <w:p w:rsidR="00574FF7" w:rsidRPr="00574FF7" w:rsidRDefault="00574FF7" w:rsidP="00574FF7">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574FF7">
              <w:rPr>
                <w:rFonts w:ascii="Arial Narrow" w:hAnsi="Arial Narrow" w:cs="Tahoma"/>
                <w:sz w:val="20"/>
                <w:szCs w:val="22"/>
              </w:rPr>
              <w:t>Toutes sujétions de raccordement.</w:t>
            </w:r>
          </w:p>
          <w:p w:rsidR="00AE10D3" w:rsidRDefault="00574FF7" w:rsidP="00336D77">
            <w:pPr>
              <w:rPr>
                <w:rFonts w:ascii="Bahnschrift SemiCondensed" w:hAnsi="Bahnschrift SemiCondensed" w:cs="Calibri"/>
              </w:rPr>
            </w:pPr>
            <w:r w:rsidRPr="00AF5C1C">
              <w:rPr>
                <w:rFonts w:ascii="Arial Narrow" w:eastAsia="Arial" w:hAnsi="Arial Narrow" w:cs="Arial"/>
                <w:i/>
              </w:rPr>
              <w:t xml:space="preserve">Ce prix s’applique </w:t>
            </w:r>
            <w:r w:rsidR="00336D77">
              <w:rPr>
                <w:rFonts w:ascii="Arial Narrow" w:eastAsia="Arial" w:hAnsi="Arial Narrow" w:cs="Arial"/>
                <w:i/>
              </w:rPr>
              <w:t xml:space="preserve">au </w:t>
            </w:r>
            <w:r w:rsidR="000D526B">
              <w:rPr>
                <w:rFonts w:ascii="Arial Narrow" w:eastAsia="Arial" w:hAnsi="Arial Narrow" w:cs="Arial"/>
                <w:i/>
              </w:rPr>
              <w:t>forfait,</w:t>
            </w:r>
            <w:r w:rsidRPr="00AF5C1C">
              <w:rPr>
                <w:rFonts w:ascii="Arial Narrow" w:eastAsia="Arial" w:hAnsi="Arial Narrow" w:cs="Arial"/>
                <w:i/>
              </w:rPr>
              <w:t xml:space="preserve"> </w:t>
            </w:r>
            <w:r w:rsidR="00336D77">
              <w:rPr>
                <w:rFonts w:ascii="Arial Narrow" w:eastAsia="Arial" w:hAnsi="Arial Narrow" w:cs="Arial"/>
                <w:i/>
              </w:rPr>
              <w:t>après pose et mise en service de l’ensemble du dispositif</w:t>
            </w:r>
            <w:r w:rsidRPr="00AF5C1C">
              <w:rPr>
                <w:rFonts w:ascii="Arial Narrow" w:eastAsia="Arial" w:hAnsi="Arial Narrow" w:cs="Arial"/>
                <w:i/>
              </w:rPr>
              <w:t>.</w:t>
            </w:r>
          </w:p>
        </w:tc>
        <w:tc>
          <w:tcPr>
            <w:tcW w:w="1050" w:type="dxa"/>
            <w:noWrap/>
            <w:vAlign w:val="center"/>
          </w:tcPr>
          <w:p w:rsidR="005E0F06" w:rsidRDefault="00574FF7" w:rsidP="00B37619">
            <w:pPr>
              <w:jc w:val="center"/>
              <w:rPr>
                <w:rFonts w:ascii="Bahnschrift SemiCondensed" w:hAnsi="Bahnschrift SemiCondensed" w:cs="Calibri"/>
              </w:rPr>
            </w:pPr>
            <w:r>
              <w:rPr>
                <w:rFonts w:ascii="Bahnschrift SemiCondensed" w:hAnsi="Bahnschrift SemiCondensed" w:cs="Calibri"/>
              </w:rPr>
              <w:lastRenderedPageBreak/>
              <w:t>FF</w:t>
            </w:r>
          </w:p>
        </w:tc>
        <w:tc>
          <w:tcPr>
            <w:tcW w:w="1562" w:type="dxa"/>
            <w:noWrap/>
            <w:vAlign w:val="center"/>
          </w:tcPr>
          <w:p w:rsidR="005E0F06" w:rsidRPr="0052685E" w:rsidRDefault="005E0F06" w:rsidP="00882190">
            <w:pPr>
              <w:jc w:val="center"/>
              <w:rPr>
                <w:rFonts w:ascii="Bahnschrift SemiCondensed" w:hAnsi="Bahnschrift SemiCondensed" w:cs="Calibri"/>
                <w:b/>
                <w:color w:val="000000"/>
              </w:rPr>
            </w:pPr>
          </w:p>
        </w:tc>
        <w:tc>
          <w:tcPr>
            <w:tcW w:w="2834" w:type="dxa"/>
            <w:noWrap/>
            <w:vAlign w:val="center"/>
          </w:tcPr>
          <w:p w:rsidR="005E0F06" w:rsidRPr="0052685E" w:rsidRDefault="005E0F06" w:rsidP="00882190">
            <w:pPr>
              <w:rPr>
                <w:rFonts w:ascii="Bahnschrift SemiCondensed" w:hAnsi="Bahnschrift SemiCondensed" w:cs="Calibri"/>
                <w:b/>
              </w:rPr>
            </w:pPr>
          </w:p>
        </w:tc>
      </w:tr>
      <w:tr w:rsidR="005E0F06" w:rsidRPr="005F14C8" w:rsidTr="00882190">
        <w:trPr>
          <w:trHeight w:val="125"/>
          <w:jc w:val="center"/>
        </w:trPr>
        <w:tc>
          <w:tcPr>
            <w:tcW w:w="983" w:type="dxa"/>
            <w:noWrap/>
            <w:vAlign w:val="center"/>
          </w:tcPr>
          <w:p w:rsidR="005E0F06" w:rsidRDefault="00E87151" w:rsidP="00882190">
            <w:pPr>
              <w:jc w:val="center"/>
              <w:rPr>
                <w:rFonts w:ascii="Bahnschrift SemiCondensed" w:hAnsi="Bahnschrift SemiCondensed" w:cs="Calibri"/>
              </w:rPr>
            </w:pPr>
            <w:r>
              <w:rPr>
                <w:rFonts w:ascii="Bahnschrift SemiCondensed" w:hAnsi="Bahnschrift SemiCondensed" w:cs="Calibri"/>
              </w:rPr>
              <w:lastRenderedPageBreak/>
              <w:t>504</w:t>
            </w:r>
          </w:p>
        </w:tc>
        <w:tc>
          <w:tcPr>
            <w:tcW w:w="3914" w:type="dxa"/>
            <w:vAlign w:val="center"/>
          </w:tcPr>
          <w:p w:rsidR="005E0F06" w:rsidRDefault="00640837" w:rsidP="00882190">
            <w:pPr>
              <w:rPr>
                <w:rFonts w:ascii="Bahnschrift SemiCondensed" w:hAnsi="Bahnschrift SemiCondensed" w:cs="Calibri"/>
              </w:rPr>
            </w:pPr>
            <w:r w:rsidRPr="00640837">
              <w:rPr>
                <w:rFonts w:ascii="Arial Narrow" w:eastAsia="Arial" w:hAnsi="Arial Narrow" w:cs="Arial"/>
                <w:b/>
              </w:rPr>
              <w:t>Fourniture et pose des réglettes étanche tubes fluorescents de 1,2</w:t>
            </w:r>
            <w:r w:rsidR="00CE133B">
              <w:rPr>
                <w:rFonts w:ascii="Arial Narrow" w:eastAsia="Arial" w:hAnsi="Arial Narrow" w:cs="Arial"/>
                <w:b/>
              </w:rPr>
              <w:t xml:space="preserve"> m</w:t>
            </w:r>
            <w:r>
              <w:rPr>
                <w:rFonts w:ascii="Bahnschrift SemiCondensed" w:hAnsi="Bahnschrift SemiCondensed" w:cs="Calibri"/>
              </w:rPr>
              <w:t xml:space="preserve"> </w:t>
            </w:r>
          </w:p>
          <w:p w:rsidR="00640837" w:rsidRPr="00EE525D" w:rsidRDefault="00640837" w:rsidP="00640837">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 xml:space="preserve">e réglettes de 120 et de 60 w de type philips ou similaire après approbation du modèle par l’ingénieur du </w:t>
            </w:r>
            <w:r w:rsidR="000D526B">
              <w:rPr>
                <w:rFonts w:ascii="Arial Narrow" w:eastAsia="Arial" w:hAnsi="Arial Narrow" w:cs="Arial"/>
                <w:i/>
              </w:rPr>
              <w:t>marché.</w:t>
            </w:r>
          </w:p>
          <w:p w:rsidR="00640837" w:rsidRPr="00AF5C1C" w:rsidRDefault="00640837" w:rsidP="00640837">
            <w:pPr>
              <w:spacing w:after="120"/>
              <w:rPr>
                <w:rFonts w:ascii="Arial Narrow" w:eastAsia="Arial" w:hAnsi="Arial Narrow" w:cs="Arial"/>
                <w:i/>
              </w:rPr>
            </w:pPr>
            <w:r w:rsidRPr="00AF5C1C">
              <w:rPr>
                <w:rFonts w:ascii="Arial Narrow" w:eastAsia="Arial" w:hAnsi="Arial Narrow" w:cs="Arial"/>
                <w:i/>
              </w:rPr>
              <w:t>Il comprend notamment :</w:t>
            </w:r>
          </w:p>
          <w:p w:rsidR="00640837" w:rsidRPr="00640837" w:rsidRDefault="00640837" w:rsidP="00640837">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la fourniture de réglettes suivant le CCTP ;</w:t>
            </w:r>
          </w:p>
          <w:p w:rsidR="00640837" w:rsidRDefault="00640837" w:rsidP="00640837">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la pose et raccordement au réseau électrique ;</w:t>
            </w:r>
          </w:p>
          <w:p w:rsidR="00640837" w:rsidRDefault="00640837" w:rsidP="00640837">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toutes sujétions.</w:t>
            </w:r>
          </w:p>
          <w:p w:rsidR="00640837" w:rsidRPr="00640837" w:rsidRDefault="00640837" w:rsidP="00640837">
            <w:pPr>
              <w:pStyle w:val="Paragraphedeliste"/>
              <w:autoSpaceDE w:val="0"/>
              <w:autoSpaceDN w:val="0"/>
              <w:adjustRightInd w:val="0"/>
              <w:ind w:left="0"/>
              <w:jc w:val="both"/>
              <w:rPr>
                <w:rFonts w:ascii="Arial Narrow" w:hAnsi="Arial Narrow" w:cs="Tahoma"/>
                <w:sz w:val="20"/>
                <w:szCs w:val="22"/>
              </w:rPr>
            </w:pPr>
            <w:r w:rsidRPr="00640837">
              <w:rPr>
                <w:rFonts w:ascii="Arial Narrow" w:eastAsia="Arial" w:hAnsi="Arial Narrow" w:cs="Arial"/>
                <w:i/>
                <w:sz w:val="20"/>
                <w:szCs w:val="20"/>
              </w:rPr>
              <w:t xml:space="preserve">Ce prix s’applique </w:t>
            </w:r>
            <w:r>
              <w:rPr>
                <w:rFonts w:ascii="Arial Narrow" w:eastAsia="Arial" w:hAnsi="Arial Narrow" w:cs="Arial"/>
                <w:i/>
                <w:sz w:val="20"/>
                <w:szCs w:val="20"/>
              </w:rPr>
              <w:t>à l’unité (U)</w:t>
            </w:r>
            <w:r w:rsidRPr="00640837">
              <w:rPr>
                <w:rFonts w:ascii="Arial Narrow" w:eastAsia="Arial" w:hAnsi="Arial Narrow" w:cs="Arial"/>
                <w:i/>
                <w:sz w:val="20"/>
                <w:szCs w:val="20"/>
              </w:rPr>
              <w:t>, mesuré par métré contradictoire.</w:t>
            </w:r>
          </w:p>
        </w:tc>
        <w:tc>
          <w:tcPr>
            <w:tcW w:w="1050" w:type="dxa"/>
            <w:noWrap/>
            <w:vAlign w:val="center"/>
          </w:tcPr>
          <w:p w:rsidR="005E0F06" w:rsidRDefault="00640837" w:rsidP="00B37619">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5E0F06" w:rsidRPr="0052685E" w:rsidRDefault="005E0F06" w:rsidP="00882190">
            <w:pPr>
              <w:jc w:val="center"/>
              <w:rPr>
                <w:rFonts w:ascii="Bahnschrift SemiCondensed" w:hAnsi="Bahnschrift SemiCondensed" w:cs="Calibri"/>
                <w:b/>
                <w:color w:val="000000"/>
              </w:rPr>
            </w:pPr>
          </w:p>
        </w:tc>
        <w:tc>
          <w:tcPr>
            <w:tcW w:w="2834" w:type="dxa"/>
            <w:noWrap/>
            <w:vAlign w:val="center"/>
          </w:tcPr>
          <w:p w:rsidR="005E0F06" w:rsidRPr="0052685E" w:rsidRDefault="005E0F06" w:rsidP="00882190">
            <w:pPr>
              <w:rPr>
                <w:rFonts w:ascii="Bahnschrift SemiCondensed" w:hAnsi="Bahnschrift SemiCondensed" w:cs="Calibri"/>
                <w:b/>
              </w:rPr>
            </w:pPr>
          </w:p>
        </w:tc>
      </w:tr>
      <w:tr w:rsidR="00CE133B" w:rsidRPr="005F14C8" w:rsidTr="00882190">
        <w:trPr>
          <w:trHeight w:val="125"/>
          <w:jc w:val="center"/>
        </w:trPr>
        <w:tc>
          <w:tcPr>
            <w:tcW w:w="983" w:type="dxa"/>
            <w:noWrap/>
            <w:vAlign w:val="center"/>
          </w:tcPr>
          <w:p w:rsidR="00CE133B" w:rsidRDefault="00CE133B" w:rsidP="00CE133B">
            <w:pPr>
              <w:jc w:val="center"/>
              <w:rPr>
                <w:rFonts w:ascii="Bahnschrift SemiCondensed" w:hAnsi="Bahnschrift SemiCondensed" w:cs="Calibri"/>
              </w:rPr>
            </w:pPr>
            <w:r>
              <w:rPr>
                <w:rFonts w:ascii="Bahnschrift SemiCondensed" w:hAnsi="Bahnschrift SemiCondensed" w:cs="Calibri"/>
              </w:rPr>
              <w:t>505</w:t>
            </w:r>
          </w:p>
        </w:tc>
        <w:tc>
          <w:tcPr>
            <w:tcW w:w="3914" w:type="dxa"/>
            <w:vAlign w:val="center"/>
          </w:tcPr>
          <w:p w:rsidR="00CE133B" w:rsidRDefault="00CE133B" w:rsidP="00CE133B">
            <w:pPr>
              <w:rPr>
                <w:rFonts w:ascii="Bahnschrift SemiCondensed" w:hAnsi="Bahnschrift SemiCondensed" w:cs="Calibri"/>
              </w:rPr>
            </w:pPr>
            <w:r w:rsidRPr="00640837">
              <w:rPr>
                <w:rFonts w:ascii="Arial Narrow" w:eastAsia="Arial" w:hAnsi="Arial Narrow" w:cs="Arial"/>
                <w:b/>
              </w:rPr>
              <w:t xml:space="preserve">Fourniture et pose des réglettes étanche tubes fluorescents de </w:t>
            </w:r>
            <w:r>
              <w:rPr>
                <w:rFonts w:ascii="Arial Narrow" w:eastAsia="Arial" w:hAnsi="Arial Narrow" w:cs="Arial"/>
                <w:b/>
              </w:rPr>
              <w:t>0</w:t>
            </w:r>
            <w:r w:rsidRPr="00640837">
              <w:rPr>
                <w:rFonts w:ascii="Arial Narrow" w:eastAsia="Arial" w:hAnsi="Arial Narrow" w:cs="Arial"/>
                <w:b/>
              </w:rPr>
              <w:t>,</w:t>
            </w:r>
            <w:r>
              <w:rPr>
                <w:rFonts w:ascii="Arial Narrow" w:eastAsia="Arial" w:hAnsi="Arial Narrow" w:cs="Arial"/>
                <w:b/>
              </w:rPr>
              <w:t>6m</w:t>
            </w:r>
            <w:r>
              <w:rPr>
                <w:rFonts w:ascii="Bahnschrift SemiCondensed" w:hAnsi="Bahnschrift SemiCondensed" w:cs="Calibri"/>
              </w:rPr>
              <w:t xml:space="preserve"> </w:t>
            </w:r>
          </w:p>
          <w:p w:rsidR="00CE133B" w:rsidRPr="00EE525D" w:rsidRDefault="00CE133B" w:rsidP="00CE133B">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 xml:space="preserve">e réglettes de 60 de type philips ou similaire après approbation du modèle par l’ingénieur du </w:t>
            </w:r>
            <w:r w:rsidR="000D526B">
              <w:rPr>
                <w:rFonts w:ascii="Arial Narrow" w:eastAsia="Arial" w:hAnsi="Arial Narrow" w:cs="Arial"/>
                <w:i/>
              </w:rPr>
              <w:t>marché.</w:t>
            </w:r>
          </w:p>
          <w:p w:rsidR="00CE133B" w:rsidRPr="00AF5C1C" w:rsidRDefault="00CE133B" w:rsidP="00CE133B">
            <w:pPr>
              <w:spacing w:after="120"/>
              <w:rPr>
                <w:rFonts w:ascii="Arial Narrow" w:eastAsia="Arial" w:hAnsi="Arial Narrow" w:cs="Arial"/>
                <w:i/>
              </w:rPr>
            </w:pPr>
            <w:r w:rsidRPr="00AF5C1C">
              <w:rPr>
                <w:rFonts w:ascii="Arial Narrow" w:eastAsia="Arial" w:hAnsi="Arial Narrow" w:cs="Arial"/>
                <w:i/>
              </w:rPr>
              <w:t>Il comprend notamment :</w:t>
            </w:r>
          </w:p>
          <w:p w:rsidR="00CE133B" w:rsidRPr="00640837"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la fourniture de réglettes suivant le CCTP ;</w:t>
            </w:r>
          </w:p>
          <w:p w:rsidR="00CE133B"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la pose et raccordement au réseau électrique ;</w:t>
            </w:r>
          </w:p>
          <w:p w:rsidR="00CE133B"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toutes sujétions.</w:t>
            </w:r>
          </w:p>
          <w:p w:rsidR="00CE133B" w:rsidRDefault="00CE133B" w:rsidP="00CE133B">
            <w:pPr>
              <w:pStyle w:val="Paragraphedeliste"/>
              <w:autoSpaceDE w:val="0"/>
              <w:autoSpaceDN w:val="0"/>
              <w:adjustRightInd w:val="0"/>
              <w:ind w:left="714"/>
              <w:jc w:val="both"/>
              <w:rPr>
                <w:rFonts w:ascii="Arial Narrow" w:hAnsi="Arial Narrow" w:cs="Tahoma"/>
                <w:sz w:val="20"/>
                <w:szCs w:val="22"/>
              </w:rPr>
            </w:pPr>
          </w:p>
          <w:p w:rsidR="00CE133B" w:rsidRPr="00640837" w:rsidRDefault="00CE133B" w:rsidP="00CE133B">
            <w:pPr>
              <w:pStyle w:val="Paragraphedeliste"/>
              <w:autoSpaceDE w:val="0"/>
              <w:autoSpaceDN w:val="0"/>
              <w:adjustRightInd w:val="0"/>
              <w:ind w:left="0"/>
              <w:jc w:val="both"/>
              <w:rPr>
                <w:rFonts w:ascii="Arial Narrow" w:hAnsi="Arial Narrow" w:cs="Tahoma"/>
                <w:sz w:val="20"/>
                <w:szCs w:val="22"/>
              </w:rPr>
            </w:pPr>
            <w:r w:rsidRPr="00640837">
              <w:rPr>
                <w:rFonts w:ascii="Arial Narrow" w:eastAsia="Arial" w:hAnsi="Arial Narrow" w:cs="Arial"/>
                <w:i/>
                <w:sz w:val="20"/>
                <w:szCs w:val="20"/>
              </w:rPr>
              <w:t xml:space="preserve">Ce prix s’applique </w:t>
            </w:r>
            <w:r>
              <w:rPr>
                <w:rFonts w:ascii="Arial Narrow" w:eastAsia="Arial" w:hAnsi="Arial Narrow" w:cs="Arial"/>
                <w:i/>
                <w:sz w:val="20"/>
                <w:szCs w:val="20"/>
              </w:rPr>
              <w:t>à l’unité (U)</w:t>
            </w:r>
            <w:r w:rsidRPr="00640837">
              <w:rPr>
                <w:rFonts w:ascii="Arial Narrow" w:eastAsia="Arial" w:hAnsi="Arial Narrow" w:cs="Arial"/>
                <w:i/>
                <w:sz w:val="20"/>
                <w:szCs w:val="20"/>
              </w:rPr>
              <w:t>, mesuré par métré contradictoire.</w:t>
            </w:r>
          </w:p>
        </w:tc>
        <w:tc>
          <w:tcPr>
            <w:tcW w:w="1050" w:type="dxa"/>
            <w:noWrap/>
            <w:vAlign w:val="center"/>
          </w:tcPr>
          <w:p w:rsidR="00CE133B" w:rsidRDefault="00CE133B" w:rsidP="00CE133B">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E133B" w:rsidRPr="0052685E" w:rsidRDefault="00CE133B" w:rsidP="00CE133B">
            <w:pPr>
              <w:jc w:val="center"/>
              <w:rPr>
                <w:rFonts w:ascii="Bahnschrift SemiCondensed" w:hAnsi="Bahnschrift SemiCondensed" w:cs="Calibri"/>
                <w:b/>
                <w:color w:val="000000"/>
              </w:rPr>
            </w:pPr>
          </w:p>
        </w:tc>
        <w:tc>
          <w:tcPr>
            <w:tcW w:w="2834" w:type="dxa"/>
            <w:noWrap/>
            <w:vAlign w:val="center"/>
          </w:tcPr>
          <w:p w:rsidR="00CE133B" w:rsidRPr="0052685E" w:rsidRDefault="00CE133B" w:rsidP="00CE133B">
            <w:pPr>
              <w:rPr>
                <w:rFonts w:ascii="Bahnschrift SemiCondensed" w:hAnsi="Bahnschrift SemiCondensed" w:cs="Calibri"/>
                <w:b/>
              </w:rPr>
            </w:pPr>
          </w:p>
        </w:tc>
      </w:tr>
      <w:tr w:rsidR="00CE133B" w:rsidRPr="005F14C8" w:rsidTr="00882190">
        <w:trPr>
          <w:trHeight w:val="125"/>
          <w:jc w:val="center"/>
        </w:trPr>
        <w:tc>
          <w:tcPr>
            <w:tcW w:w="983" w:type="dxa"/>
            <w:noWrap/>
            <w:vAlign w:val="center"/>
          </w:tcPr>
          <w:p w:rsidR="00CE133B" w:rsidRDefault="00CE133B" w:rsidP="00CE133B">
            <w:pPr>
              <w:jc w:val="center"/>
              <w:rPr>
                <w:rFonts w:ascii="Bahnschrift SemiCondensed" w:hAnsi="Bahnschrift SemiCondensed" w:cs="Calibri"/>
              </w:rPr>
            </w:pPr>
            <w:r>
              <w:rPr>
                <w:rFonts w:ascii="Bahnschrift SemiCondensed" w:hAnsi="Bahnschrift SemiCondensed" w:cs="Calibri"/>
              </w:rPr>
              <w:t>506</w:t>
            </w:r>
          </w:p>
        </w:tc>
        <w:tc>
          <w:tcPr>
            <w:tcW w:w="3914" w:type="dxa"/>
            <w:vAlign w:val="center"/>
          </w:tcPr>
          <w:p w:rsidR="00CE133B" w:rsidRDefault="00CE133B" w:rsidP="00CE133B">
            <w:pPr>
              <w:rPr>
                <w:rFonts w:ascii="Bahnschrift SemiCondensed" w:hAnsi="Bahnschrift SemiCondensed" w:cs="Calibri"/>
                <w:b/>
              </w:rPr>
            </w:pPr>
            <w:r w:rsidRPr="00CE133B">
              <w:rPr>
                <w:rFonts w:ascii="Bahnschrift SemiCondensed" w:hAnsi="Bahnschrift SemiCondensed" w:cs="Calibri"/>
                <w:b/>
              </w:rPr>
              <w:t>Fourniture et pose des hublots ronds étanches de 75W</w:t>
            </w:r>
          </w:p>
          <w:p w:rsidR="00CE133B" w:rsidRDefault="00CE133B" w:rsidP="00CE133B">
            <w:pPr>
              <w:rPr>
                <w:rFonts w:ascii="Bahnschrift SemiCondensed" w:hAnsi="Bahnschrift SemiCondensed" w:cs="Calibri"/>
                <w:b/>
              </w:rPr>
            </w:pPr>
          </w:p>
          <w:p w:rsidR="00CE133B" w:rsidRPr="00EE525D" w:rsidRDefault="00CE133B" w:rsidP="00CE133B">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 xml:space="preserve">e hublots ronds de 75W après approbation du modèle par l’ingénieur du </w:t>
            </w:r>
            <w:r w:rsidR="000D526B">
              <w:rPr>
                <w:rFonts w:ascii="Arial Narrow" w:eastAsia="Arial" w:hAnsi="Arial Narrow" w:cs="Arial"/>
                <w:i/>
              </w:rPr>
              <w:t>marché.</w:t>
            </w:r>
          </w:p>
          <w:p w:rsidR="00CE133B" w:rsidRPr="00AF5C1C" w:rsidRDefault="00CE133B" w:rsidP="00CE133B">
            <w:pPr>
              <w:spacing w:after="120"/>
              <w:rPr>
                <w:rFonts w:ascii="Arial Narrow" w:eastAsia="Arial" w:hAnsi="Arial Narrow" w:cs="Arial"/>
                <w:i/>
              </w:rPr>
            </w:pPr>
            <w:r w:rsidRPr="00AF5C1C">
              <w:rPr>
                <w:rFonts w:ascii="Arial Narrow" w:eastAsia="Arial" w:hAnsi="Arial Narrow" w:cs="Arial"/>
                <w:i/>
              </w:rPr>
              <w:t>Il comprend notamment :</w:t>
            </w:r>
          </w:p>
          <w:p w:rsidR="00CE133B" w:rsidRPr="00640837"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la fourniture de</w:t>
            </w:r>
            <w:r>
              <w:rPr>
                <w:rFonts w:ascii="Arial Narrow" w:hAnsi="Arial Narrow" w:cs="Tahoma"/>
                <w:sz w:val="20"/>
                <w:szCs w:val="22"/>
              </w:rPr>
              <w:t>s hublots</w:t>
            </w:r>
            <w:r w:rsidRPr="00640837">
              <w:rPr>
                <w:rFonts w:ascii="Arial Narrow" w:hAnsi="Arial Narrow" w:cs="Tahoma"/>
                <w:sz w:val="20"/>
                <w:szCs w:val="22"/>
              </w:rPr>
              <w:t xml:space="preserve"> suivant le CCTP ;</w:t>
            </w:r>
          </w:p>
          <w:p w:rsidR="00CE133B"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la pose et raccordement au réseau électrique ;</w:t>
            </w:r>
          </w:p>
          <w:p w:rsidR="00CE133B"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toutes sujétions.</w:t>
            </w:r>
          </w:p>
          <w:p w:rsidR="00CE133B" w:rsidRDefault="00CE133B" w:rsidP="00CE133B">
            <w:pPr>
              <w:pStyle w:val="Paragraphedeliste"/>
              <w:autoSpaceDE w:val="0"/>
              <w:autoSpaceDN w:val="0"/>
              <w:adjustRightInd w:val="0"/>
              <w:ind w:left="714"/>
              <w:jc w:val="both"/>
              <w:rPr>
                <w:rFonts w:ascii="Arial Narrow" w:hAnsi="Arial Narrow" w:cs="Tahoma"/>
                <w:sz w:val="20"/>
                <w:szCs w:val="22"/>
              </w:rPr>
            </w:pPr>
          </w:p>
          <w:p w:rsidR="00CE133B" w:rsidRPr="00CE133B" w:rsidRDefault="00CE133B" w:rsidP="00CE133B">
            <w:pPr>
              <w:rPr>
                <w:rFonts w:ascii="Bahnschrift SemiCondensed" w:hAnsi="Bahnschrift SemiCondensed" w:cs="Calibri"/>
                <w:b/>
              </w:rPr>
            </w:pPr>
            <w:r w:rsidRPr="00640837">
              <w:rPr>
                <w:rFonts w:ascii="Arial Narrow" w:eastAsia="Arial" w:hAnsi="Arial Narrow" w:cs="Arial"/>
                <w:i/>
              </w:rPr>
              <w:t xml:space="preserve">Ce prix s’applique </w:t>
            </w:r>
            <w:r>
              <w:rPr>
                <w:rFonts w:ascii="Arial Narrow" w:eastAsia="Arial" w:hAnsi="Arial Narrow" w:cs="Arial"/>
                <w:i/>
              </w:rPr>
              <w:t>à l’unité (U)</w:t>
            </w:r>
            <w:r w:rsidRPr="00640837">
              <w:rPr>
                <w:rFonts w:ascii="Arial Narrow" w:eastAsia="Arial" w:hAnsi="Arial Narrow" w:cs="Arial"/>
                <w:i/>
              </w:rPr>
              <w:t>, mesuré par métré contradictoire.</w:t>
            </w:r>
          </w:p>
        </w:tc>
        <w:tc>
          <w:tcPr>
            <w:tcW w:w="1050" w:type="dxa"/>
            <w:noWrap/>
            <w:vAlign w:val="center"/>
          </w:tcPr>
          <w:p w:rsidR="00CE133B" w:rsidRDefault="00CE133B" w:rsidP="00CE133B">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E133B" w:rsidRPr="0052685E" w:rsidRDefault="00CE133B" w:rsidP="00CE133B">
            <w:pPr>
              <w:jc w:val="center"/>
              <w:rPr>
                <w:rFonts w:ascii="Bahnschrift SemiCondensed" w:hAnsi="Bahnschrift SemiCondensed" w:cs="Calibri"/>
                <w:b/>
                <w:color w:val="000000"/>
              </w:rPr>
            </w:pPr>
          </w:p>
        </w:tc>
        <w:tc>
          <w:tcPr>
            <w:tcW w:w="2834" w:type="dxa"/>
            <w:noWrap/>
            <w:vAlign w:val="center"/>
          </w:tcPr>
          <w:p w:rsidR="00CE133B" w:rsidRPr="0052685E" w:rsidRDefault="00CE133B" w:rsidP="00CE133B">
            <w:pPr>
              <w:rPr>
                <w:rFonts w:ascii="Bahnschrift SemiCondensed" w:hAnsi="Bahnschrift SemiCondensed" w:cs="Calibri"/>
                <w:b/>
              </w:rPr>
            </w:pPr>
          </w:p>
        </w:tc>
      </w:tr>
      <w:tr w:rsidR="00CE133B" w:rsidRPr="005F14C8" w:rsidTr="00882190">
        <w:trPr>
          <w:trHeight w:val="125"/>
          <w:jc w:val="center"/>
        </w:trPr>
        <w:tc>
          <w:tcPr>
            <w:tcW w:w="983" w:type="dxa"/>
            <w:noWrap/>
            <w:vAlign w:val="center"/>
          </w:tcPr>
          <w:p w:rsidR="00CE133B" w:rsidRDefault="00CE133B" w:rsidP="00CE133B">
            <w:pPr>
              <w:jc w:val="center"/>
              <w:rPr>
                <w:rFonts w:ascii="Bahnschrift SemiCondensed" w:hAnsi="Bahnschrift SemiCondensed" w:cs="Calibri"/>
              </w:rPr>
            </w:pPr>
            <w:r>
              <w:rPr>
                <w:rFonts w:ascii="Bahnschrift SemiCondensed" w:hAnsi="Bahnschrift SemiCondensed" w:cs="Calibri"/>
              </w:rPr>
              <w:t>507</w:t>
            </w:r>
          </w:p>
        </w:tc>
        <w:tc>
          <w:tcPr>
            <w:tcW w:w="3914" w:type="dxa"/>
            <w:vAlign w:val="center"/>
          </w:tcPr>
          <w:p w:rsidR="00CE133B" w:rsidRDefault="00CE133B" w:rsidP="00CE133B">
            <w:pPr>
              <w:rPr>
                <w:rFonts w:ascii="Bahnschrift SemiCondensed" w:hAnsi="Bahnschrift SemiCondensed" w:cs="Calibri"/>
                <w:b/>
              </w:rPr>
            </w:pPr>
            <w:r>
              <w:rPr>
                <w:rFonts w:ascii="Bahnschrift SemiCondensed" w:hAnsi="Bahnschrift SemiCondensed" w:cs="Calibri"/>
                <w:b/>
              </w:rPr>
              <w:t>Fourniture et pose d’appliques sanitaire de 75 w + interrupteur</w:t>
            </w:r>
          </w:p>
          <w:p w:rsidR="00CE133B" w:rsidRPr="00D66F8B" w:rsidRDefault="00CE133B" w:rsidP="00CE133B">
            <w:pPr>
              <w:rPr>
                <w:rFonts w:ascii="Bahnschrift SemiCondensed" w:hAnsi="Bahnschrift SemiCondensed" w:cs="Calibri"/>
                <w:b/>
                <w:sz w:val="10"/>
              </w:rPr>
            </w:pPr>
          </w:p>
          <w:p w:rsidR="00CE133B" w:rsidRPr="00EE525D" w:rsidRDefault="00CE133B" w:rsidP="00CE133B">
            <w:pPr>
              <w:rPr>
                <w:rFonts w:ascii="Arial Narrow" w:hAnsi="Arial Narrow" w:cs="Tahoma"/>
              </w:rPr>
            </w:pPr>
            <w:r w:rsidRPr="00033553">
              <w:rPr>
                <w:rFonts w:ascii="Arial Narrow" w:eastAsia="Arial" w:hAnsi="Arial Narrow" w:cs="Arial"/>
                <w:i/>
              </w:rPr>
              <w:t>Ce prix rémunère à l’unité (U), la fourniture et la pose d</w:t>
            </w:r>
            <w:r w:rsidR="00315F5A">
              <w:rPr>
                <w:rFonts w:ascii="Arial Narrow" w:eastAsia="Arial" w:hAnsi="Arial Narrow" w:cs="Arial"/>
                <w:i/>
              </w:rPr>
              <w:t xml:space="preserve">es appliques sanitaires </w:t>
            </w:r>
            <w:r>
              <w:rPr>
                <w:rFonts w:ascii="Arial Narrow" w:eastAsia="Arial" w:hAnsi="Arial Narrow" w:cs="Arial"/>
                <w:i/>
              </w:rPr>
              <w:t xml:space="preserve">de 75W </w:t>
            </w:r>
            <w:r w:rsidR="00315F5A">
              <w:rPr>
                <w:rFonts w:ascii="Arial Narrow" w:eastAsia="Arial" w:hAnsi="Arial Narrow" w:cs="Arial"/>
                <w:i/>
              </w:rPr>
              <w:t xml:space="preserve">avec </w:t>
            </w:r>
            <w:r w:rsidR="00315F5A">
              <w:rPr>
                <w:rFonts w:ascii="Arial Narrow" w:eastAsia="Arial" w:hAnsi="Arial Narrow" w:cs="Arial"/>
                <w:i/>
              </w:rPr>
              <w:lastRenderedPageBreak/>
              <w:t xml:space="preserve">interrupteur </w:t>
            </w:r>
            <w:r>
              <w:rPr>
                <w:rFonts w:ascii="Arial Narrow" w:eastAsia="Arial" w:hAnsi="Arial Narrow" w:cs="Arial"/>
                <w:i/>
              </w:rPr>
              <w:t xml:space="preserve">après approbation du modèle par l’ingénieur du </w:t>
            </w:r>
            <w:r w:rsidR="00315F5A">
              <w:rPr>
                <w:rFonts w:ascii="Arial Narrow" w:eastAsia="Arial" w:hAnsi="Arial Narrow" w:cs="Arial"/>
                <w:i/>
              </w:rPr>
              <w:t>marché.</w:t>
            </w:r>
          </w:p>
          <w:p w:rsidR="00CE133B" w:rsidRPr="00AF5C1C" w:rsidRDefault="00CE133B" w:rsidP="00CE133B">
            <w:pPr>
              <w:spacing w:after="120"/>
              <w:rPr>
                <w:rFonts w:ascii="Arial Narrow" w:eastAsia="Arial" w:hAnsi="Arial Narrow" w:cs="Arial"/>
                <w:i/>
              </w:rPr>
            </w:pPr>
            <w:r w:rsidRPr="00AF5C1C">
              <w:rPr>
                <w:rFonts w:ascii="Arial Narrow" w:eastAsia="Arial" w:hAnsi="Arial Narrow" w:cs="Arial"/>
                <w:i/>
              </w:rPr>
              <w:t>Il comprend notamment :</w:t>
            </w:r>
          </w:p>
          <w:p w:rsidR="00CE133B" w:rsidRPr="00640837"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la fourniture de</w:t>
            </w:r>
            <w:r>
              <w:rPr>
                <w:rFonts w:ascii="Arial Narrow" w:hAnsi="Arial Narrow" w:cs="Tahoma"/>
                <w:sz w:val="20"/>
                <w:szCs w:val="22"/>
              </w:rPr>
              <w:t xml:space="preserve">s </w:t>
            </w:r>
            <w:r w:rsidR="00315F5A">
              <w:rPr>
                <w:rFonts w:ascii="Arial Narrow" w:hAnsi="Arial Narrow" w:cs="Tahoma"/>
                <w:sz w:val="20"/>
                <w:szCs w:val="22"/>
              </w:rPr>
              <w:t xml:space="preserve">appliques sanitaires </w:t>
            </w:r>
            <w:r w:rsidRPr="00640837">
              <w:rPr>
                <w:rFonts w:ascii="Arial Narrow" w:hAnsi="Arial Narrow" w:cs="Tahoma"/>
                <w:sz w:val="20"/>
                <w:szCs w:val="22"/>
              </w:rPr>
              <w:t>suivant le CCTP ;</w:t>
            </w:r>
          </w:p>
          <w:p w:rsidR="00CE133B"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la pose et raccordement au réseau électrique ;</w:t>
            </w:r>
          </w:p>
          <w:p w:rsidR="00CE133B" w:rsidRDefault="00CE133B" w:rsidP="00CE133B">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640837">
              <w:rPr>
                <w:rFonts w:ascii="Arial Narrow" w:hAnsi="Arial Narrow" w:cs="Tahoma"/>
                <w:sz w:val="20"/>
                <w:szCs w:val="22"/>
              </w:rPr>
              <w:t>toutes sujétions.</w:t>
            </w:r>
          </w:p>
          <w:p w:rsidR="00CE133B" w:rsidRPr="00D66F8B" w:rsidRDefault="00CE133B" w:rsidP="00CE133B">
            <w:pPr>
              <w:pStyle w:val="Paragraphedeliste"/>
              <w:autoSpaceDE w:val="0"/>
              <w:autoSpaceDN w:val="0"/>
              <w:adjustRightInd w:val="0"/>
              <w:ind w:left="714"/>
              <w:jc w:val="both"/>
              <w:rPr>
                <w:rFonts w:ascii="Arial Narrow" w:hAnsi="Arial Narrow" w:cs="Tahoma"/>
                <w:sz w:val="14"/>
                <w:szCs w:val="22"/>
              </w:rPr>
            </w:pPr>
          </w:p>
          <w:p w:rsidR="00CE133B" w:rsidRPr="00315F5A" w:rsidRDefault="00CE133B" w:rsidP="00CE133B">
            <w:pPr>
              <w:rPr>
                <w:rFonts w:ascii="Bahnschrift SemiCondensed" w:hAnsi="Bahnschrift SemiCondensed" w:cs="Calibri"/>
                <w:i/>
              </w:rPr>
            </w:pPr>
            <w:r w:rsidRPr="00315F5A">
              <w:rPr>
                <w:rFonts w:ascii="Arial Narrow" w:eastAsia="Arial" w:hAnsi="Arial Narrow" w:cs="Arial"/>
                <w:i/>
              </w:rPr>
              <w:t>Ce prix s’applique à l’unité (U), mesuré par métré contradictoire.</w:t>
            </w:r>
          </w:p>
        </w:tc>
        <w:tc>
          <w:tcPr>
            <w:tcW w:w="1050" w:type="dxa"/>
            <w:noWrap/>
            <w:vAlign w:val="center"/>
          </w:tcPr>
          <w:p w:rsidR="00CE133B" w:rsidRDefault="00315F5A" w:rsidP="00CE133B">
            <w:pPr>
              <w:jc w:val="center"/>
              <w:rPr>
                <w:rFonts w:ascii="Bahnschrift SemiCondensed" w:hAnsi="Bahnschrift SemiCondensed" w:cs="Calibri"/>
              </w:rPr>
            </w:pPr>
            <w:r>
              <w:rPr>
                <w:rFonts w:ascii="Bahnschrift SemiCondensed" w:hAnsi="Bahnschrift SemiCondensed" w:cs="Calibri"/>
              </w:rPr>
              <w:lastRenderedPageBreak/>
              <w:t>U</w:t>
            </w:r>
          </w:p>
        </w:tc>
        <w:tc>
          <w:tcPr>
            <w:tcW w:w="1562" w:type="dxa"/>
            <w:noWrap/>
            <w:vAlign w:val="center"/>
          </w:tcPr>
          <w:p w:rsidR="00CE133B" w:rsidRPr="0052685E" w:rsidRDefault="00CE133B" w:rsidP="00CE133B">
            <w:pPr>
              <w:jc w:val="center"/>
              <w:rPr>
                <w:rFonts w:ascii="Bahnschrift SemiCondensed" w:hAnsi="Bahnschrift SemiCondensed" w:cs="Calibri"/>
                <w:b/>
                <w:color w:val="000000"/>
              </w:rPr>
            </w:pPr>
          </w:p>
        </w:tc>
        <w:tc>
          <w:tcPr>
            <w:tcW w:w="2834" w:type="dxa"/>
            <w:noWrap/>
            <w:vAlign w:val="center"/>
          </w:tcPr>
          <w:p w:rsidR="00CE133B" w:rsidRPr="0052685E" w:rsidRDefault="00CE133B" w:rsidP="00CE133B">
            <w:pPr>
              <w:rPr>
                <w:rFonts w:ascii="Bahnschrift SemiCondensed" w:hAnsi="Bahnschrift SemiCondensed" w:cs="Calibri"/>
                <w:b/>
              </w:rPr>
            </w:pPr>
          </w:p>
        </w:tc>
      </w:tr>
      <w:tr w:rsidR="00CE133B" w:rsidRPr="005F14C8" w:rsidTr="00882190">
        <w:trPr>
          <w:trHeight w:val="125"/>
          <w:jc w:val="center"/>
        </w:trPr>
        <w:tc>
          <w:tcPr>
            <w:tcW w:w="983" w:type="dxa"/>
            <w:noWrap/>
            <w:vAlign w:val="center"/>
          </w:tcPr>
          <w:p w:rsidR="00CE133B" w:rsidRDefault="00CE133B" w:rsidP="00CE133B">
            <w:pPr>
              <w:jc w:val="center"/>
              <w:rPr>
                <w:rFonts w:ascii="Bahnschrift SemiCondensed" w:hAnsi="Bahnschrift SemiCondensed" w:cs="Calibri"/>
              </w:rPr>
            </w:pPr>
            <w:r>
              <w:rPr>
                <w:rFonts w:ascii="Bahnschrift SemiCondensed" w:hAnsi="Bahnschrift SemiCondensed" w:cs="Calibri"/>
              </w:rPr>
              <w:lastRenderedPageBreak/>
              <w:t>508</w:t>
            </w:r>
          </w:p>
        </w:tc>
        <w:tc>
          <w:tcPr>
            <w:tcW w:w="3914" w:type="dxa"/>
            <w:vAlign w:val="center"/>
          </w:tcPr>
          <w:p w:rsidR="00315F5A" w:rsidRPr="00C21F38" w:rsidRDefault="00315F5A" w:rsidP="00315F5A">
            <w:pPr>
              <w:rPr>
                <w:rFonts w:ascii="Bahnschrift SemiCondensed" w:hAnsi="Bahnschrift SemiCondensed" w:cs="Calibri"/>
                <w:b/>
              </w:rPr>
            </w:pPr>
            <w:r>
              <w:rPr>
                <w:rFonts w:ascii="Bahnschrift SemiCondensed" w:hAnsi="Bahnschrift SemiCondensed" w:cs="Calibri"/>
                <w:b/>
              </w:rPr>
              <w:t>Fourniture et pose p</w:t>
            </w:r>
            <w:r w:rsidRPr="00C21F38">
              <w:rPr>
                <w:rFonts w:ascii="Bahnschrift SemiCondensed" w:hAnsi="Bahnschrift SemiCondensed" w:cs="Calibri"/>
                <w:b/>
              </w:rPr>
              <w:t>rise de courant normal 250V ~-2P+T-10/16A étanche encastré</w:t>
            </w:r>
          </w:p>
          <w:p w:rsidR="00315F5A" w:rsidRPr="00315F5A" w:rsidRDefault="00315F5A" w:rsidP="00315F5A">
            <w:pPr>
              <w:rPr>
                <w:rFonts w:ascii="Bahnschrift SemiCondensed" w:hAnsi="Bahnschrift SemiCondensed" w:cs="Calibri"/>
                <w:sz w:val="8"/>
              </w:rPr>
            </w:pPr>
          </w:p>
          <w:p w:rsidR="00315F5A" w:rsidRPr="00EE525D" w:rsidRDefault="00315F5A" w:rsidP="00315F5A">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 xml:space="preserve">es prises de courant après approbation du modèle par le </w:t>
            </w:r>
            <w:r w:rsidR="00323485">
              <w:rPr>
                <w:rFonts w:ascii="Arial Narrow" w:eastAsia="Arial" w:hAnsi="Arial Narrow" w:cs="Arial"/>
                <w:i/>
              </w:rPr>
              <w:t>l’ingénieur du marché</w:t>
            </w:r>
            <w:r w:rsidRPr="00033553">
              <w:rPr>
                <w:rFonts w:ascii="Arial Narrow" w:eastAsia="Arial" w:hAnsi="Arial Narrow" w:cs="Arial"/>
                <w:i/>
              </w:rPr>
              <w:t>.</w:t>
            </w:r>
          </w:p>
          <w:p w:rsidR="00315F5A" w:rsidRPr="00AF5C1C" w:rsidRDefault="00315F5A" w:rsidP="00315F5A">
            <w:pPr>
              <w:spacing w:after="120"/>
              <w:rPr>
                <w:rFonts w:ascii="Arial Narrow" w:eastAsia="Arial" w:hAnsi="Arial Narrow" w:cs="Arial"/>
                <w:i/>
              </w:rPr>
            </w:pPr>
            <w:r w:rsidRPr="00AF5C1C">
              <w:rPr>
                <w:rFonts w:ascii="Arial Narrow" w:eastAsia="Arial" w:hAnsi="Arial Narrow" w:cs="Arial"/>
                <w:i/>
              </w:rPr>
              <w:t>Il comprend notamment :</w:t>
            </w:r>
          </w:p>
          <w:p w:rsidR="00315F5A" w:rsidRPr="00315F5A" w:rsidRDefault="009B593F" w:rsidP="00315F5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15F5A">
              <w:rPr>
                <w:rFonts w:ascii="Arial Narrow" w:hAnsi="Arial Narrow" w:cs="Tahoma"/>
                <w:sz w:val="20"/>
                <w:szCs w:val="22"/>
              </w:rPr>
              <w:t>La</w:t>
            </w:r>
            <w:r w:rsidR="00315F5A" w:rsidRPr="00315F5A">
              <w:rPr>
                <w:rFonts w:ascii="Arial Narrow" w:hAnsi="Arial Narrow" w:cs="Tahoma"/>
                <w:sz w:val="20"/>
                <w:szCs w:val="22"/>
              </w:rPr>
              <w:t xml:space="preserve"> fourniture de prise suivant le CCTP ;</w:t>
            </w:r>
          </w:p>
          <w:p w:rsidR="00315F5A" w:rsidRPr="00315F5A" w:rsidRDefault="009B593F" w:rsidP="00315F5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15F5A">
              <w:rPr>
                <w:rFonts w:ascii="Arial Narrow" w:hAnsi="Arial Narrow" w:cs="Tahoma"/>
                <w:sz w:val="20"/>
                <w:szCs w:val="22"/>
              </w:rPr>
              <w:t>La</w:t>
            </w:r>
            <w:r w:rsidR="00315F5A" w:rsidRPr="00315F5A">
              <w:rPr>
                <w:rFonts w:ascii="Arial Narrow" w:hAnsi="Arial Narrow" w:cs="Tahoma"/>
                <w:sz w:val="20"/>
                <w:szCs w:val="22"/>
              </w:rPr>
              <w:t xml:space="preserve"> pose et raccordement aux installations ;</w:t>
            </w:r>
          </w:p>
          <w:p w:rsidR="00315F5A" w:rsidRPr="00315F5A" w:rsidRDefault="009B593F" w:rsidP="00315F5A">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315F5A">
              <w:rPr>
                <w:rFonts w:ascii="Arial Narrow" w:hAnsi="Arial Narrow" w:cs="Tahoma"/>
                <w:sz w:val="20"/>
                <w:szCs w:val="22"/>
              </w:rPr>
              <w:t>Toutes</w:t>
            </w:r>
            <w:r w:rsidR="00315F5A" w:rsidRPr="00315F5A">
              <w:rPr>
                <w:rFonts w:ascii="Arial Narrow" w:hAnsi="Arial Narrow" w:cs="Tahoma"/>
                <w:sz w:val="20"/>
                <w:szCs w:val="22"/>
              </w:rPr>
              <w:t xml:space="preserve"> sujétions.</w:t>
            </w:r>
          </w:p>
          <w:p w:rsidR="00CE133B" w:rsidRDefault="00315F5A" w:rsidP="00315F5A">
            <w:pPr>
              <w:rPr>
                <w:rFonts w:ascii="Bahnschrift SemiCondensed" w:hAnsi="Bahnschrift SemiCondensed" w:cs="Calibri"/>
              </w:rPr>
            </w:pPr>
            <w:r w:rsidRPr="00AF5C1C">
              <w:rPr>
                <w:rFonts w:ascii="Arial Narrow" w:eastAsia="Arial" w:hAnsi="Arial Narrow" w:cs="Arial"/>
                <w:i/>
              </w:rPr>
              <w:t>Ce prix s’applique à l’unité, mesuré par métré contradictoire.</w:t>
            </w:r>
          </w:p>
        </w:tc>
        <w:tc>
          <w:tcPr>
            <w:tcW w:w="1050" w:type="dxa"/>
            <w:noWrap/>
            <w:vAlign w:val="center"/>
          </w:tcPr>
          <w:p w:rsidR="00CE133B" w:rsidRPr="00315F5A" w:rsidRDefault="00315F5A" w:rsidP="00CE133B">
            <w:pPr>
              <w:jc w:val="center"/>
              <w:rPr>
                <w:rFonts w:ascii="Bahnschrift SemiCondensed" w:hAnsi="Bahnschrift SemiCondensed" w:cs="Calibri"/>
              </w:rPr>
            </w:pPr>
            <w:r w:rsidRPr="00315F5A">
              <w:rPr>
                <w:rFonts w:ascii="Bahnschrift SemiCondensed" w:hAnsi="Bahnschrift SemiCondensed" w:cs="Calibri"/>
              </w:rPr>
              <w:t>U</w:t>
            </w:r>
          </w:p>
        </w:tc>
        <w:tc>
          <w:tcPr>
            <w:tcW w:w="1562" w:type="dxa"/>
            <w:noWrap/>
            <w:vAlign w:val="center"/>
          </w:tcPr>
          <w:p w:rsidR="00CE133B" w:rsidRPr="0052685E" w:rsidRDefault="00CE133B" w:rsidP="00CE133B">
            <w:pPr>
              <w:jc w:val="center"/>
              <w:rPr>
                <w:rFonts w:ascii="Bahnschrift SemiCondensed" w:hAnsi="Bahnschrift SemiCondensed" w:cs="Calibri"/>
                <w:b/>
                <w:color w:val="000000"/>
              </w:rPr>
            </w:pPr>
          </w:p>
        </w:tc>
        <w:tc>
          <w:tcPr>
            <w:tcW w:w="2834" w:type="dxa"/>
            <w:noWrap/>
            <w:vAlign w:val="center"/>
          </w:tcPr>
          <w:p w:rsidR="00CE133B" w:rsidRPr="0052685E" w:rsidRDefault="00CE133B" w:rsidP="00CE133B">
            <w:pPr>
              <w:rPr>
                <w:rFonts w:ascii="Bahnschrift SemiCondensed" w:hAnsi="Bahnschrift SemiCondensed" w:cs="Calibri"/>
                <w:b/>
              </w:rPr>
            </w:pPr>
          </w:p>
        </w:tc>
      </w:tr>
      <w:tr w:rsidR="00CE133B" w:rsidRPr="005F14C8" w:rsidTr="00882190">
        <w:trPr>
          <w:trHeight w:val="125"/>
          <w:jc w:val="center"/>
        </w:trPr>
        <w:tc>
          <w:tcPr>
            <w:tcW w:w="983" w:type="dxa"/>
            <w:noWrap/>
            <w:vAlign w:val="center"/>
          </w:tcPr>
          <w:p w:rsidR="00CE133B" w:rsidRDefault="00CE133B" w:rsidP="00CE133B">
            <w:pPr>
              <w:jc w:val="center"/>
              <w:rPr>
                <w:rFonts w:ascii="Bahnschrift SemiCondensed" w:hAnsi="Bahnschrift SemiCondensed" w:cs="Calibri"/>
              </w:rPr>
            </w:pPr>
            <w:r>
              <w:rPr>
                <w:rFonts w:ascii="Bahnschrift SemiCondensed" w:hAnsi="Bahnschrift SemiCondensed" w:cs="Calibri"/>
              </w:rPr>
              <w:t>509</w:t>
            </w:r>
          </w:p>
        </w:tc>
        <w:tc>
          <w:tcPr>
            <w:tcW w:w="3914" w:type="dxa"/>
            <w:vAlign w:val="center"/>
          </w:tcPr>
          <w:p w:rsidR="009B593F" w:rsidRPr="00C21F38" w:rsidRDefault="009B593F" w:rsidP="009B593F">
            <w:pPr>
              <w:rPr>
                <w:rFonts w:ascii="Bahnschrift SemiCondensed" w:hAnsi="Bahnschrift SemiCondensed" w:cs="Calibri"/>
                <w:b/>
              </w:rPr>
            </w:pPr>
            <w:r>
              <w:rPr>
                <w:rFonts w:ascii="Bahnschrift SemiCondensed" w:hAnsi="Bahnschrift SemiCondensed" w:cs="Calibri"/>
                <w:b/>
              </w:rPr>
              <w:t>Fourniture et pose p</w:t>
            </w:r>
            <w:r w:rsidRPr="00C21F38">
              <w:rPr>
                <w:rFonts w:ascii="Bahnschrift SemiCondensed" w:hAnsi="Bahnschrift SemiCondensed" w:cs="Calibri"/>
                <w:b/>
              </w:rPr>
              <w:t>rise de</w:t>
            </w:r>
            <w:r w:rsidR="00323485">
              <w:rPr>
                <w:rFonts w:ascii="Bahnschrift SemiCondensed" w:hAnsi="Bahnschrift SemiCondensed" w:cs="Calibri"/>
                <w:b/>
              </w:rPr>
              <w:t xml:space="preserve"> téléphone</w:t>
            </w:r>
          </w:p>
          <w:p w:rsidR="009B593F" w:rsidRPr="00315F5A" w:rsidRDefault="009B593F" w:rsidP="009B593F">
            <w:pPr>
              <w:rPr>
                <w:rFonts w:ascii="Bahnschrift SemiCondensed" w:hAnsi="Bahnschrift SemiCondensed" w:cs="Calibri"/>
                <w:sz w:val="8"/>
              </w:rPr>
            </w:pPr>
          </w:p>
          <w:p w:rsidR="009B593F" w:rsidRPr="00EE525D" w:rsidRDefault="009B593F" w:rsidP="009B593F">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 xml:space="preserve">es prises de </w:t>
            </w:r>
            <w:r w:rsidR="00323485">
              <w:rPr>
                <w:rFonts w:ascii="Arial Narrow" w:eastAsia="Arial" w:hAnsi="Arial Narrow" w:cs="Arial"/>
                <w:i/>
              </w:rPr>
              <w:t xml:space="preserve">téléphone </w:t>
            </w:r>
            <w:r>
              <w:rPr>
                <w:rFonts w:ascii="Arial Narrow" w:eastAsia="Arial" w:hAnsi="Arial Narrow" w:cs="Arial"/>
                <w:i/>
              </w:rPr>
              <w:t>après approbation du modèle par l</w:t>
            </w:r>
            <w:r w:rsidR="00323485">
              <w:rPr>
                <w:rFonts w:ascii="Arial Narrow" w:eastAsia="Arial" w:hAnsi="Arial Narrow" w:cs="Arial"/>
                <w:i/>
              </w:rPr>
              <w:t>’ingénieur du marché</w:t>
            </w:r>
            <w:r w:rsidRPr="00033553">
              <w:rPr>
                <w:rFonts w:ascii="Arial Narrow" w:eastAsia="Arial" w:hAnsi="Arial Narrow" w:cs="Arial"/>
                <w:i/>
              </w:rPr>
              <w:t>.</w:t>
            </w:r>
          </w:p>
          <w:p w:rsidR="009B593F" w:rsidRPr="00AF5C1C" w:rsidRDefault="009B593F" w:rsidP="009B593F">
            <w:pPr>
              <w:spacing w:after="120"/>
              <w:rPr>
                <w:rFonts w:ascii="Arial Narrow" w:eastAsia="Arial" w:hAnsi="Arial Narrow" w:cs="Arial"/>
                <w:i/>
              </w:rPr>
            </w:pPr>
            <w:r w:rsidRPr="00AF5C1C">
              <w:rPr>
                <w:rFonts w:ascii="Arial Narrow" w:eastAsia="Arial" w:hAnsi="Arial Narrow" w:cs="Arial"/>
                <w:i/>
              </w:rPr>
              <w:t>Il comprend notamment :</w:t>
            </w:r>
          </w:p>
          <w:p w:rsidR="009B593F" w:rsidRPr="00315F5A" w:rsidRDefault="009B593F" w:rsidP="009B593F">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15F5A">
              <w:rPr>
                <w:rFonts w:ascii="Arial Narrow" w:hAnsi="Arial Narrow" w:cs="Tahoma"/>
                <w:sz w:val="20"/>
                <w:szCs w:val="22"/>
              </w:rPr>
              <w:t>La fourniture de prise suivant le CCTP ;</w:t>
            </w:r>
          </w:p>
          <w:p w:rsidR="009B593F" w:rsidRPr="00315F5A" w:rsidRDefault="009B593F" w:rsidP="009B593F">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15F5A">
              <w:rPr>
                <w:rFonts w:ascii="Arial Narrow" w:hAnsi="Arial Narrow" w:cs="Tahoma"/>
                <w:sz w:val="20"/>
                <w:szCs w:val="22"/>
              </w:rPr>
              <w:t>La pose et raccordement aux installations ;</w:t>
            </w:r>
          </w:p>
          <w:p w:rsidR="009B593F" w:rsidRPr="00315F5A" w:rsidRDefault="009B593F" w:rsidP="009B593F">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315F5A">
              <w:rPr>
                <w:rFonts w:ascii="Arial Narrow" w:hAnsi="Arial Narrow" w:cs="Tahoma"/>
                <w:sz w:val="20"/>
                <w:szCs w:val="22"/>
              </w:rPr>
              <w:t>Toutes sujétions.</w:t>
            </w:r>
          </w:p>
          <w:p w:rsidR="00CE133B" w:rsidRDefault="009B593F" w:rsidP="009B593F">
            <w:pPr>
              <w:rPr>
                <w:rFonts w:ascii="Bahnschrift SemiCondensed" w:hAnsi="Bahnschrift SemiCondensed" w:cs="Calibri"/>
              </w:rPr>
            </w:pPr>
            <w:r w:rsidRPr="00AF5C1C">
              <w:rPr>
                <w:rFonts w:ascii="Arial Narrow" w:eastAsia="Arial" w:hAnsi="Arial Narrow" w:cs="Arial"/>
                <w:i/>
              </w:rPr>
              <w:t>Ce prix s’applique à l’unité, mesuré par métré contradictoire.</w:t>
            </w:r>
          </w:p>
        </w:tc>
        <w:tc>
          <w:tcPr>
            <w:tcW w:w="1050" w:type="dxa"/>
            <w:noWrap/>
            <w:vAlign w:val="center"/>
          </w:tcPr>
          <w:p w:rsidR="00CE133B" w:rsidRDefault="00323485" w:rsidP="00CE133B">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E133B" w:rsidRPr="0052685E" w:rsidRDefault="00CE133B" w:rsidP="00CE133B">
            <w:pPr>
              <w:jc w:val="center"/>
              <w:rPr>
                <w:rFonts w:ascii="Bahnschrift SemiCondensed" w:hAnsi="Bahnschrift SemiCondensed" w:cs="Calibri"/>
                <w:b/>
                <w:color w:val="000000"/>
              </w:rPr>
            </w:pPr>
          </w:p>
        </w:tc>
        <w:tc>
          <w:tcPr>
            <w:tcW w:w="2834" w:type="dxa"/>
            <w:noWrap/>
            <w:vAlign w:val="center"/>
          </w:tcPr>
          <w:p w:rsidR="00CE133B" w:rsidRPr="0052685E" w:rsidRDefault="00CE133B" w:rsidP="00CE133B">
            <w:pPr>
              <w:rPr>
                <w:rFonts w:ascii="Bahnschrift SemiCondensed" w:hAnsi="Bahnschrift SemiCondensed" w:cs="Calibri"/>
                <w:b/>
              </w:rPr>
            </w:pPr>
          </w:p>
        </w:tc>
      </w:tr>
      <w:tr w:rsidR="00323485" w:rsidRPr="005F14C8" w:rsidTr="00882190">
        <w:trPr>
          <w:trHeight w:val="125"/>
          <w:jc w:val="center"/>
        </w:trPr>
        <w:tc>
          <w:tcPr>
            <w:tcW w:w="983" w:type="dxa"/>
            <w:noWrap/>
            <w:vAlign w:val="center"/>
          </w:tcPr>
          <w:p w:rsidR="00323485" w:rsidRDefault="00323485" w:rsidP="00323485">
            <w:pPr>
              <w:jc w:val="center"/>
              <w:rPr>
                <w:rFonts w:ascii="Bahnschrift SemiCondensed" w:hAnsi="Bahnschrift SemiCondensed" w:cs="Calibri"/>
              </w:rPr>
            </w:pPr>
            <w:r>
              <w:rPr>
                <w:rFonts w:ascii="Bahnschrift SemiCondensed" w:hAnsi="Bahnschrift SemiCondensed" w:cs="Calibri"/>
              </w:rPr>
              <w:t>510</w:t>
            </w:r>
          </w:p>
        </w:tc>
        <w:tc>
          <w:tcPr>
            <w:tcW w:w="3914" w:type="dxa"/>
            <w:vAlign w:val="center"/>
          </w:tcPr>
          <w:p w:rsidR="00323485" w:rsidRPr="006068C2" w:rsidRDefault="00323485" w:rsidP="00323485">
            <w:pPr>
              <w:rPr>
                <w:rFonts w:ascii="Bahnschrift SemiCondensed" w:hAnsi="Bahnschrift SemiCondensed" w:cs="Calibri"/>
                <w:b/>
              </w:rPr>
            </w:pPr>
            <w:r>
              <w:rPr>
                <w:rFonts w:ascii="Bahnschrift SemiCondensed" w:hAnsi="Bahnschrift SemiCondensed" w:cs="Calibri"/>
                <w:b/>
              </w:rPr>
              <w:t xml:space="preserve">Fourniture et pose </w:t>
            </w:r>
            <w:r w:rsidRPr="006068C2">
              <w:rPr>
                <w:rFonts w:ascii="Bahnschrift SemiCondensed" w:hAnsi="Bahnschrift SemiCondensed" w:cs="Calibri"/>
                <w:b/>
              </w:rPr>
              <w:t>Interrupteur S</w:t>
            </w:r>
            <w:r>
              <w:rPr>
                <w:rFonts w:ascii="Bahnschrift SemiCondensed" w:hAnsi="Bahnschrift SemiCondensed" w:cs="Calibri"/>
                <w:b/>
              </w:rPr>
              <w:t xml:space="preserve">imple Allumage </w:t>
            </w:r>
            <w:r w:rsidRPr="006068C2">
              <w:rPr>
                <w:rFonts w:ascii="Bahnschrift SemiCondensed" w:hAnsi="Bahnschrift SemiCondensed" w:cs="Calibri"/>
                <w:b/>
              </w:rPr>
              <w:t>;</w:t>
            </w:r>
          </w:p>
          <w:p w:rsidR="00323485" w:rsidRPr="006068C2" w:rsidRDefault="00323485" w:rsidP="00323485">
            <w:pPr>
              <w:rPr>
                <w:rFonts w:ascii="Bahnschrift SemiCondensed" w:hAnsi="Bahnschrift SemiCondensed" w:cs="Calibri"/>
                <w:sz w:val="12"/>
              </w:rPr>
            </w:pPr>
          </w:p>
          <w:p w:rsidR="00323485" w:rsidRPr="00EE525D" w:rsidRDefault="00323485" w:rsidP="00323485">
            <w:pPr>
              <w:rPr>
                <w:rFonts w:ascii="Arial Narrow" w:hAnsi="Arial Narrow" w:cs="Tahoma"/>
              </w:rPr>
            </w:pPr>
            <w:r w:rsidRPr="00033553">
              <w:rPr>
                <w:rFonts w:ascii="Arial Narrow" w:eastAsia="Arial" w:hAnsi="Arial Narrow" w:cs="Arial"/>
                <w:i/>
              </w:rPr>
              <w:t xml:space="preserve">Ce prix rémunère à l’unité (U), la fourniture et la pose </w:t>
            </w:r>
            <w:r w:rsidR="000D526B" w:rsidRPr="00033553">
              <w:rPr>
                <w:rFonts w:ascii="Arial Narrow" w:eastAsia="Arial" w:hAnsi="Arial Narrow" w:cs="Arial"/>
                <w:i/>
              </w:rPr>
              <w:t>d</w:t>
            </w:r>
            <w:r w:rsidR="000D526B">
              <w:rPr>
                <w:rFonts w:ascii="Arial Narrow" w:eastAsia="Arial" w:hAnsi="Arial Narrow" w:cs="Arial"/>
                <w:i/>
              </w:rPr>
              <w:t>es interrupteurs simples allumages</w:t>
            </w:r>
            <w:r>
              <w:rPr>
                <w:rFonts w:ascii="Arial Narrow" w:eastAsia="Arial" w:hAnsi="Arial Narrow" w:cs="Arial"/>
                <w:i/>
              </w:rPr>
              <w:t xml:space="preserve"> après approbation du modèle par </w:t>
            </w:r>
            <w:r w:rsidR="00B9664F">
              <w:rPr>
                <w:rFonts w:ascii="Arial Narrow" w:eastAsia="Arial" w:hAnsi="Arial Narrow" w:cs="Arial"/>
                <w:i/>
              </w:rPr>
              <w:t>l’ingénieur du marché</w:t>
            </w:r>
            <w:r w:rsidRPr="00033553">
              <w:rPr>
                <w:rFonts w:ascii="Arial Narrow" w:eastAsia="Arial" w:hAnsi="Arial Narrow" w:cs="Arial"/>
                <w:i/>
              </w:rPr>
              <w:t>.</w:t>
            </w:r>
          </w:p>
          <w:p w:rsidR="00323485" w:rsidRPr="00AF5C1C" w:rsidRDefault="00323485" w:rsidP="00323485">
            <w:pPr>
              <w:spacing w:after="120"/>
              <w:rPr>
                <w:rFonts w:ascii="Arial Narrow" w:eastAsia="Arial" w:hAnsi="Arial Narrow" w:cs="Arial"/>
                <w:i/>
              </w:rPr>
            </w:pPr>
            <w:r w:rsidRPr="00AF5C1C">
              <w:rPr>
                <w:rFonts w:ascii="Arial Narrow" w:eastAsia="Arial" w:hAnsi="Arial Narrow" w:cs="Arial"/>
                <w:i/>
              </w:rPr>
              <w:t>Il comprend notamment :</w:t>
            </w:r>
          </w:p>
          <w:p w:rsidR="00323485" w:rsidRPr="00B9664F" w:rsidRDefault="00323485" w:rsidP="00323485">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fourniture de l’interrupteur simple allumage suivant le CCTP ;</w:t>
            </w:r>
          </w:p>
          <w:p w:rsidR="00323485" w:rsidRPr="00B9664F" w:rsidRDefault="00323485" w:rsidP="00323485">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pose et raccordement au réseau électrique ;</w:t>
            </w:r>
          </w:p>
          <w:p w:rsidR="00323485" w:rsidRPr="00B9664F" w:rsidRDefault="00323485" w:rsidP="00323485">
            <w:pPr>
              <w:pStyle w:val="Paragraphedeliste"/>
              <w:numPr>
                <w:ilvl w:val="0"/>
                <w:numId w:val="124"/>
              </w:numPr>
              <w:autoSpaceDE w:val="0"/>
              <w:autoSpaceDN w:val="0"/>
              <w:adjustRightInd w:val="0"/>
              <w:spacing w:after="120"/>
              <w:ind w:left="714" w:hanging="357"/>
              <w:jc w:val="both"/>
              <w:rPr>
                <w:rFonts w:ascii="Arial Narrow" w:hAnsi="Arial Narrow" w:cs="Tahoma"/>
                <w:sz w:val="22"/>
                <w:szCs w:val="22"/>
              </w:rPr>
            </w:pPr>
            <w:r w:rsidRPr="00B9664F">
              <w:rPr>
                <w:rFonts w:ascii="Arial Narrow" w:hAnsi="Arial Narrow" w:cs="Tahoma"/>
                <w:sz w:val="20"/>
                <w:szCs w:val="22"/>
              </w:rPr>
              <w:t>toutes sujétions.</w:t>
            </w:r>
          </w:p>
          <w:p w:rsidR="00B9664F" w:rsidRPr="00F260DB" w:rsidRDefault="00B9664F" w:rsidP="00B9664F">
            <w:pPr>
              <w:pStyle w:val="Paragraphedeliste"/>
              <w:autoSpaceDE w:val="0"/>
              <w:autoSpaceDN w:val="0"/>
              <w:adjustRightInd w:val="0"/>
              <w:spacing w:after="120"/>
              <w:ind w:left="0"/>
              <w:jc w:val="both"/>
              <w:rPr>
                <w:rFonts w:ascii="Arial Narrow" w:hAnsi="Arial Narrow" w:cs="Tahoma"/>
                <w:sz w:val="22"/>
                <w:szCs w:val="22"/>
              </w:rPr>
            </w:pPr>
            <w:r w:rsidRPr="00B9664F">
              <w:rPr>
                <w:rFonts w:ascii="Arial Narrow" w:eastAsia="Arial" w:hAnsi="Arial Narrow" w:cs="Arial"/>
                <w:i/>
                <w:sz w:val="20"/>
                <w:szCs w:val="20"/>
              </w:rPr>
              <w:t>Ce prix s’applique à l’unité, mesuré par métré contradictoire.</w:t>
            </w:r>
          </w:p>
        </w:tc>
        <w:tc>
          <w:tcPr>
            <w:tcW w:w="1050" w:type="dxa"/>
            <w:noWrap/>
            <w:vAlign w:val="center"/>
          </w:tcPr>
          <w:p w:rsidR="00323485" w:rsidRDefault="00B9664F"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323485" w:rsidRPr="0052685E" w:rsidRDefault="00323485" w:rsidP="00323485">
            <w:pPr>
              <w:jc w:val="center"/>
              <w:rPr>
                <w:rFonts w:ascii="Bahnschrift SemiCondensed" w:hAnsi="Bahnschrift SemiCondensed" w:cs="Calibri"/>
                <w:b/>
                <w:color w:val="000000"/>
              </w:rPr>
            </w:pPr>
          </w:p>
        </w:tc>
        <w:tc>
          <w:tcPr>
            <w:tcW w:w="2834" w:type="dxa"/>
            <w:noWrap/>
            <w:vAlign w:val="center"/>
          </w:tcPr>
          <w:p w:rsidR="00323485" w:rsidRPr="0052685E" w:rsidRDefault="00323485" w:rsidP="00323485">
            <w:pPr>
              <w:rPr>
                <w:rFonts w:ascii="Bahnschrift SemiCondensed" w:hAnsi="Bahnschrift SemiCondensed" w:cs="Calibri"/>
                <w:b/>
              </w:rPr>
            </w:pPr>
          </w:p>
        </w:tc>
      </w:tr>
      <w:tr w:rsidR="00323485" w:rsidRPr="005F14C8" w:rsidTr="00882190">
        <w:trPr>
          <w:trHeight w:val="125"/>
          <w:jc w:val="center"/>
        </w:trPr>
        <w:tc>
          <w:tcPr>
            <w:tcW w:w="983" w:type="dxa"/>
            <w:noWrap/>
            <w:vAlign w:val="center"/>
          </w:tcPr>
          <w:p w:rsidR="00323485" w:rsidRDefault="00323485" w:rsidP="00323485">
            <w:pPr>
              <w:jc w:val="center"/>
              <w:rPr>
                <w:rFonts w:ascii="Bahnschrift SemiCondensed" w:hAnsi="Bahnschrift SemiCondensed" w:cs="Calibri"/>
              </w:rPr>
            </w:pPr>
            <w:r>
              <w:rPr>
                <w:rFonts w:ascii="Bahnschrift SemiCondensed" w:hAnsi="Bahnschrift SemiCondensed" w:cs="Calibri"/>
              </w:rPr>
              <w:t>511</w:t>
            </w:r>
          </w:p>
        </w:tc>
        <w:tc>
          <w:tcPr>
            <w:tcW w:w="3914" w:type="dxa"/>
            <w:vAlign w:val="center"/>
          </w:tcPr>
          <w:p w:rsidR="00B9664F" w:rsidRPr="006068C2" w:rsidRDefault="00B9664F" w:rsidP="00B9664F">
            <w:pPr>
              <w:rPr>
                <w:rFonts w:ascii="Bahnschrift SemiCondensed" w:hAnsi="Bahnschrift SemiCondensed" w:cs="Calibri"/>
                <w:b/>
              </w:rPr>
            </w:pPr>
            <w:r>
              <w:rPr>
                <w:rFonts w:ascii="Bahnschrift SemiCondensed" w:hAnsi="Bahnschrift SemiCondensed" w:cs="Calibri"/>
                <w:b/>
              </w:rPr>
              <w:t xml:space="preserve">Fourniture et pose </w:t>
            </w:r>
            <w:r w:rsidRPr="006068C2">
              <w:rPr>
                <w:rFonts w:ascii="Bahnschrift SemiCondensed" w:hAnsi="Bahnschrift SemiCondensed" w:cs="Calibri"/>
                <w:b/>
              </w:rPr>
              <w:t xml:space="preserve">Interrupteur </w:t>
            </w:r>
            <w:r>
              <w:rPr>
                <w:rFonts w:ascii="Bahnschrift SemiCondensed" w:hAnsi="Bahnschrift SemiCondensed" w:cs="Calibri"/>
                <w:b/>
              </w:rPr>
              <w:t>DA</w:t>
            </w:r>
            <w:r w:rsidR="00A41C78">
              <w:rPr>
                <w:rFonts w:ascii="Bahnschrift SemiCondensed" w:hAnsi="Bahnschrift SemiCondensed" w:cs="Calibri"/>
                <w:b/>
              </w:rPr>
              <w:t xml:space="preserve"> </w:t>
            </w:r>
            <w:r w:rsidRPr="006068C2">
              <w:rPr>
                <w:rFonts w:ascii="Bahnschrift SemiCondensed" w:hAnsi="Bahnschrift SemiCondensed" w:cs="Calibri"/>
                <w:b/>
              </w:rPr>
              <w:t>;</w:t>
            </w:r>
          </w:p>
          <w:p w:rsidR="00B9664F" w:rsidRPr="006068C2" w:rsidRDefault="00B9664F" w:rsidP="00B9664F">
            <w:pPr>
              <w:rPr>
                <w:rFonts w:ascii="Bahnschrift SemiCondensed" w:hAnsi="Bahnschrift SemiCondensed" w:cs="Calibri"/>
                <w:sz w:val="12"/>
              </w:rPr>
            </w:pPr>
          </w:p>
          <w:p w:rsidR="00B9664F" w:rsidRPr="00EE525D" w:rsidRDefault="00B9664F" w:rsidP="00B9664F">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es interrupteurs DA après approbation du modèle par l’ingénieur du marché</w:t>
            </w:r>
            <w:r w:rsidRPr="00033553">
              <w:rPr>
                <w:rFonts w:ascii="Arial Narrow" w:eastAsia="Arial" w:hAnsi="Arial Narrow" w:cs="Arial"/>
                <w:i/>
              </w:rPr>
              <w:t>.</w:t>
            </w:r>
          </w:p>
          <w:p w:rsidR="00B9664F" w:rsidRPr="00AF5C1C" w:rsidRDefault="00B9664F" w:rsidP="00B9664F">
            <w:pPr>
              <w:spacing w:after="120"/>
              <w:rPr>
                <w:rFonts w:ascii="Arial Narrow" w:eastAsia="Arial" w:hAnsi="Arial Narrow" w:cs="Arial"/>
                <w:i/>
              </w:rPr>
            </w:pPr>
            <w:r w:rsidRPr="00AF5C1C">
              <w:rPr>
                <w:rFonts w:ascii="Arial Narrow" w:eastAsia="Arial" w:hAnsi="Arial Narrow" w:cs="Arial"/>
                <w:i/>
              </w:rPr>
              <w:t>Il comprend notamment :</w:t>
            </w:r>
          </w:p>
          <w:p w:rsidR="00B9664F" w:rsidRPr="00B9664F" w:rsidRDefault="00B9664F" w:rsidP="00B9664F">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fourniture de</w:t>
            </w:r>
            <w:r>
              <w:rPr>
                <w:rFonts w:ascii="Arial Narrow" w:hAnsi="Arial Narrow" w:cs="Tahoma"/>
                <w:sz w:val="20"/>
                <w:szCs w:val="22"/>
              </w:rPr>
              <w:t>s</w:t>
            </w:r>
            <w:r w:rsidRPr="00B9664F">
              <w:rPr>
                <w:rFonts w:ascii="Arial Narrow" w:hAnsi="Arial Narrow" w:cs="Tahoma"/>
                <w:sz w:val="20"/>
                <w:szCs w:val="22"/>
              </w:rPr>
              <w:t xml:space="preserve"> interrupteur</w:t>
            </w:r>
            <w:r>
              <w:rPr>
                <w:rFonts w:ascii="Arial Narrow" w:hAnsi="Arial Narrow" w:cs="Tahoma"/>
                <w:sz w:val="20"/>
                <w:szCs w:val="22"/>
              </w:rPr>
              <w:t>s DA</w:t>
            </w:r>
            <w:r w:rsidRPr="00B9664F">
              <w:rPr>
                <w:rFonts w:ascii="Arial Narrow" w:hAnsi="Arial Narrow" w:cs="Tahoma"/>
                <w:sz w:val="20"/>
                <w:szCs w:val="22"/>
              </w:rPr>
              <w:t xml:space="preserve"> suivant le CCTP ;</w:t>
            </w:r>
          </w:p>
          <w:p w:rsidR="00B9664F" w:rsidRPr="00B9664F" w:rsidRDefault="00B9664F" w:rsidP="00B9664F">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pose et raccordement au réseau électrique ;</w:t>
            </w:r>
          </w:p>
          <w:p w:rsidR="00B9664F" w:rsidRPr="00B9664F" w:rsidRDefault="00B9664F" w:rsidP="00B9664F">
            <w:pPr>
              <w:pStyle w:val="Paragraphedeliste"/>
              <w:numPr>
                <w:ilvl w:val="0"/>
                <w:numId w:val="124"/>
              </w:numPr>
              <w:autoSpaceDE w:val="0"/>
              <w:autoSpaceDN w:val="0"/>
              <w:adjustRightInd w:val="0"/>
              <w:spacing w:after="120"/>
              <w:ind w:left="714" w:hanging="357"/>
              <w:jc w:val="both"/>
              <w:rPr>
                <w:rFonts w:ascii="Arial Narrow" w:hAnsi="Arial Narrow" w:cs="Tahoma"/>
                <w:sz w:val="22"/>
                <w:szCs w:val="22"/>
              </w:rPr>
            </w:pPr>
            <w:r w:rsidRPr="00B9664F">
              <w:rPr>
                <w:rFonts w:ascii="Arial Narrow" w:hAnsi="Arial Narrow" w:cs="Tahoma"/>
                <w:sz w:val="20"/>
                <w:szCs w:val="22"/>
              </w:rPr>
              <w:t>toutes sujétions.</w:t>
            </w:r>
          </w:p>
          <w:p w:rsidR="00323485" w:rsidRDefault="00B9664F" w:rsidP="00B9664F">
            <w:pPr>
              <w:rPr>
                <w:rFonts w:ascii="Bahnschrift SemiCondensed" w:hAnsi="Bahnschrift SemiCondensed" w:cs="Calibri"/>
              </w:rPr>
            </w:pPr>
            <w:r w:rsidRPr="00B9664F">
              <w:rPr>
                <w:rFonts w:ascii="Arial Narrow" w:eastAsia="Arial" w:hAnsi="Arial Narrow" w:cs="Arial"/>
                <w:i/>
              </w:rPr>
              <w:lastRenderedPageBreak/>
              <w:t>Ce prix s’applique à l’unité, mesuré par métré contradictoire.</w:t>
            </w:r>
          </w:p>
        </w:tc>
        <w:tc>
          <w:tcPr>
            <w:tcW w:w="1050" w:type="dxa"/>
            <w:noWrap/>
            <w:vAlign w:val="center"/>
          </w:tcPr>
          <w:p w:rsidR="00323485" w:rsidRDefault="005D1044" w:rsidP="00323485">
            <w:pPr>
              <w:jc w:val="center"/>
              <w:rPr>
                <w:rFonts w:ascii="Bahnschrift SemiCondensed" w:hAnsi="Bahnschrift SemiCondensed" w:cs="Calibri"/>
              </w:rPr>
            </w:pPr>
            <w:r>
              <w:rPr>
                <w:rFonts w:ascii="Bahnschrift SemiCondensed" w:hAnsi="Bahnschrift SemiCondensed" w:cs="Calibri"/>
              </w:rPr>
              <w:lastRenderedPageBreak/>
              <w:t>U</w:t>
            </w:r>
          </w:p>
        </w:tc>
        <w:tc>
          <w:tcPr>
            <w:tcW w:w="1562" w:type="dxa"/>
            <w:noWrap/>
            <w:vAlign w:val="center"/>
          </w:tcPr>
          <w:p w:rsidR="00323485" w:rsidRPr="0052685E" w:rsidRDefault="00323485" w:rsidP="00323485">
            <w:pPr>
              <w:jc w:val="center"/>
              <w:rPr>
                <w:rFonts w:ascii="Bahnschrift SemiCondensed" w:hAnsi="Bahnschrift SemiCondensed" w:cs="Calibri"/>
                <w:b/>
                <w:color w:val="000000"/>
              </w:rPr>
            </w:pPr>
          </w:p>
        </w:tc>
        <w:tc>
          <w:tcPr>
            <w:tcW w:w="2834" w:type="dxa"/>
            <w:noWrap/>
            <w:vAlign w:val="center"/>
          </w:tcPr>
          <w:p w:rsidR="00323485" w:rsidRPr="0052685E" w:rsidRDefault="00323485" w:rsidP="00323485">
            <w:pPr>
              <w:rPr>
                <w:rFonts w:ascii="Bahnschrift SemiCondensed" w:hAnsi="Bahnschrift SemiCondensed" w:cs="Calibri"/>
                <w:b/>
              </w:rPr>
            </w:pPr>
          </w:p>
        </w:tc>
      </w:tr>
      <w:tr w:rsidR="00323485" w:rsidRPr="005F14C8" w:rsidTr="00882190">
        <w:trPr>
          <w:trHeight w:val="125"/>
          <w:jc w:val="center"/>
        </w:trPr>
        <w:tc>
          <w:tcPr>
            <w:tcW w:w="983" w:type="dxa"/>
            <w:noWrap/>
            <w:vAlign w:val="center"/>
          </w:tcPr>
          <w:p w:rsidR="00323485" w:rsidRDefault="00323485" w:rsidP="00323485">
            <w:pPr>
              <w:jc w:val="center"/>
              <w:rPr>
                <w:rFonts w:ascii="Bahnschrift SemiCondensed" w:hAnsi="Bahnschrift SemiCondensed" w:cs="Calibri"/>
              </w:rPr>
            </w:pPr>
            <w:r>
              <w:rPr>
                <w:rFonts w:ascii="Bahnschrift SemiCondensed" w:hAnsi="Bahnschrift SemiCondensed" w:cs="Calibri"/>
              </w:rPr>
              <w:lastRenderedPageBreak/>
              <w:t>512</w:t>
            </w:r>
          </w:p>
        </w:tc>
        <w:tc>
          <w:tcPr>
            <w:tcW w:w="3914" w:type="dxa"/>
            <w:vAlign w:val="center"/>
          </w:tcPr>
          <w:p w:rsidR="00B35230" w:rsidRPr="006068C2" w:rsidRDefault="00B35230" w:rsidP="00B35230">
            <w:pPr>
              <w:rPr>
                <w:rFonts w:ascii="Bahnschrift SemiCondensed" w:hAnsi="Bahnschrift SemiCondensed" w:cs="Calibri"/>
                <w:b/>
              </w:rPr>
            </w:pPr>
            <w:r>
              <w:rPr>
                <w:rFonts w:ascii="Bahnschrift SemiCondensed" w:hAnsi="Bahnschrift SemiCondensed" w:cs="Calibri"/>
                <w:b/>
              </w:rPr>
              <w:t xml:space="preserve">Fourniture et pose sonnerie </w:t>
            </w:r>
            <w:r w:rsidRPr="006068C2">
              <w:rPr>
                <w:rFonts w:ascii="Bahnschrift SemiCondensed" w:hAnsi="Bahnschrift SemiCondensed" w:cs="Calibri"/>
                <w:b/>
              </w:rPr>
              <w:t>;</w:t>
            </w:r>
          </w:p>
          <w:p w:rsidR="00B35230" w:rsidRPr="006068C2" w:rsidRDefault="00B35230" w:rsidP="00B35230">
            <w:pPr>
              <w:rPr>
                <w:rFonts w:ascii="Bahnschrift SemiCondensed" w:hAnsi="Bahnschrift SemiCondensed" w:cs="Calibri"/>
                <w:sz w:val="12"/>
              </w:rPr>
            </w:pPr>
          </w:p>
          <w:p w:rsidR="00B35230" w:rsidRPr="00EE525D" w:rsidRDefault="00B35230" w:rsidP="00B35230">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’une sonnerie après approbation du modèle par l’ingénieur du marché</w:t>
            </w:r>
            <w:r w:rsidRPr="00033553">
              <w:rPr>
                <w:rFonts w:ascii="Arial Narrow" w:eastAsia="Arial" w:hAnsi="Arial Narrow" w:cs="Arial"/>
                <w:i/>
              </w:rPr>
              <w:t>.</w:t>
            </w:r>
          </w:p>
          <w:p w:rsidR="00B35230" w:rsidRPr="00AF5C1C" w:rsidRDefault="00B35230" w:rsidP="00B35230">
            <w:pPr>
              <w:spacing w:after="120"/>
              <w:rPr>
                <w:rFonts w:ascii="Arial Narrow" w:eastAsia="Arial" w:hAnsi="Arial Narrow" w:cs="Arial"/>
                <w:i/>
              </w:rPr>
            </w:pPr>
            <w:r w:rsidRPr="00AF5C1C">
              <w:rPr>
                <w:rFonts w:ascii="Arial Narrow" w:eastAsia="Arial" w:hAnsi="Arial Narrow" w:cs="Arial"/>
                <w:i/>
              </w:rPr>
              <w:t>Il comprend notamment :</w:t>
            </w:r>
          </w:p>
          <w:p w:rsidR="00B35230" w:rsidRPr="00B9664F" w:rsidRDefault="00B35230" w:rsidP="00B35230">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fourniture de</w:t>
            </w:r>
            <w:r>
              <w:rPr>
                <w:rFonts w:ascii="Arial Narrow" w:hAnsi="Arial Narrow" w:cs="Tahoma"/>
                <w:sz w:val="20"/>
                <w:szCs w:val="22"/>
              </w:rPr>
              <w:t xml:space="preserve"> la sonnerie </w:t>
            </w:r>
            <w:r w:rsidRPr="00B9664F">
              <w:rPr>
                <w:rFonts w:ascii="Arial Narrow" w:hAnsi="Arial Narrow" w:cs="Tahoma"/>
                <w:sz w:val="20"/>
                <w:szCs w:val="22"/>
              </w:rPr>
              <w:t>suivant le CCTP ;</w:t>
            </w:r>
          </w:p>
          <w:p w:rsidR="00B35230" w:rsidRPr="00B9664F" w:rsidRDefault="00B35230" w:rsidP="00B35230">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pose et raccordement au réseau électrique ;</w:t>
            </w:r>
          </w:p>
          <w:p w:rsidR="00B35230" w:rsidRPr="00B9664F" w:rsidRDefault="00B35230" w:rsidP="00B35230">
            <w:pPr>
              <w:pStyle w:val="Paragraphedeliste"/>
              <w:numPr>
                <w:ilvl w:val="0"/>
                <w:numId w:val="124"/>
              </w:numPr>
              <w:autoSpaceDE w:val="0"/>
              <w:autoSpaceDN w:val="0"/>
              <w:adjustRightInd w:val="0"/>
              <w:spacing w:after="120"/>
              <w:ind w:left="714" w:hanging="357"/>
              <w:jc w:val="both"/>
              <w:rPr>
                <w:rFonts w:ascii="Arial Narrow" w:hAnsi="Arial Narrow" w:cs="Tahoma"/>
                <w:sz w:val="22"/>
                <w:szCs w:val="22"/>
              </w:rPr>
            </w:pPr>
            <w:r w:rsidRPr="00B9664F">
              <w:rPr>
                <w:rFonts w:ascii="Arial Narrow" w:hAnsi="Arial Narrow" w:cs="Tahoma"/>
                <w:sz w:val="20"/>
                <w:szCs w:val="22"/>
              </w:rPr>
              <w:t>toutes sujétions.</w:t>
            </w:r>
          </w:p>
          <w:p w:rsidR="00323485" w:rsidRDefault="00B35230" w:rsidP="00B35230">
            <w:pPr>
              <w:rPr>
                <w:rFonts w:ascii="Bahnschrift SemiCondensed" w:hAnsi="Bahnschrift SemiCondensed" w:cs="Calibri"/>
              </w:rPr>
            </w:pPr>
            <w:r w:rsidRPr="00B9664F">
              <w:rPr>
                <w:rFonts w:ascii="Arial Narrow" w:eastAsia="Arial" w:hAnsi="Arial Narrow" w:cs="Arial"/>
                <w:i/>
              </w:rPr>
              <w:t>Ce prix s’applique à l’unité, mesuré par métré contradictoire.</w:t>
            </w:r>
          </w:p>
        </w:tc>
        <w:tc>
          <w:tcPr>
            <w:tcW w:w="1050" w:type="dxa"/>
            <w:noWrap/>
            <w:vAlign w:val="center"/>
          </w:tcPr>
          <w:p w:rsidR="00323485" w:rsidRDefault="00B35230"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323485" w:rsidRPr="0052685E" w:rsidRDefault="00323485" w:rsidP="00323485">
            <w:pPr>
              <w:jc w:val="center"/>
              <w:rPr>
                <w:rFonts w:ascii="Bahnschrift SemiCondensed" w:hAnsi="Bahnschrift SemiCondensed" w:cs="Calibri"/>
                <w:b/>
                <w:color w:val="000000"/>
              </w:rPr>
            </w:pPr>
          </w:p>
        </w:tc>
        <w:tc>
          <w:tcPr>
            <w:tcW w:w="2834" w:type="dxa"/>
            <w:noWrap/>
            <w:vAlign w:val="center"/>
          </w:tcPr>
          <w:p w:rsidR="00323485" w:rsidRPr="0052685E" w:rsidRDefault="00323485" w:rsidP="00323485">
            <w:pPr>
              <w:rPr>
                <w:rFonts w:ascii="Bahnschrift SemiCondensed" w:hAnsi="Bahnschrift SemiCondensed" w:cs="Calibri"/>
                <w:b/>
              </w:rPr>
            </w:pPr>
          </w:p>
        </w:tc>
      </w:tr>
      <w:tr w:rsidR="00323485" w:rsidRPr="005F14C8" w:rsidTr="00882190">
        <w:trPr>
          <w:trHeight w:val="125"/>
          <w:jc w:val="center"/>
        </w:trPr>
        <w:tc>
          <w:tcPr>
            <w:tcW w:w="983" w:type="dxa"/>
            <w:noWrap/>
            <w:vAlign w:val="center"/>
          </w:tcPr>
          <w:p w:rsidR="00323485" w:rsidRDefault="005D1044" w:rsidP="00323485">
            <w:pPr>
              <w:jc w:val="center"/>
              <w:rPr>
                <w:rFonts w:ascii="Bahnschrift SemiCondensed" w:hAnsi="Bahnschrift SemiCondensed" w:cs="Calibri"/>
              </w:rPr>
            </w:pPr>
            <w:r>
              <w:rPr>
                <w:rFonts w:ascii="Bahnschrift SemiCondensed" w:hAnsi="Bahnschrift SemiCondensed" w:cs="Calibri"/>
              </w:rPr>
              <w:t>513</w:t>
            </w:r>
          </w:p>
        </w:tc>
        <w:tc>
          <w:tcPr>
            <w:tcW w:w="3914" w:type="dxa"/>
            <w:vAlign w:val="center"/>
          </w:tcPr>
          <w:p w:rsidR="00A34131" w:rsidRPr="006068C2" w:rsidRDefault="00A34131" w:rsidP="00A34131">
            <w:pPr>
              <w:rPr>
                <w:rFonts w:ascii="Bahnschrift SemiCondensed" w:hAnsi="Bahnschrift SemiCondensed" w:cs="Calibri"/>
                <w:b/>
              </w:rPr>
            </w:pPr>
            <w:r>
              <w:rPr>
                <w:rFonts w:ascii="Bahnschrift SemiCondensed" w:hAnsi="Bahnschrift SemiCondensed" w:cs="Calibri"/>
                <w:b/>
              </w:rPr>
              <w:t xml:space="preserve">Fourniture et pose bouton poussoir pour sonnerie </w:t>
            </w:r>
            <w:r w:rsidRPr="006068C2">
              <w:rPr>
                <w:rFonts w:ascii="Bahnschrift SemiCondensed" w:hAnsi="Bahnschrift SemiCondensed" w:cs="Calibri"/>
                <w:b/>
              </w:rPr>
              <w:t>;</w:t>
            </w:r>
          </w:p>
          <w:p w:rsidR="00A34131" w:rsidRPr="006068C2" w:rsidRDefault="00A34131" w:rsidP="00A34131">
            <w:pPr>
              <w:rPr>
                <w:rFonts w:ascii="Bahnschrift SemiCondensed" w:hAnsi="Bahnschrift SemiCondensed" w:cs="Calibri"/>
                <w:sz w:val="12"/>
              </w:rPr>
            </w:pPr>
          </w:p>
          <w:p w:rsidR="00A34131" w:rsidRPr="00EE525D" w:rsidRDefault="00A34131" w:rsidP="00A34131">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’un bouton poussoir de sonnerie après approbation du modèle par l’ingénieur du marché</w:t>
            </w:r>
            <w:r w:rsidRPr="00033553">
              <w:rPr>
                <w:rFonts w:ascii="Arial Narrow" w:eastAsia="Arial" w:hAnsi="Arial Narrow" w:cs="Arial"/>
                <w:i/>
              </w:rPr>
              <w:t>.</w:t>
            </w:r>
          </w:p>
          <w:p w:rsidR="00A34131" w:rsidRPr="00AF5C1C" w:rsidRDefault="00A34131" w:rsidP="00A34131">
            <w:pPr>
              <w:spacing w:after="120"/>
              <w:rPr>
                <w:rFonts w:ascii="Arial Narrow" w:eastAsia="Arial" w:hAnsi="Arial Narrow" w:cs="Arial"/>
                <w:i/>
              </w:rPr>
            </w:pPr>
            <w:r w:rsidRPr="00AF5C1C">
              <w:rPr>
                <w:rFonts w:ascii="Arial Narrow" w:eastAsia="Arial" w:hAnsi="Arial Narrow" w:cs="Arial"/>
                <w:i/>
              </w:rPr>
              <w:t>Il comprend notamment :</w:t>
            </w:r>
          </w:p>
          <w:p w:rsidR="00A34131" w:rsidRPr="00B9664F" w:rsidRDefault="00A34131" w:rsidP="00A34131">
            <w:pPr>
              <w:pStyle w:val="Paragraphedeliste"/>
              <w:numPr>
                <w:ilvl w:val="0"/>
                <w:numId w:val="124"/>
              </w:numPr>
              <w:autoSpaceDE w:val="0"/>
              <w:autoSpaceDN w:val="0"/>
              <w:adjustRightInd w:val="0"/>
              <w:ind w:left="714" w:hanging="357"/>
              <w:jc w:val="both"/>
              <w:rPr>
                <w:rFonts w:ascii="Arial Narrow" w:hAnsi="Arial Narrow" w:cs="Tahoma"/>
                <w:sz w:val="20"/>
                <w:szCs w:val="22"/>
              </w:rPr>
            </w:pPr>
            <w:r>
              <w:rPr>
                <w:rFonts w:ascii="Arial Narrow" w:hAnsi="Arial Narrow" w:cs="Tahoma"/>
                <w:sz w:val="20"/>
                <w:szCs w:val="22"/>
              </w:rPr>
              <w:t xml:space="preserve">la fourniture du bouton poussoir pour sonnerie </w:t>
            </w:r>
            <w:r w:rsidRPr="00B9664F">
              <w:rPr>
                <w:rFonts w:ascii="Arial Narrow" w:hAnsi="Arial Narrow" w:cs="Tahoma"/>
                <w:sz w:val="20"/>
                <w:szCs w:val="22"/>
              </w:rPr>
              <w:t>suivant le CCTP ;</w:t>
            </w:r>
          </w:p>
          <w:p w:rsidR="00A34131" w:rsidRPr="00B9664F" w:rsidRDefault="00A34131" w:rsidP="00A34131">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pose et raccordement au réseau électrique ;</w:t>
            </w:r>
          </w:p>
          <w:p w:rsidR="00A34131" w:rsidRPr="00B9664F" w:rsidRDefault="00A34131" w:rsidP="00A34131">
            <w:pPr>
              <w:pStyle w:val="Paragraphedeliste"/>
              <w:numPr>
                <w:ilvl w:val="0"/>
                <w:numId w:val="124"/>
              </w:numPr>
              <w:autoSpaceDE w:val="0"/>
              <w:autoSpaceDN w:val="0"/>
              <w:adjustRightInd w:val="0"/>
              <w:spacing w:after="120"/>
              <w:ind w:left="714" w:hanging="357"/>
              <w:jc w:val="both"/>
              <w:rPr>
                <w:rFonts w:ascii="Arial Narrow" w:hAnsi="Arial Narrow" w:cs="Tahoma"/>
                <w:sz w:val="22"/>
                <w:szCs w:val="22"/>
              </w:rPr>
            </w:pPr>
            <w:r w:rsidRPr="00B9664F">
              <w:rPr>
                <w:rFonts w:ascii="Arial Narrow" w:hAnsi="Arial Narrow" w:cs="Tahoma"/>
                <w:sz w:val="20"/>
                <w:szCs w:val="22"/>
              </w:rPr>
              <w:t>toutes sujétions.</w:t>
            </w:r>
          </w:p>
          <w:p w:rsidR="00323485" w:rsidRDefault="00A34131" w:rsidP="00A34131">
            <w:pPr>
              <w:rPr>
                <w:rFonts w:ascii="Bahnschrift SemiCondensed" w:hAnsi="Bahnschrift SemiCondensed" w:cs="Calibri"/>
              </w:rPr>
            </w:pPr>
            <w:r w:rsidRPr="00B9664F">
              <w:rPr>
                <w:rFonts w:ascii="Arial Narrow" w:eastAsia="Arial" w:hAnsi="Arial Narrow" w:cs="Arial"/>
                <w:i/>
              </w:rPr>
              <w:t>Ce prix s’applique à l’unité, mesuré par métré contradictoire.</w:t>
            </w:r>
          </w:p>
        </w:tc>
        <w:tc>
          <w:tcPr>
            <w:tcW w:w="1050" w:type="dxa"/>
            <w:noWrap/>
            <w:vAlign w:val="center"/>
          </w:tcPr>
          <w:p w:rsidR="00323485" w:rsidRDefault="005D1044"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323485" w:rsidRPr="0052685E" w:rsidRDefault="00323485" w:rsidP="00323485">
            <w:pPr>
              <w:jc w:val="center"/>
              <w:rPr>
                <w:rFonts w:ascii="Bahnschrift SemiCondensed" w:hAnsi="Bahnschrift SemiCondensed" w:cs="Calibri"/>
                <w:b/>
                <w:color w:val="000000"/>
              </w:rPr>
            </w:pPr>
          </w:p>
        </w:tc>
        <w:tc>
          <w:tcPr>
            <w:tcW w:w="2834" w:type="dxa"/>
            <w:noWrap/>
            <w:vAlign w:val="center"/>
          </w:tcPr>
          <w:p w:rsidR="00323485" w:rsidRPr="0052685E" w:rsidRDefault="00323485" w:rsidP="00323485">
            <w:pPr>
              <w:rPr>
                <w:rFonts w:ascii="Bahnschrift SemiCondensed" w:hAnsi="Bahnschrift SemiCondensed" w:cs="Calibri"/>
                <w:b/>
              </w:rPr>
            </w:pPr>
          </w:p>
        </w:tc>
      </w:tr>
      <w:tr w:rsidR="00FC16B8" w:rsidRPr="005F14C8" w:rsidTr="00882190">
        <w:trPr>
          <w:trHeight w:val="125"/>
          <w:jc w:val="center"/>
        </w:trPr>
        <w:tc>
          <w:tcPr>
            <w:tcW w:w="983" w:type="dxa"/>
            <w:noWrap/>
            <w:vAlign w:val="center"/>
          </w:tcPr>
          <w:p w:rsidR="00FC16B8" w:rsidRDefault="005D1044" w:rsidP="00323485">
            <w:pPr>
              <w:jc w:val="center"/>
              <w:rPr>
                <w:rFonts w:ascii="Bahnschrift SemiCondensed" w:hAnsi="Bahnschrift SemiCondensed" w:cs="Calibri"/>
              </w:rPr>
            </w:pPr>
            <w:r>
              <w:rPr>
                <w:rFonts w:ascii="Bahnschrift SemiCondensed" w:hAnsi="Bahnschrift SemiCondensed" w:cs="Calibri"/>
              </w:rPr>
              <w:t>514</w:t>
            </w:r>
          </w:p>
        </w:tc>
        <w:tc>
          <w:tcPr>
            <w:tcW w:w="3914" w:type="dxa"/>
            <w:vAlign w:val="center"/>
          </w:tcPr>
          <w:p w:rsidR="00FC16B8" w:rsidRDefault="0010600C" w:rsidP="00A34131">
            <w:pPr>
              <w:rPr>
                <w:rFonts w:ascii="Bahnschrift SemiCondensed" w:hAnsi="Bahnschrift SemiCondensed" w:cs="Calibri"/>
                <w:b/>
              </w:rPr>
            </w:pPr>
            <w:r w:rsidRPr="0010600C">
              <w:rPr>
                <w:rFonts w:ascii="Bahnschrift SemiCondensed" w:hAnsi="Bahnschrift SemiCondensed" w:cs="Calibri"/>
                <w:b/>
              </w:rPr>
              <w:t>Fourniture et pose de dismatics avec canalisation</w:t>
            </w:r>
          </w:p>
          <w:p w:rsidR="0010600C" w:rsidRPr="00EE525D" w:rsidRDefault="0010600C" w:rsidP="0010600C">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’un dismatic après approbation du modèle par le Maître d’ouvrage</w:t>
            </w:r>
          </w:p>
          <w:p w:rsidR="0010600C" w:rsidRPr="00AF5C1C" w:rsidRDefault="0010600C" w:rsidP="0010600C">
            <w:pPr>
              <w:spacing w:after="120"/>
              <w:rPr>
                <w:rFonts w:ascii="Arial Narrow" w:eastAsia="Arial" w:hAnsi="Arial Narrow" w:cs="Arial"/>
                <w:i/>
              </w:rPr>
            </w:pPr>
            <w:r w:rsidRPr="00AF5C1C">
              <w:rPr>
                <w:rFonts w:ascii="Arial Narrow" w:eastAsia="Arial" w:hAnsi="Arial Narrow" w:cs="Arial"/>
                <w:i/>
              </w:rPr>
              <w:t>Il comprend notamment :</w:t>
            </w:r>
          </w:p>
          <w:p w:rsidR="0010600C" w:rsidRPr="00B9664F" w:rsidRDefault="0010600C" w:rsidP="0010600C">
            <w:pPr>
              <w:pStyle w:val="Paragraphedeliste"/>
              <w:numPr>
                <w:ilvl w:val="0"/>
                <w:numId w:val="124"/>
              </w:numPr>
              <w:autoSpaceDE w:val="0"/>
              <w:autoSpaceDN w:val="0"/>
              <w:adjustRightInd w:val="0"/>
              <w:ind w:left="714" w:hanging="357"/>
              <w:jc w:val="both"/>
              <w:rPr>
                <w:rFonts w:ascii="Arial Narrow" w:hAnsi="Arial Narrow" w:cs="Tahoma"/>
                <w:sz w:val="20"/>
                <w:szCs w:val="22"/>
              </w:rPr>
            </w:pPr>
            <w:r>
              <w:rPr>
                <w:rFonts w:ascii="Arial Narrow" w:hAnsi="Arial Narrow" w:cs="Tahoma"/>
                <w:sz w:val="20"/>
                <w:szCs w:val="22"/>
              </w:rPr>
              <w:t xml:space="preserve">la fourniture du dismactic </w:t>
            </w:r>
            <w:r w:rsidRPr="00B9664F">
              <w:rPr>
                <w:rFonts w:ascii="Arial Narrow" w:hAnsi="Arial Narrow" w:cs="Tahoma"/>
                <w:sz w:val="20"/>
                <w:szCs w:val="22"/>
              </w:rPr>
              <w:t>suivant le CCTP ;</w:t>
            </w:r>
          </w:p>
          <w:p w:rsidR="0010600C" w:rsidRPr="00B9664F" w:rsidRDefault="0010600C" w:rsidP="0010600C">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pose et raccordement au réseau électrique ;</w:t>
            </w:r>
          </w:p>
          <w:p w:rsidR="0010600C" w:rsidRPr="00B9664F" w:rsidRDefault="0010600C" w:rsidP="0010600C">
            <w:pPr>
              <w:pStyle w:val="Paragraphedeliste"/>
              <w:numPr>
                <w:ilvl w:val="0"/>
                <w:numId w:val="124"/>
              </w:numPr>
              <w:autoSpaceDE w:val="0"/>
              <w:autoSpaceDN w:val="0"/>
              <w:adjustRightInd w:val="0"/>
              <w:spacing w:after="120"/>
              <w:ind w:left="714" w:hanging="357"/>
              <w:jc w:val="both"/>
              <w:rPr>
                <w:rFonts w:ascii="Arial Narrow" w:hAnsi="Arial Narrow" w:cs="Tahoma"/>
                <w:sz w:val="22"/>
                <w:szCs w:val="22"/>
              </w:rPr>
            </w:pPr>
            <w:r w:rsidRPr="00B9664F">
              <w:rPr>
                <w:rFonts w:ascii="Arial Narrow" w:hAnsi="Arial Narrow" w:cs="Tahoma"/>
                <w:sz w:val="20"/>
                <w:szCs w:val="22"/>
              </w:rPr>
              <w:t>toutes sujétions.</w:t>
            </w:r>
          </w:p>
          <w:p w:rsidR="0010600C" w:rsidRPr="0010600C" w:rsidRDefault="0010600C" w:rsidP="0010600C">
            <w:pPr>
              <w:rPr>
                <w:rFonts w:ascii="Bahnschrift SemiCondensed" w:hAnsi="Bahnschrift SemiCondensed" w:cs="Calibri"/>
                <w:b/>
              </w:rPr>
            </w:pPr>
            <w:r w:rsidRPr="00B9664F">
              <w:rPr>
                <w:rFonts w:ascii="Arial Narrow" w:eastAsia="Arial" w:hAnsi="Arial Narrow" w:cs="Arial"/>
                <w:i/>
              </w:rPr>
              <w:t>Ce prix s’applique à l’unité, mesuré par métré contradictoire.</w:t>
            </w:r>
          </w:p>
        </w:tc>
        <w:tc>
          <w:tcPr>
            <w:tcW w:w="1050" w:type="dxa"/>
            <w:noWrap/>
            <w:vAlign w:val="center"/>
          </w:tcPr>
          <w:p w:rsidR="00FC16B8" w:rsidRDefault="005D1044"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FC16B8" w:rsidRPr="0052685E" w:rsidRDefault="00FC16B8" w:rsidP="00323485">
            <w:pPr>
              <w:jc w:val="center"/>
              <w:rPr>
                <w:rFonts w:ascii="Bahnschrift SemiCondensed" w:hAnsi="Bahnschrift SemiCondensed" w:cs="Calibri"/>
                <w:b/>
                <w:color w:val="000000"/>
              </w:rPr>
            </w:pPr>
          </w:p>
        </w:tc>
        <w:tc>
          <w:tcPr>
            <w:tcW w:w="2834" w:type="dxa"/>
            <w:noWrap/>
            <w:vAlign w:val="center"/>
          </w:tcPr>
          <w:p w:rsidR="00FC16B8" w:rsidRPr="0052685E" w:rsidRDefault="00FC16B8" w:rsidP="00323485">
            <w:pPr>
              <w:rPr>
                <w:rFonts w:ascii="Bahnschrift SemiCondensed" w:hAnsi="Bahnschrift SemiCondensed" w:cs="Calibri"/>
                <w:b/>
              </w:rPr>
            </w:pPr>
          </w:p>
        </w:tc>
      </w:tr>
      <w:tr w:rsidR="00323485" w:rsidRPr="005F14C8" w:rsidTr="00882190">
        <w:trPr>
          <w:trHeight w:val="125"/>
          <w:jc w:val="center"/>
        </w:trPr>
        <w:tc>
          <w:tcPr>
            <w:tcW w:w="983" w:type="dxa"/>
            <w:noWrap/>
            <w:vAlign w:val="center"/>
          </w:tcPr>
          <w:p w:rsidR="00323485" w:rsidRDefault="00FC16B8" w:rsidP="00323485">
            <w:pPr>
              <w:jc w:val="center"/>
              <w:rPr>
                <w:rFonts w:ascii="Bahnschrift SemiCondensed" w:hAnsi="Bahnschrift SemiCondensed" w:cs="Calibri"/>
              </w:rPr>
            </w:pPr>
            <w:r>
              <w:rPr>
                <w:rFonts w:ascii="Bahnschrift SemiCondensed" w:hAnsi="Bahnschrift SemiCondensed" w:cs="Calibri"/>
              </w:rPr>
              <w:t>51</w:t>
            </w:r>
            <w:r w:rsidR="005D1044">
              <w:rPr>
                <w:rFonts w:ascii="Bahnschrift SemiCondensed" w:hAnsi="Bahnschrift SemiCondensed" w:cs="Calibri"/>
              </w:rPr>
              <w:t>5</w:t>
            </w:r>
          </w:p>
        </w:tc>
        <w:tc>
          <w:tcPr>
            <w:tcW w:w="3914" w:type="dxa"/>
            <w:vAlign w:val="center"/>
          </w:tcPr>
          <w:p w:rsidR="006A2DFE" w:rsidRPr="006068C2" w:rsidRDefault="006A2DFE" w:rsidP="006A2DFE">
            <w:pPr>
              <w:rPr>
                <w:rFonts w:ascii="Bahnschrift SemiCondensed" w:hAnsi="Bahnschrift SemiCondensed" w:cs="Calibri"/>
                <w:b/>
              </w:rPr>
            </w:pPr>
            <w:r>
              <w:rPr>
                <w:rFonts w:ascii="Bahnschrift SemiCondensed" w:hAnsi="Bahnschrift SemiCondensed" w:cs="Calibri"/>
                <w:b/>
              </w:rPr>
              <w:t xml:space="preserve">Fourniture et pose d’un lustre </w:t>
            </w:r>
            <w:r w:rsidRPr="006068C2">
              <w:rPr>
                <w:rFonts w:ascii="Bahnschrift SemiCondensed" w:hAnsi="Bahnschrift SemiCondensed" w:cs="Calibri"/>
                <w:b/>
              </w:rPr>
              <w:t>;</w:t>
            </w:r>
          </w:p>
          <w:p w:rsidR="006A2DFE" w:rsidRPr="006068C2" w:rsidRDefault="006A2DFE" w:rsidP="006A2DFE">
            <w:pPr>
              <w:rPr>
                <w:rFonts w:ascii="Bahnschrift SemiCondensed" w:hAnsi="Bahnschrift SemiCondensed" w:cs="Calibri"/>
                <w:sz w:val="12"/>
              </w:rPr>
            </w:pPr>
          </w:p>
          <w:p w:rsidR="006A2DFE" w:rsidRPr="00EE525D" w:rsidRDefault="006A2DFE" w:rsidP="006A2DFE">
            <w:pPr>
              <w:rPr>
                <w:rFonts w:ascii="Arial Narrow" w:hAnsi="Arial Narrow" w:cs="Tahoma"/>
              </w:rPr>
            </w:pPr>
            <w:r w:rsidRPr="00033553">
              <w:rPr>
                <w:rFonts w:ascii="Arial Narrow" w:eastAsia="Arial" w:hAnsi="Arial Narrow" w:cs="Arial"/>
                <w:i/>
              </w:rPr>
              <w:t>Ce prix rémunère à l’unité (U), la fourniture et la pose d</w:t>
            </w:r>
            <w:r>
              <w:rPr>
                <w:rFonts w:ascii="Arial Narrow" w:eastAsia="Arial" w:hAnsi="Arial Narrow" w:cs="Arial"/>
                <w:i/>
              </w:rPr>
              <w:t>’un lustre après approbation du modèle par le Maître d’ouvrage</w:t>
            </w:r>
          </w:p>
          <w:p w:rsidR="006A2DFE" w:rsidRPr="00AF5C1C" w:rsidRDefault="006A2DFE" w:rsidP="006A2DFE">
            <w:pPr>
              <w:spacing w:after="120"/>
              <w:rPr>
                <w:rFonts w:ascii="Arial Narrow" w:eastAsia="Arial" w:hAnsi="Arial Narrow" w:cs="Arial"/>
                <w:i/>
              </w:rPr>
            </w:pPr>
            <w:r w:rsidRPr="00AF5C1C">
              <w:rPr>
                <w:rFonts w:ascii="Arial Narrow" w:eastAsia="Arial" w:hAnsi="Arial Narrow" w:cs="Arial"/>
                <w:i/>
              </w:rPr>
              <w:t>Il comprend notamment :</w:t>
            </w:r>
          </w:p>
          <w:p w:rsidR="006A2DFE" w:rsidRPr="00B9664F" w:rsidRDefault="006A2DFE" w:rsidP="006A2DFE">
            <w:pPr>
              <w:pStyle w:val="Paragraphedeliste"/>
              <w:numPr>
                <w:ilvl w:val="0"/>
                <w:numId w:val="124"/>
              </w:numPr>
              <w:autoSpaceDE w:val="0"/>
              <w:autoSpaceDN w:val="0"/>
              <w:adjustRightInd w:val="0"/>
              <w:ind w:left="714" w:hanging="357"/>
              <w:jc w:val="both"/>
              <w:rPr>
                <w:rFonts w:ascii="Arial Narrow" w:hAnsi="Arial Narrow" w:cs="Tahoma"/>
                <w:sz w:val="20"/>
                <w:szCs w:val="22"/>
              </w:rPr>
            </w:pPr>
            <w:r>
              <w:rPr>
                <w:rFonts w:ascii="Arial Narrow" w:hAnsi="Arial Narrow" w:cs="Tahoma"/>
                <w:sz w:val="20"/>
                <w:szCs w:val="22"/>
              </w:rPr>
              <w:t>la fourniture du</w:t>
            </w:r>
            <w:r w:rsidR="00C62689">
              <w:rPr>
                <w:rFonts w:ascii="Arial Narrow" w:hAnsi="Arial Narrow" w:cs="Tahoma"/>
                <w:sz w:val="20"/>
                <w:szCs w:val="22"/>
              </w:rPr>
              <w:t xml:space="preserve"> lustre</w:t>
            </w:r>
            <w:r>
              <w:rPr>
                <w:rFonts w:ascii="Arial Narrow" w:hAnsi="Arial Narrow" w:cs="Tahoma"/>
                <w:sz w:val="20"/>
                <w:szCs w:val="22"/>
              </w:rPr>
              <w:t xml:space="preserve"> </w:t>
            </w:r>
            <w:r w:rsidRPr="00B9664F">
              <w:rPr>
                <w:rFonts w:ascii="Arial Narrow" w:hAnsi="Arial Narrow" w:cs="Tahoma"/>
                <w:sz w:val="20"/>
                <w:szCs w:val="22"/>
              </w:rPr>
              <w:t>suivant le CCTP ;</w:t>
            </w:r>
          </w:p>
          <w:p w:rsidR="006A2DFE" w:rsidRPr="00B9664F" w:rsidRDefault="006A2DFE" w:rsidP="006A2DFE">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B9664F">
              <w:rPr>
                <w:rFonts w:ascii="Arial Narrow" w:hAnsi="Arial Narrow" w:cs="Tahoma"/>
                <w:sz w:val="20"/>
                <w:szCs w:val="22"/>
              </w:rPr>
              <w:t>la pose et raccordement au réseau électrique ;</w:t>
            </w:r>
          </w:p>
          <w:p w:rsidR="006A2DFE" w:rsidRPr="00B9664F" w:rsidRDefault="006A2DFE" w:rsidP="006A2DFE">
            <w:pPr>
              <w:pStyle w:val="Paragraphedeliste"/>
              <w:numPr>
                <w:ilvl w:val="0"/>
                <w:numId w:val="124"/>
              </w:numPr>
              <w:autoSpaceDE w:val="0"/>
              <w:autoSpaceDN w:val="0"/>
              <w:adjustRightInd w:val="0"/>
              <w:spacing w:after="120"/>
              <w:ind w:left="714" w:hanging="357"/>
              <w:jc w:val="both"/>
              <w:rPr>
                <w:rFonts w:ascii="Arial Narrow" w:hAnsi="Arial Narrow" w:cs="Tahoma"/>
                <w:sz w:val="22"/>
                <w:szCs w:val="22"/>
              </w:rPr>
            </w:pPr>
            <w:r w:rsidRPr="00B9664F">
              <w:rPr>
                <w:rFonts w:ascii="Arial Narrow" w:hAnsi="Arial Narrow" w:cs="Tahoma"/>
                <w:sz w:val="20"/>
                <w:szCs w:val="22"/>
              </w:rPr>
              <w:t>toutes sujétions.</w:t>
            </w:r>
          </w:p>
          <w:p w:rsidR="00323485" w:rsidRDefault="006A2DFE" w:rsidP="006A2DFE">
            <w:pPr>
              <w:rPr>
                <w:rFonts w:ascii="Bahnschrift SemiCondensed" w:hAnsi="Bahnschrift SemiCondensed" w:cs="Calibri"/>
              </w:rPr>
            </w:pPr>
            <w:r w:rsidRPr="00B9664F">
              <w:rPr>
                <w:rFonts w:ascii="Arial Narrow" w:eastAsia="Arial" w:hAnsi="Arial Narrow" w:cs="Arial"/>
                <w:i/>
              </w:rPr>
              <w:t>Ce prix s’applique à l’unité, mesuré par métré contradictoire.</w:t>
            </w:r>
          </w:p>
        </w:tc>
        <w:tc>
          <w:tcPr>
            <w:tcW w:w="1050" w:type="dxa"/>
            <w:noWrap/>
            <w:vAlign w:val="center"/>
          </w:tcPr>
          <w:p w:rsidR="00323485" w:rsidRDefault="00C62689"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323485" w:rsidRPr="0052685E" w:rsidRDefault="00323485" w:rsidP="00323485">
            <w:pPr>
              <w:jc w:val="center"/>
              <w:rPr>
                <w:rFonts w:ascii="Bahnschrift SemiCondensed" w:hAnsi="Bahnschrift SemiCondensed" w:cs="Calibri"/>
                <w:b/>
                <w:color w:val="000000"/>
              </w:rPr>
            </w:pPr>
          </w:p>
        </w:tc>
        <w:tc>
          <w:tcPr>
            <w:tcW w:w="2834" w:type="dxa"/>
            <w:noWrap/>
            <w:vAlign w:val="center"/>
          </w:tcPr>
          <w:p w:rsidR="00323485" w:rsidRPr="0052685E" w:rsidRDefault="00323485" w:rsidP="00323485">
            <w:pPr>
              <w:rPr>
                <w:rFonts w:ascii="Bahnschrift SemiCondensed" w:hAnsi="Bahnschrift SemiCondensed" w:cs="Calibri"/>
                <w:b/>
              </w:rPr>
            </w:pPr>
          </w:p>
        </w:tc>
      </w:tr>
      <w:tr w:rsidR="00C62689" w:rsidRPr="005F14C8" w:rsidTr="00950132">
        <w:trPr>
          <w:trHeight w:val="480"/>
          <w:jc w:val="center"/>
        </w:trPr>
        <w:tc>
          <w:tcPr>
            <w:tcW w:w="983" w:type="dxa"/>
            <w:noWrap/>
            <w:vAlign w:val="center"/>
          </w:tcPr>
          <w:p w:rsidR="00C62689" w:rsidRDefault="00C62689" w:rsidP="00323485">
            <w:pPr>
              <w:jc w:val="center"/>
              <w:rPr>
                <w:rFonts w:ascii="Bahnschrift SemiCondensed" w:hAnsi="Bahnschrift SemiCondensed" w:cs="Calibri"/>
              </w:rPr>
            </w:pPr>
            <w:r>
              <w:rPr>
                <w:rFonts w:ascii="Bahnschrift SemiCondensed" w:hAnsi="Bahnschrift SemiCondensed" w:cs="Calibri"/>
              </w:rPr>
              <w:t>Lot 600</w:t>
            </w:r>
          </w:p>
        </w:tc>
        <w:tc>
          <w:tcPr>
            <w:tcW w:w="9360" w:type="dxa"/>
            <w:gridSpan w:val="4"/>
            <w:vAlign w:val="center"/>
          </w:tcPr>
          <w:p w:rsidR="00C62689" w:rsidRPr="0052685E" w:rsidRDefault="00950132" w:rsidP="00C62689">
            <w:pPr>
              <w:jc w:val="center"/>
              <w:rPr>
                <w:rFonts w:ascii="Bahnschrift SemiCondensed" w:hAnsi="Bahnschrift SemiCondensed" w:cs="Calibri"/>
                <w:b/>
              </w:rPr>
            </w:pPr>
            <w:r>
              <w:rPr>
                <w:rFonts w:ascii="Bahnschrift SemiCondensed" w:hAnsi="Bahnschrift SemiCondensed" w:cs="Calibri"/>
                <w:b/>
              </w:rPr>
              <w:t>PLOMBERIE SANITAIRE</w:t>
            </w:r>
          </w:p>
        </w:tc>
      </w:tr>
      <w:tr w:rsidR="00C62689" w:rsidRPr="005F14C8" w:rsidTr="00882190">
        <w:trPr>
          <w:trHeight w:val="125"/>
          <w:jc w:val="center"/>
        </w:trPr>
        <w:tc>
          <w:tcPr>
            <w:tcW w:w="983" w:type="dxa"/>
            <w:noWrap/>
            <w:vAlign w:val="center"/>
          </w:tcPr>
          <w:p w:rsidR="00C62689" w:rsidRDefault="00950132" w:rsidP="00323485">
            <w:pPr>
              <w:jc w:val="center"/>
              <w:rPr>
                <w:rFonts w:ascii="Bahnschrift SemiCondensed" w:hAnsi="Bahnschrift SemiCondensed" w:cs="Calibri"/>
              </w:rPr>
            </w:pPr>
            <w:r>
              <w:rPr>
                <w:rFonts w:ascii="Bahnschrift SemiCondensed" w:hAnsi="Bahnschrift SemiCondensed" w:cs="Calibri"/>
              </w:rPr>
              <w:t>601</w:t>
            </w:r>
          </w:p>
        </w:tc>
        <w:tc>
          <w:tcPr>
            <w:tcW w:w="3914" w:type="dxa"/>
            <w:vAlign w:val="center"/>
          </w:tcPr>
          <w:p w:rsidR="00C62689" w:rsidRDefault="00950132" w:rsidP="00323485">
            <w:pPr>
              <w:rPr>
                <w:rFonts w:ascii="Bahnschrift SemiCondensed" w:hAnsi="Bahnschrift SemiCondensed" w:cs="Calibri"/>
                <w:b/>
              </w:rPr>
            </w:pPr>
            <w:r w:rsidRPr="00950132">
              <w:rPr>
                <w:rFonts w:ascii="Bahnschrift SemiCondensed" w:hAnsi="Bahnschrift SemiCondensed" w:cs="Calibri"/>
                <w:b/>
              </w:rPr>
              <w:t>F/P canalisation EU et EV y/c toutes sujétions</w:t>
            </w:r>
          </w:p>
          <w:p w:rsidR="009A7F85" w:rsidRDefault="009A7F85" w:rsidP="00323485">
            <w:pPr>
              <w:rPr>
                <w:rFonts w:ascii="Bahnschrift SemiCondensed" w:hAnsi="Bahnschrift SemiCondensed" w:cs="Calibri"/>
                <w:b/>
              </w:rPr>
            </w:pPr>
          </w:p>
          <w:p w:rsidR="009A7F85" w:rsidRDefault="009A7F85" w:rsidP="009A7F85">
            <w:pPr>
              <w:autoSpaceDE w:val="0"/>
              <w:autoSpaceDN w:val="0"/>
              <w:adjustRightInd w:val="0"/>
              <w:jc w:val="both"/>
              <w:rPr>
                <w:rFonts w:ascii="Arial Narrow" w:eastAsia="Arial" w:hAnsi="Arial Narrow" w:cs="Arial"/>
                <w:i/>
              </w:rPr>
            </w:pPr>
            <w:r w:rsidRPr="00312398">
              <w:rPr>
                <w:rFonts w:ascii="Arial Narrow" w:eastAsia="Batang" w:hAnsi="Arial Narrow" w:cs="Arial"/>
                <w:bCs/>
                <w:i/>
                <w:iCs/>
              </w:rPr>
              <w:t>C</w:t>
            </w:r>
            <w:r w:rsidRPr="009338B1">
              <w:rPr>
                <w:rFonts w:ascii="Arial Narrow" w:eastAsia="Arial" w:hAnsi="Arial Narrow" w:cs="Arial"/>
                <w:i/>
              </w:rPr>
              <w:t>e prix rémunère au</w:t>
            </w:r>
            <w:r>
              <w:rPr>
                <w:rFonts w:ascii="Arial Narrow" w:eastAsia="Arial" w:hAnsi="Arial Narrow" w:cs="Arial"/>
                <w:i/>
              </w:rPr>
              <w:t xml:space="preserve"> forfait, la fourniture et pose du réseau d’alimentation et d’évacuation des eaux en tuyau </w:t>
            </w:r>
            <w:r w:rsidRPr="009338B1">
              <w:rPr>
                <w:rFonts w:ascii="Arial Narrow" w:eastAsia="Arial" w:hAnsi="Arial Narrow" w:cs="Arial"/>
                <w:i/>
              </w:rPr>
              <w:t>PVC</w:t>
            </w:r>
            <w:r>
              <w:rPr>
                <w:rFonts w:ascii="Arial Narrow" w:eastAsia="Arial" w:hAnsi="Arial Narrow" w:cs="Arial"/>
                <w:i/>
              </w:rPr>
              <w:t>/PPR</w:t>
            </w:r>
            <w:r w:rsidRPr="009338B1">
              <w:rPr>
                <w:rFonts w:ascii="Arial Narrow" w:eastAsia="Arial" w:hAnsi="Arial Narrow" w:cs="Arial"/>
                <w:i/>
              </w:rPr>
              <w:t xml:space="preserve"> fixé</w:t>
            </w:r>
            <w:r>
              <w:rPr>
                <w:rFonts w:ascii="Arial Narrow" w:eastAsia="Arial" w:hAnsi="Arial Narrow" w:cs="Arial"/>
                <w:i/>
              </w:rPr>
              <w:t xml:space="preserve">s à l’aide des colliers pour </w:t>
            </w:r>
            <w:r>
              <w:rPr>
                <w:rFonts w:ascii="Arial Narrow" w:eastAsia="Arial" w:hAnsi="Arial Narrow" w:cs="Arial"/>
                <w:i/>
              </w:rPr>
              <w:lastRenderedPageBreak/>
              <w:t>l’alimentation du bâtiment/évacuation c</w:t>
            </w:r>
            <w:r w:rsidRPr="009338B1">
              <w:rPr>
                <w:rFonts w:ascii="Arial Narrow" w:eastAsia="Arial" w:hAnsi="Arial Narrow" w:cs="Arial"/>
                <w:i/>
              </w:rPr>
              <w:t>onformément aux prescriptions du CCTP, y compris supports, colliers et toutes sujétions de pose et de fixation.</w:t>
            </w:r>
          </w:p>
          <w:p w:rsidR="009A7F85" w:rsidRDefault="009A7F85" w:rsidP="009A7F85">
            <w:pPr>
              <w:autoSpaceDE w:val="0"/>
              <w:autoSpaceDN w:val="0"/>
              <w:adjustRightInd w:val="0"/>
              <w:jc w:val="both"/>
              <w:rPr>
                <w:rFonts w:ascii="Arial Narrow" w:eastAsia="Arial" w:hAnsi="Arial Narrow" w:cs="Arial"/>
                <w:i/>
              </w:rPr>
            </w:pPr>
          </w:p>
          <w:p w:rsidR="009A7F85" w:rsidRPr="00950132" w:rsidRDefault="009A7F85" w:rsidP="009A7F85">
            <w:pPr>
              <w:rPr>
                <w:rFonts w:ascii="Bahnschrift SemiCondensed" w:hAnsi="Bahnschrift SemiCondensed" w:cs="Calibri"/>
                <w:b/>
              </w:rPr>
            </w:pPr>
            <w:r>
              <w:rPr>
                <w:rFonts w:ascii="Arial Narrow" w:eastAsia="Arial" w:hAnsi="Arial Narrow" w:cs="Arial"/>
                <w:i/>
              </w:rPr>
              <w:t>Ce prix s’applique au forfait</w:t>
            </w:r>
            <w:r w:rsidRPr="00202551">
              <w:rPr>
                <w:rFonts w:ascii="Arial Narrow" w:eastAsia="Arial" w:hAnsi="Arial Narrow" w:cs="Arial"/>
                <w:i/>
              </w:rPr>
              <w:t>, mesuré par métré contradictoire.</w:t>
            </w:r>
          </w:p>
        </w:tc>
        <w:tc>
          <w:tcPr>
            <w:tcW w:w="1050" w:type="dxa"/>
            <w:noWrap/>
            <w:vAlign w:val="center"/>
          </w:tcPr>
          <w:p w:rsidR="00C62689" w:rsidRDefault="00C62689" w:rsidP="00323485">
            <w:pPr>
              <w:jc w:val="center"/>
              <w:rPr>
                <w:rFonts w:ascii="Bahnschrift SemiCondensed" w:hAnsi="Bahnschrift SemiCondensed" w:cs="Calibri"/>
              </w:rPr>
            </w:pPr>
          </w:p>
        </w:tc>
        <w:tc>
          <w:tcPr>
            <w:tcW w:w="1562" w:type="dxa"/>
            <w:noWrap/>
            <w:vAlign w:val="center"/>
          </w:tcPr>
          <w:p w:rsidR="00C62689" w:rsidRPr="0052685E" w:rsidRDefault="00C62689" w:rsidP="00323485">
            <w:pPr>
              <w:jc w:val="center"/>
              <w:rPr>
                <w:rFonts w:ascii="Bahnschrift SemiCondensed" w:hAnsi="Bahnschrift SemiCondensed" w:cs="Calibri"/>
                <w:b/>
                <w:color w:val="000000"/>
              </w:rPr>
            </w:pPr>
          </w:p>
        </w:tc>
        <w:tc>
          <w:tcPr>
            <w:tcW w:w="2834" w:type="dxa"/>
            <w:noWrap/>
            <w:vAlign w:val="center"/>
          </w:tcPr>
          <w:p w:rsidR="00C62689" w:rsidRPr="0052685E" w:rsidRDefault="00C62689" w:rsidP="00323485">
            <w:pPr>
              <w:rPr>
                <w:rFonts w:ascii="Bahnschrift SemiCondensed" w:hAnsi="Bahnschrift SemiCondensed" w:cs="Calibri"/>
                <w:b/>
              </w:rPr>
            </w:pPr>
          </w:p>
        </w:tc>
      </w:tr>
      <w:tr w:rsidR="00950132" w:rsidRPr="005F14C8" w:rsidTr="00882190">
        <w:trPr>
          <w:trHeight w:val="125"/>
          <w:jc w:val="center"/>
        </w:trPr>
        <w:tc>
          <w:tcPr>
            <w:tcW w:w="983" w:type="dxa"/>
            <w:noWrap/>
            <w:vAlign w:val="center"/>
          </w:tcPr>
          <w:p w:rsidR="00950132" w:rsidRDefault="00950132" w:rsidP="00323485">
            <w:pPr>
              <w:jc w:val="center"/>
              <w:rPr>
                <w:rFonts w:ascii="Bahnschrift SemiCondensed" w:hAnsi="Bahnschrift SemiCondensed" w:cs="Calibri"/>
              </w:rPr>
            </w:pPr>
            <w:r>
              <w:rPr>
                <w:rFonts w:ascii="Bahnschrift SemiCondensed" w:hAnsi="Bahnschrift SemiCondensed" w:cs="Calibri"/>
              </w:rPr>
              <w:lastRenderedPageBreak/>
              <w:t>602</w:t>
            </w:r>
          </w:p>
        </w:tc>
        <w:tc>
          <w:tcPr>
            <w:tcW w:w="3914" w:type="dxa"/>
            <w:vAlign w:val="center"/>
          </w:tcPr>
          <w:p w:rsidR="009A7F85" w:rsidRDefault="009A7F85" w:rsidP="009A7F85">
            <w:pPr>
              <w:rPr>
                <w:rFonts w:ascii="Bahnschrift SemiCondensed" w:hAnsi="Bahnschrift SemiCondensed" w:cs="Calibri"/>
                <w:b/>
              </w:rPr>
            </w:pPr>
            <w:r w:rsidRPr="00DD1A3D">
              <w:rPr>
                <w:rFonts w:ascii="Bahnschrift SemiCondensed" w:hAnsi="Bahnschrift SemiCondensed" w:cs="Calibri"/>
                <w:b/>
              </w:rPr>
              <w:t>WC</w:t>
            </w:r>
          </w:p>
          <w:p w:rsidR="009A7F85" w:rsidRDefault="009A7F85" w:rsidP="009A7F85">
            <w:pPr>
              <w:rPr>
                <w:rFonts w:ascii="Bahnschrift SemiCondensed" w:hAnsi="Bahnschrift SemiCondensed" w:cs="Calibri"/>
                <w:b/>
              </w:rPr>
            </w:pPr>
          </w:p>
          <w:p w:rsidR="009A7F85" w:rsidRPr="009338B1" w:rsidRDefault="009A7F85" w:rsidP="009A7F85">
            <w:pPr>
              <w:spacing w:after="120"/>
              <w:rPr>
                <w:rFonts w:ascii="Arial Narrow" w:eastAsia="Arial" w:hAnsi="Arial Narrow" w:cs="Arial"/>
                <w:i/>
              </w:rPr>
            </w:pPr>
            <w:r>
              <w:rPr>
                <w:rFonts w:ascii="Arial Narrow" w:eastAsia="Arial" w:hAnsi="Arial Narrow" w:cs="Arial"/>
                <w:i/>
              </w:rPr>
              <w:t>Ce prix rémunère à l’unité (U)</w:t>
            </w:r>
            <w:r w:rsidRPr="009338B1">
              <w:rPr>
                <w:rFonts w:ascii="Arial Narrow" w:eastAsia="Arial" w:hAnsi="Arial Narrow" w:cs="Arial"/>
                <w:i/>
              </w:rPr>
              <w:t xml:space="preserve"> la fourniture et la pose de WC à chasse basse</w:t>
            </w:r>
            <w:r>
              <w:rPr>
                <w:rFonts w:ascii="Arial Narrow" w:eastAsia="Arial" w:hAnsi="Arial Narrow" w:cs="Arial"/>
                <w:i/>
              </w:rPr>
              <w:t xml:space="preserve"> complet blanc en porcelaine</w:t>
            </w:r>
            <w:r w:rsidRPr="009338B1">
              <w:rPr>
                <w:rFonts w:ascii="Arial Narrow" w:eastAsia="Arial" w:hAnsi="Arial Narrow" w:cs="Arial"/>
                <w:i/>
              </w:rPr>
              <w:t xml:space="preserve"> conformément aux prescriptions du CCTP. Il comprend :</w:t>
            </w:r>
          </w:p>
          <w:p w:rsidR="009A7F85" w:rsidRDefault="009A7F85" w:rsidP="009A7F85">
            <w:pPr>
              <w:pStyle w:val="Paragraphedeliste"/>
              <w:numPr>
                <w:ilvl w:val="0"/>
                <w:numId w:val="125"/>
              </w:numPr>
              <w:tabs>
                <w:tab w:val="left" w:pos="720"/>
              </w:tabs>
              <w:rPr>
                <w:rFonts w:ascii="Arial Narrow" w:eastAsia="Arial" w:hAnsi="Arial Narrow" w:cs="Arial"/>
                <w:i/>
                <w:sz w:val="20"/>
                <w:szCs w:val="20"/>
              </w:rPr>
            </w:pPr>
            <w:r w:rsidRPr="009338B1">
              <w:rPr>
                <w:rFonts w:ascii="Arial Narrow" w:eastAsia="Arial" w:hAnsi="Arial Narrow" w:cs="Arial"/>
                <w:i/>
                <w:sz w:val="20"/>
                <w:szCs w:val="20"/>
              </w:rPr>
              <w:t>la fourniture et pose ;</w:t>
            </w:r>
          </w:p>
          <w:p w:rsidR="009A7F85" w:rsidRPr="009338B1" w:rsidRDefault="009A7F85" w:rsidP="009A7F85">
            <w:pPr>
              <w:pStyle w:val="Paragraphedeliste"/>
              <w:numPr>
                <w:ilvl w:val="0"/>
                <w:numId w:val="125"/>
              </w:numPr>
              <w:tabs>
                <w:tab w:val="left" w:pos="720"/>
              </w:tabs>
              <w:rPr>
                <w:rFonts w:ascii="Arial Narrow" w:eastAsia="Arial" w:hAnsi="Arial Narrow" w:cs="Arial"/>
                <w:i/>
                <w:sz w:val="20"/>
                <w:szCs w:val="20"/>
              </w:rPr>
            </w:pPr>
            <w:r w:rsidRPr="00B521CE">
              <w:rPr>
                <w:rFonts w:ascii="Arial Narrow" w:eastAsia="Arial" w:hAnsi="Arial Narrow" w:cs="Arial"/>
                <w:i/>
                <w:sz w:val="20"/>
                <w:szCs w:val="20"/>
              </w:rPr>
              <w:t>la fou</w:t>
            </w:r>
            <w:r>
              <w:rPr>
                <w:rFonts w:ascii="Arial Narrow" w:eastAsia="Arial" w:hAnsi="Arial Narrow" w:cs="Arial"/>
                <w:i/>
                <w:sz w:val="20"/>
                <w:szCs w:val="20"/>
              </w:rPr>
              <w:t>rniture des accessoires de pose ;</w:t>
            </w:r>
          </w:p>
          <w:p w:rsidR="00950132" w:rsidRPr="009A7F85" w:rsidRDefault="009A7F85" w:rsidP="009A7F85">
            <w:pPr>
              <w:pStyle w:val="Paragraphedeliste"/>
              <w:numPr>
                <w:ilvl w:val="0"/>
                <w:numId w:val="125"/>
              </w:numPr>
              <w:tabs>
                <w:tab w:val="left" w:pos="720"/>
              </w:tabs>
              <w:rPr>
                <w:rFonts w:ascii="Bahnschrift SemiCondensed" w:hAnsi="Bahnschrift SemiCondensed" w:cs="Calibri"/>
              </w:rPr>
            </w:pPr>
            <w:r w:rsidRPr="009338B1">
              <w:rPr>
                <w:rFonts w:ascii="Arial Narrow" w:eastAsia="Arial" w:hAnsi="Arial Narrow" w:cs="Arial"/>
                <w:i/>
                <w:sz w:val="20"/>
                <w:szCs w:val="20"/>
              </w:rPr>
              <w:t>et toutes sujétions</w:t>
            </w:r>
            <w:r>
              <w:rPr>
                <w:rFonts w:ascii="Arial Narrow" w:eastAsia="Arial" w:hAnsi="Arial Narrow" w:cs="Arial"/>
                <w:i/>
                <w:sz w:val="20"/>
                <w:szCs w:val="20"/>
              </w:rPr>
              <w:t>.</w:t>
            </w:r>
          </w:p>
          <w:p w:rsidR="009A7F85" w:rsidRDefault="009A7F85" w:rsidP="009A7F85">
            <w:pPr>
              <w:pStyle w:val="Paragraphedeliste"/>
              <w:tabs>
                <w:tab w:val="left" w:pos="720"/>
              </w:tabs>
              <w:ind w:left="0"/>
              <w:rPr>
                <w:rFonts w:ascii="Arial Narrow" w:eastAsia="Arial" w:hAnsi="Arial Narrow" w:cs="Arial"/>
                <w:i/>
                <w:sz w:val="20"/>
                <w:szCs w:val="20"/>
              </w:rPr>
            </w:pPr>
          </w:p>
          <w:p w:rsidR="009A7F85" w:rsidRDefault="009A7F85" w:rsidP="009A7F85">
            <w:pPr>
              <w:pStyle w:val="Paragraphedeliste"/>
              <w:tabs>
                <w:tab w:val="left" w:pos="720"/>
              </w:tabs>
              <w:ind w:left="0"/>
              <w:rPr>
                <w:rFonts w:ascii="Bahnschrift SemiCondensed" w:hAnsi="Bahnschrift SemiCondensed" w:cs="Calibri"/>
              </w:rPr>
            </w:pPr>
            <w:r w:rsidRPr="009A7F85">
              <w:rPr>
                <w:rFonts w:ascii="Arial Narrow" w:eastAsia="Arial" w:hAnsi="Arial Narrow" w:cs="Arial"/>
                <w:i/>
                <w:sz w:val="20"/>
                <w:szCs w:val="20"/>
              </w:rPr>
              <w:t>Ce prix s’applique à l’unité, mesuré par métré contradictoire.</w:t>
            </w:r>
          </w:p>
        </w:tc>
        <w:tc>
          <w:tcPr>
            <w:tcW w:w="1050" w:type="dxa"/>
            <w:noWrap/>
            <w:vAlign w:val="center"/>
          </w:tcPr>
          <w:p w:rsidR="00950132" w:rsidRDefault="00950132"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950132" w:rsidRPr="0052685E" w:rsidRDefault="00950132" w:rsidP="00323485">
            <w:pPr>
              <w:jc w:val="center"/>
              <w:rPr>
                <w:rFonts w:ascii="Bahnschrift SemiCondensed" w:hAnsi="Bahnschrift SemiCondensed" w:cs="Calibri"/>
                <w:b/>
                <w:color w:val="000000"/>
              </w:rPr>
            </w:pPr>
          </w:p>
        </w:tc>
        <w:tc>
          <w:tcPr>
            <w:tcW w:w="2834" w:type="dxa"/>
            <w:noWrap/>
            <w:vAlign w:val="center"/>
          </w:tcPr>
          <w:p w:rsidR="00950132" w:rsidRPr="0052685E" w:rsidRDefault="00950132" w:rsidP="00323485">
            <w:pPr>
              <w:rPr>
                <w:rFonts w:ascii="Bahnschrift SemiCondensed" w:hAnsi="Bahnschrift SemiCondensed" w:cs="Calibri"/>
                <w:b/>
              </w:rPr>
            </w:pPr>
          </w:p>
        </w:tc>
      </w:tr>
      <w:tr w:rsidR="00C62689" w:rsidRPr="005F14C8" w:rsidTr="00882190">
        <w:trPr>
          <w:trHeight w:val="125"/>
          <w:jc w:val="center"/>
        </w:trPr>
        <w:tc>
          <w:tcPr>
            <w:tcW w:w="983" w:type="dxa"/>
            <w:noWrap/>
            <w:vAlign w:val="center"/>
          </w:tcPr>
          <w:p w:rsidR="00C62689" w:rsidRDefault="00950132" w:rsidP="00323485">
            <w:pPr>
              <w:jc w:val="center"/>
              <w:rPr>
                <w:rFonts w:ascii="Bahnschrift SemiCondensed" w:hAnsi="Bahnschrift SemiCondensed" w:cs="Calibri"/>
              </w:rPr>
            </w:pPr>
            <w:r>
              <w:rPr>
                <w:rFonts w:ascii="Bahnschrift SemiCondensed" w:hAnsi="Bahnschrift SemiCondensed" w:cs="Calibri"/>
              </w:rPr>
              <w:t>603</w:t>
            </w:r>
          </w:p>
        </w:tc>
        <w:tc>
          <w:tcPr>
            <w:tcW w:w="3914" w:type="dxa"/>
            <w:vAlign w:val="center"/>
          </w:tcPr>
          <w:p w:rsidR="004918B3" w:rsidRPr="00DD1A3D" w:rsidRDefault="004918B3" w:rsidP="004918B3">
            <w:pPr>
              <w:rPr>
                <w:rFonts w:ascii="Bahnschrift SemiCondensed" w:hAnsi="Bahnschrift SemiCondensed" w:cs="Calibri"/>
                <w:b/>
              </w:rPr>
            </w:pPr>
            <w:r w:rsidRPr="00DD1A3D">
              <w:rPr>
                <w:rFonts w:ascii="Bahnschrift SemiCondensed" w:hAnsi="Bahnschrift SemiCondensed" w:cs="Calibri"/>
                <w:b/>
              </w:rPr>
              <w:t>Lavabo</w:t>
            </w:r>
            <w:r>
              <w:rPr>
                <w:rFonts w:ascii="Bahnschrift SemiCondensed" w:hAnsi="Bahnschrift SemiCondensed" w:cs="Calibri"/>
                <w:b/>
              </w:rPr>
              <w:t xml:space="preserve"> complet blanc en porcelaine</w:t>
            </w:r>
            <w:r w:rsidRPr="00DD1A3D">
              <w:rPr>
                <w:rFonts w:ascii="Bahnschrift SemiCondensed" w:hAnsi="Bahnschrift SemiCondensed" w:cs="Calibri"/>
                <w:b/>
              </w:rPr>
              <w:t xml:space="preserve"> individuel avec cache siphon y compris robinetterie</w:t>
            </w:r>
          </w:p>
          <w:p w:rsidR="004918B3" w:rsidRPr="004918B3" w:rsidRDefault="004918B3" w:rsidP="004918B3">
            <w:pPr>
              <w:rPr>
                <w:rFonts w:ascii="Bahnschrift SemiCondensed" w:hAnsi="Bahnschrift SemiCondensed" w:cs="Calibri"/>
                <w:sz w:val="16"/>
              </w:rPr>
            </w:pPr>
          </w:p>
          <w:p w:rsidR="004918B3" w:rsidRPr="009338B1" w:rsidRDefault="004918B3" w:rsidP="004918B3">
            <w:pPr>
              <w:spacing w:after="120"/>
              <w:rPr>
                <w:rFonts w:ascii="Arial Narrow" w:eastAsia="Arial" w:hAnsi="Arial Narrow" w:cs="Arial"/>
                <w:i/>
              </w:rPr>
            </w:pPr>
            <w:r>
              <w:rPr>
                <w:rFonts w:ascii="Arial Narrow" w:eastAsia="Arial" w:hAnsi="Arial Narrow" w:cs="Arial"/>
                <w:i/>
              </w:rPr>
              <w:t xml:space="preserve">Ce prix rémunère en ensemble (Ens) </w:t>
            </w:r>
            <w:r w:rsidRPr="009338B1">
              <w:rPr>
                <w:rFonts w:ascii="Arial Narrow" w:eastAsia="Arial" w:hAnsi="Arial Narrow" w:cs="Arial"/>
                <w:i/>
              </w:rPr>
              <w:t xml:space="preserve">la fourniture et la pose de </w:t>
            </w:r>
            <w:r>
              <w:rPr>
                <w:rFonts w:ascii="Arial Narrow" w:eastAsia="Arial" w:hAnsi="Arial Narrow" w:cs="Arial"/>
                <w:i/>
              </w:rPr>
              <w:t>lavabo complet blanc en porcelaine</w:t>
            </w:r>
            <w:r w:rsidRPr="009338B1">
              <w:rPr>
                <w:rFonts w:ascii="Arial Narrow" w:eastAsia="Arial" w:hAnsi="Arial Narrow" w:cs="Arial"/>
                <w:i/>
              </w:rPr>
              <w:t xml:space="preserve"> conformément aux prescriptions du CCTP, y/c toutes suggestions. Il comprend :</w:t>
            </w:r>
          </w:p>
          <w:p w:rsidR="004918B3" w:rsidRDefault="004918B3" w:rsidP="004918B3">
            <w:pPr>
              <w:pStyle w:val="Paragraphedeliste"/>
              <w:numPr>
                <w:ilvl w:val="0"/>
                <w:numId w:val="125"/>
              </w:numPr>
              <w:tabs>
                <w:tab w:val="left" w:pos="720"/>
              </w:tabs>
              <w:rPr>
                <w:rFonts w:ascii="Arial Narrow" w:eastAsia="Arial" w:hAnsi="Arial Narrow" w:cs="Arial"/>
                <w:i/>
                <w:sz w:val="20"/>
                <w:szCs w:val="20"/>
              </w:rPr>
            </w:pPr>
            <w:r w:rsidRPr="009338B1">
              <w:rPr>
                <w:rFonts w:ascii="Arial Narrow" w:eastAsia="Arial" w:hAnsi="Arial Narrow" w:cs="Arial"/>
                <w:i/>
                <w:sz w:val="20"/>
                <w:szCs w:val="20"/>
              </w:rPr>
              <w:t>la fourniture et pose ;</w:t>
            </w:r>
          </w:p>
          <w:p w:rsidR="004918B3" w:rsidRPr="009338B1" w:rsidRDefault="004918B3" w:rsidP="004918B3">
            <w:pPr>
              <w:pStyle w:val="Paragraphedeliste"/>
              <w:numPr>
                <w:ilvl w:val="0"/>
                <w:numId w:val="125"/>
              </w:numPr>
              <w:tabs>
                <w:tab w:val="left" w:pos="720"/>
              </w:tabs>
              <w:rPr>
                <w:rFonts w:ascii="Arial Narrow" w:eastAsia="Arial" w:hAnsi="Arial Narrow" w:cs="Arial"/>
                <w:i/>
                <w:sz w:val="20"/>
                <w:szCs w:val="20"/>
              </w:rPr>
            </w:pPr>
            <w:r w:rsidRPr="00B521CE">
              <w:rPr>
                <w:rFonts w:ascii="Arial Narrow" w:eastAsia="Arial" w:hAnsi="Arial Narrow" w:cs="Arial"/>
                <w:i/>
                <w:sz w:val="20"/>
                <w:szCs w:val="20"/>
              </w:rPr>
              <w:t>la fourniture des accessoires de pose </w:t>
            </w:r>
          </w:p>
          <w:p w:rsidR="004918B3" w:rsidRPr="004918B3" w:rsidRDefault="004918B3" w:rsidP="004918B3">
            <w:pPr>
              <w:pStyle w:val="Paragraphedeliste"/>
              <w:numPr>
                <w:ilvl w:val="0"/>
                <w:numId w:val="125"/>
              </w:numPr>
              <w:tabs>
                <w:tab w:val="left" w:pos="720"/>
              </w:tabs>
              <w:rPr>
                <w:rFonts w:ascii="Bahnschrift SemiCondensed" w:hAnsi="Bahnschrift SemiCondensed" w:cs="Calibri"/>
              </w:rPr>
            </w:pPr>
            <w:r w:rsidRPr="009338B1">
              <w:rPr>
                <w:rFonts w:ascii="Arial Narrow" w:eastAsia="Arial" w:hAnsi="Arial Narrow" w:cs="Arial"/>
                <w:i/>
                <w:sz w:val="20"/>
                <w:szCs w:val="20"/>
              </w:rPr>
              <w:t>et toutes sujétions</w:t>
            </w:r>
          </w:p>
          <w:p w:rsidR="004918B3" w:rsidRDefault="004918B3" w:rsidP="004918B3">
            <w:pPr>
              <w:pStyle w:val="Paragraphedeliste"/>
              <w:tabs>
                <w:tab w:val="left" w:pos="720"/>
              </w:tabs>
              <w:ind w:left="0"/>
              <w:rPr>
                <w:rFonts w:ascii="Arial Narrow" w:eastAsia="Arial" w:hAnsi="Arial Narrow" w:cs="Arial"/>
                <w:i/>
              </w:rPr>
            </w:pPr>
          </w:p>
          <w:p w:rsidR="00C62689" w:rsidRDefault="004918B3" w:rsidP="004918B3">
            <w:pPr>
              <w:rPr>
                <w:rFonts w:ascii="Bahnschrift SemiCondensed" w:hAnsi="Bahnschrift SemiCondensed" w:cs="Calibri"/>
              </w:rPr>
            </w:pPr>
            <w:r w:rsidRPr="004918B3">
              <w:rPr>
                <w:rFonts w:ascii="Arial Narrow" w:eastAsia="Arial" w:hAnsi="Arial Narrow" w:cs="Arial"/>
                <w:i/>
              </w:rPr>
              <w:t>Ce prix s’applique à l’unité, mesuré par métré contradictoire.</w:t>
            </w:r>
          </w:p>
        </w:tc>
        <w:tc>
          <w:tcPr>
            <w:tcW w:w="1050" w:type="dxa"/>
            <w:noWrap/>
            <w:vAlign w:val="center"/>
          </w:tcPr>
          <w:p w:rsidR="00C62689" w:rsidRDefault="00950132"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62689" w:rsidRPr="0052685E" w:rsidRDefault="00C62689" w:rsidP="00323485">
            <w:pPr>
              <w:jc w:val="center"/>
              <w:rPr>
                <w:rFonts w:ascii="Bahnschrift SemiCondensed" w:hAnsi="Bahnschrift SemiCondensed" w:cs="Calibri"/>
                <w:b/>
                <w:color w:val="000000"/>
              </w:rPr>
            </w:pPr>
          </w:p>
        </w:tc>
        <w:tc>
          <w:tcPr>
            <w:tcW w:w="2834" w:type="dxa"/>
            <w:noWrap/>
            <w:vAlign w:val="center"/>
          </w:tcPr>
          <w:p w:rsidR="00C62689" w:rsidRPr="0052685E" w:rsidRDefault="00C62689" w:rsidP="00323485">
            <w:pPr>
              <w:rPr>
                <w:rFonts w:ascii="Bahnschrift SemiCondensed" w:hAnsi="Bahnschrift SemiCondensed" w:cs="Calibri"/>
                <w:b/>
              </w:rPr>
            </w:pPr>
          </w:p>
        </w:tc>
      </w:tr>
      <w:tr w:rsidR="00C62689" w:rsidRPr="005F14C8" w:rsidTr="00882190">
        <w:trPr>
          <w:trHeight w:val="125"/>
          <w:jc w:val="center"/>
        </w:trPr>
        <w:tc>
          <w:tcPr>
            <w:tcW w:w="983" w:type="dxa"/>
            <w:noWrap/>
            <w:vAlign w:val="center"/>
          </w:tcPr>
          <w:p w:rsidR="00C62689" w:rsidRDefault="00950132" w:rsidP="00323485">
            <w:pPr>
              <w:jc w:val="center"/>
              <w:rPr>
                <w:rFonts w:ascii="Bahnschrift SemiCondensed" w:hAnsi="Bahnschrift SemiCondensed" w:cs="Calibri"/>
              </w:rPr>
            </w:pPr>
            <w:r>
              <w:rPr>
                <w:rFonts w:ascii="Bahnschrift SemiCondensed" w:hAnsi="Bahnschrift SemiCondensed" w:cs="Calibri"/>
              </w:rPr>
              <w:t>604</w:t>
            </w:r>
          </w:p>
        </w:tc>
        <w:tc>
          <w:tcPr>
            <w:tcW w:w="3914" w:type="dxa"/>
            <w:vAlign w:val="center"/>
          </w:tcPr>
          <w:p w:rsidR="004918B3" w:rsidRPr="004C14B7" w:rsidRDefault="004918B3" w:rsidP="004918B3">
            <w:pPr>
              <w:rPr>
                <w:rFonts w:ascii="Bahnschrift SemiCondensed" w:hAnsi="Bahnschrift SemiCondensed" w:cs="Calibri"/>
                <w:b/>
              </w:rPr>
            </w:pPr>
            <w:r w:rsidRPr="004C14B7">
              <w:rPr>
                <w:rFonts w:ascii="Bahnschrift SemiCondensed" w:hAnsi="Bahnschrift SemiCondensed" w:cs="Calibri"/>
                <w:b/>
              </w:rPr>
              <w:t>Porte papier hygiénique en porcelaine</w:t>
            </w:r>
          </w:p>
          <w:p w:rsidR="004918B3" w:rsidRPr="004C14B7" w:rsidRDefault="004918B3" w:rsidP="004918B3">
            <w:pPr>
              <w:rPr>
                <w:rFonts w:ascii="Bahnschrift SemiCondensed" w:hAnsi="Bahnschrift SemiCondensed" w:cs="Calibri"/>
                <w:sz w:val="16"/>
              </w:rPr>
            </w:pPr>
          </w:p>
          <w:p w:rsidR="004918B3" w:rsidRPr="009338B1" w:rsidRDefault="004918B3" w:rsidP="004918B3">
            <w:pPr>
              <w:spacing w:after="120"/>
              <w:rPr>
                <w:rFonts w:ascii="Arial Narrow" w:eastAsia="Arial" w:hAnsi="Arial Narrow" w:cs="Arial"/>
                <w:i/>
              </w:rPr>
            </w:pPr>
            <w:r>
              <w:rPr>
                <w:rFonts w:ascii="Arial Narrow" w:eastAsia="Arial" w:hAnsi="Arial Narrow" w:cs="Arial"/>
                <w:i/>
              </w:rPr>
              <w:t>Ce prix rémunère à l’</w:t>
            </w:r>
            <w:r w:rsidRPr="009338B1">
              <w:rPr>
                <w:rFonts w:ascii="Arial Narrow" w:eastAsia="Arial" w:hAnsi="Arial Narrow" w:cs="Arial"/>
                <w:i/>
              </w:rPr>
              <w:t xml:space="preserve">unité la fourniture et la pose </w:t>
            </w:r>
            <w:r>
              <w:rPr>
                <w:rFonts w:ascii="Arial Narrow" w:eastAsia="Arial" w:hAnsi="Arial Narrow" w:cs="Arial"/>
                <w:i/>
              </w:rPr>
              <w:t>du porte papier hygiénique en porcelaine conformément aux prescriptions du CCTP</w:t>
            </w:r>
            <w:r w:rsidRPr="009338B1">
              <w:rPr>
                <w:rFonts w:ascii="Arial Narrow" w:eastAsia="Arial" w:hAnsi="Arial Narrow" w:cs="Arial"/>
                <w:i/>
              </w:rPr>
              <w:t>. Il comprend :</w:t>
            </w:r>
          </w:p>
          <w:p w:rsidR="004918B3" w:rsidRDefault="004918B3" w:rsidP="004918B3">
            <w:pPr>
              <w:pStyle w:val="Paragraphedeliste"/>
              <w:numPr>
                <w:ilvl w:val="0"/>
                <w:numId w:val="125"/>
              </w:numPr>
              <w:tabs>
                <w:tab w:val="left" w:pos="720"/>
              </w:tabs>
              <w:rPr>
                <w:rFonts w:ascii="Arial Narrow" w:eastAsia="Arial" w:hAnsi="Arial Narrow" w:cs="Arial"/>
                <w:i/>
                <w:sz w:val="20"/>
                <w:szCs w:val="20"/>
              </w:rPr>
            </w:pPr>
            <w:r w:rsidRPr="009338B1">
              <w:rPr>
                <w:rFonts w:ascii="Arial Narrow" w:eastAsia="Arial" w:hAnsi="Arial Narrow" w:cs="Arial"/>
                <w:i/>
                <w:sz w:val="20"/>
                <w:szCs w:val="20"/>
              </w:rPr>
              <w:t>la fourniture et pose ;</w:t>
            </w:r>
          </w:p>
          <w:p w:rsidR="004918B3" w:rsidRPr="009338B1" w:rsidRDefault="004918B3" w:rsidP="004918B3">
            <w:pPr>
              <w:pStyle w:val="Paragraphedeliste"/>
              <w:numPr>
                <w:ilvl w:val="0"/>
                <w:numId w:val="125"/>
              </w:numPr>
              <w:tabs>
                <w:tab w:val="left" w:pos="720"/>
              </w:tabs>
              <w:rPr>
                <w:rFonts w:ascii="Arial Narrow" w:eastAsia="Arial" w:hAnsi="Arial Narrow" w:cs="Arial"/>
                <w:i/>
                <w:sz w:val="20"/>
                <w:szCs w:val="20"/>
              </w:rPr>
            </w:pPr>
            <w:r w:rsidRPr="00B521CE">
              <w:rPr>
                <w:rFonts w:ascii="Arial Narrow" w:eastAsia="Arial" w:hAnsi="Arial Narrow" w:cs="Arial"/>
                <w:i/>
                <w:sz w:val="20"/>
                <w:szCs w:val="20"/>
              </w:rPr>
              <w:t>la fourniture des accessoires de pose </w:t>
            </w:r>
          </w:p>
          <w:p w:rsidR="00C62689" w:rsidRPr="004918B3" w:rsidRDefault="004918B3" w:rsidP="004918B3">
            <w:pPr>
              <w:pStyle w:val="Paragraphedeliste"/>
              <w:numPr>
                <w:ilvl w:val="0"/>
                <w:numId w:val="125"/>
              </w:numPr>
              <w:tabs>
                <w:tab w:val="left" w:pos="720"/>
              </w:tabs>
              <w:rPr>
                <w:rFonts w:ascii="Bahnschrift SemiCondensed" w:hAnsi="Bahnschrift SemiCondensed" w:cs="Calibri"/>
              </w:rPr>
            </w:pPr>
            <w:r w:rsidRPr="009338B1">
              <w:rPr>
                <w:rFonts w:ascii="Arial Narrow" w:eastAsia="Arial" w:hAnsi="Arial Narrow" w:cs="Arial"/>
                <w:i/>
                <w:sz w:val="20"/>
                <w:szCs w:val="20"/>
              </w:rPr>
              <w:t>et toutes sujétions</w:t>
            </w:r>
            <w:r>
              <w:rPr>
                <w:rFonts w:ascii="Arial Narrow" w:eastAsia="Arial" w:hAnsi="Arial Narrow" w:cs="Arial"/>
                <w:i/>
                <w:sz w:val="20"/>
                <w:szCs w:val="20"/>
              </w:rPr>
              <w:t xml:space="preserve"> de pose.</w:t>
            </w:r>
          </w:p>
          <w:p w:rsidR="004918B3" w:rsidRDefault="004918B3" w:rsidP="004918B3">
            <w:pPr>
              <w:pStyle w:val="Paragraphedeliste"/>
              <w:tabs>
                <w:tab w:val="left" w:pos="720"/>
              </w:tabs>
              <w:ind w:left="0"/>
              <w:rPr>
                <w:rFonts w:ascii="Arial Narrow" w:eastAsia="Arial" w:hAnsi="Arial Narrow" w:cs="Arial"/>
                <w:i/>
                <w:sz w:val="20"/>
                <w:szCs w:val="20"/>
              </w:rPr>
            </w:pPr>
          </w:p>
          <w:p w:rsidR="004918B3" w:rsidRDefault="004918B3" w:rsidP="004918B3">
            <w:pPr>
              <w:pStyle w:val="Paragraphedeliste"/>
              <w:tabs>
                <w:tab w:val="left" w:pos="720"/>
              </w:tabs>
              <w:ind w:left="0"/>
              <w:rPr>
                <w:rFonts w:ascii="Bahnschrift SemiCondensed" w:hAnsi="Bahnschrift SemiCondensed" w:cs="Calibri"/>
              </w:rPr>
            </w:pPr>
            <w:r w:rsidRPr="004918B3">
              <w:rPr>
                <w:rFonts w:ascii="Arial Narrow" w:eastAsia="Arial" w:hAnsi="Arial Narrow" w:cs="Arial"/>
                <w:i/>
                <w:sz w:val="20"/>
                <w:szCs w:val="20"/>
              </w:rPr>
              <w:t>Ce prix s’applique à l’unité, mesuré par métré contradictoire.</w:t>
            </w:r>
          </w:p>
        </w:tc>
        <w:tc>
          <w:tcPr>
            <w:tcW w:w="1050" w:type="dxa"/>
            <w:noWrap/>
            <w:vAlign w:val="center"/>
          </w:tcPr>
          <w:p w:rsidR="00C62689" w:rsidRDefault="00950132"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62689" w:rsidRPr="0052685E" w:rsidRDefault="00C62689" w:rsidP="00323485">
            <w:pPr>
              <w:jc w:val="center"/>
              <w:rPr>
                <w:rFonts w:ascii="Bahnschrift SemiCondensed" w:hAnsi="Bahnschrift SemiCondensed" w:cs="Calibri"/>
                <w:b/>
                <w:color w:val="000000"/>
              </w:rPr>
            </w:pPr>
          </w:p>
        </w:tc>
        <w:tc>
          <w:tcPr>
            <w:tcW w:w="2834" w:type="dxa"/>
            <w:noWrap/>
            <w:vAlign w:val="center"/>
          </w:tcPr>
          <w:p w:rsidR="00C62689" w:rsidRPr="0052685E" w:rsidRDefault="00C62689" w:rsidP="00323485">
            <w:pPr>
              <w:rPr>
                <w:rFonts w:ascii="Bahnschrift SemiCondensed" w:hAnsi="Bahnschrift SemiCondensed" w:cs="Calibri"/>
                <w:b/>
              </w:rPr>
            </w:pPr>
          </w:p>
        </w:tc>
      </w:tr>
      <w:tr w:rsidR="00C62689" w:rsidRPr="005F14C8" w:rsidTr="00882190">
        <w:trPr>
          <w:trHeight w:val="125"/>
          <w:jc w:val="center"/>
        </w:trPr>
        <w:tc>
          <w:tcPr>
            <w:tcW w:w="983" w:type="dxa"/>
            <w:noWrap/>
            <w:vAlign w:val="center"/>
          </w:tcPr>
          <w:p w:rsidR="00C62689" w:rsidRDefault="00950132" w:rsidP="00323485">
            <w:pPr>
              <w:jc w:val="center"/>
              <w:rPr>
                <w:rFonts w:ascii="Bahnschrift SemiCondensed" w:hAnsi="Bahnschrift SemiCondensed" w:cs="Calibri"/>
              </w:rPr>
            </w:pPr>
            <w:r>
              <w:rPr>
                <w:rFonts w:ascii="Bahnschrift SemiCondensed" w:hAnsi="Bahnschrift SemiCondensed" w:cs="Calibri"/>
              </w:rPr>
              <w:t>605</w:t>
            </w:r>
          </w:p>
        </w:tc>
        <w:tc>
          <w:tcPr>
            <w:tcW w:w="3914" w:type="dxa"/>
            <w:vAlign w:val="center"/>
          </w:tcPr>
          <w:p w:rsidR="004918B3" w:rsidRPr="004918B3" w:rsidRDefault="004918B3" w:rsidP="004918B3">
            <w:pPr>
              <w:rPr>
                <w:rFonts w:ascii="Bahnschrift SemiCondensed" w:hAnsi="Bahnschrift SemiCondensed" w:cs="Calibri"/>
                <w:b/>
              </w:rPr>
            </w:pPr>
            <w:r w:rsidRPr="004918B3">
              <w:rPr>
                <w:rFonts w:ascii="Bahnschrift SemiCondensed" w:hAnsi="Bahnschrift SemiCondensed" w:cs="Calibri"/>
                <w:b/>
              </w:rPr>
              <w:t>Porte serviette à deux branches</w:t>
            </w:r>
          </w:p>
          <w:p w:rsidR="004918B3" w:rsidRDefault="004918B3" w:rsidP="004918B3">
            <w:pPr>
              <w:rPr>
                <w:rFonts w:ascii="Bahnschrift SemiCondensed" w:hAnsi="Bahnschrift SemiCondensed" w:cs="Calibri"/>
              </w:rPr>
            </w:pPr>
          </w:p>
          <w:p w:rsidR="004918B3" w:rsidRPr="009338B1" w:rsidRDefault="004918B3" w:rsidP="004918B3">
            <w:pPr>
              <w:spacing w:after="120"/>
              <w:rPr>
                <w:rFonts w:ascii="Arial Narrow" w:eastAsia="Arial" w:hAnsi="Arial Narrow" w:cs="Arial"/>
                <w:i/>
              </w:rPr>
            </w:pPr>
            <w:r>
              <w:rPr>
                <w:rFonts w:ascii="Arial Narrow" w:eastAsia="Arial" w:hAnsi="Arial Narrow" w:cs="Arial"/>
                <w:i/>
              </w:rPr>
              <w:t>Ce prix rémunère à l’</w:t>
            </w:r>
            <w:r w:rsidRPr="009338B1">
              <w:rPr>
                <w:rFonts w:ascii="Arial Narrow" w:eastAsia="Arial" w:hAnsi="Arial Narrow" w:cs="Arial"/>
                <w:i/>
              </w:rPr>
              <w:t xml:space="preserve">unité la fourniture et la pose </w:t>
            </w:r>
            <w:r>
              <w:rPr>
                <w:rFonts w:ascii="Arial Narrow" w:eastAsia="Arial" w:hAnsi="Arial Narrow" w:cs="Arial"/>
                <w:i/>
              </w:rPr>
              <w:t xml:space="preserve">d’un porte serviette à deux </w:t>
            </w:r>
            <w:r w:rsidR="000D526B">
              <w:rPr>
                <w:rFonts w:ascii="Arial Narrow" w:eastAsia="Arial" w:hAnsi="Arial Narrow" w:cs="Arial"/>
                <w:i/>
              </w:rPr>
              <w:t>branches</w:t>
            </w:r>
            <w:r>
              <w:rPr>
                <w:rFonts w:ascii="Arial Narrow" w:eastAsia="Arial" w:hAnsi="Arial Narrow" w:cs="Arial"/>
                <w:i/>
              </w:rPr>
              <w:t xml:space="preserve"> </w:t>
            </w:r>
            <w:r w:rsidRPr="009338B1">
              <w:rPr>
                <w:rFonts w:ascii="Arial Narrow" w:eastAsia="Arial" w:hAnsi="Arial Narrow" w:cs="Arial"/>
                <w:i/>
              </w:rPr>
              <w:t>conformément</w:t>
            </w:r>
            <w:r>
              <w:rPr>
                <w:rFonts w:ascii="Arial Narrow" w:eastAsia="Arial" w:hAnsi="Arial Narrow" w:cs="Arial"/>
                <w:i/>
              </w:rPr>
              <w:t xml:space="preserve"> aux prescriptions du CCTP</w:t>
            </w:r>
            <w:r w:rsidRPr="009338B1">
              <w:rPr>
                <w:rFonts w:ascii="Arial Narrow" w:eastAsia="Arial" w:hAnsi="Arial Narrow" w:cs="Arial"/>
                <w:i/>
              </w:rPr>
              <w:t>. Il comprend :</w:t>
            </w:r>
          </w:p>
          <w:p w:rsidR="004918B3" w:rsidRDefault="004918B3" w:rsidP="004918B3">
            <w:pPr>
              <w:pStyle w:val="Paragraphedeliste"/>
              <w:numPr>
                <w:ilvl w:val="0"/>
                <w:numId w:val="125"/>
              </w:numPr>
              <w:tabs>
                <w:tab w:val="left" w:pos="720"/>
              </w:tabs>
              <w:rPr>
                <w:rFonts w:ascii="Arial Narrow" w:eastAsia="Arial" w:hAnsi="Arial Narrow" w:cs="Arial"/>
                <w:i/>
                <w:sz w:val="20"/>
                <w:szCs w:val="20"/>
              </w:rPr>
            </w:pPr>
            <w:r w:rsidRPr="009338B1">
              <w:rPr>
                <w:rFonts w:ascii="Arial Narrow" w:eastAsia="Arial" w:hAnsi="Arial Narrow" w:cs="Arial"/>
                <w:i/>
                <w:sz w:val="20"/>
                <w:szCs w:val="20"/>
              </w:rPr>
              <w:t>la fourniture et pose ;</w:t>
            </w:r>
          </w:p>
          <w:p w:rsidR="004918B3" w:rsidRPr="009338B1" w:rsidRDefault="004918B3" w:rsidP="004918B3">
            <w:pPr>
              <w:pStyle w:val="Paragraphedeliste"/>
              <w:numPr>
                <w:ilvl w:val="0"/>
                <w:numId w:val="125"/>
              </w:numPr>
              <w:tabs>
                <w:tab w:val="left" w:pos="720"/>
              </w:tabs>
              <w:rPr>
                <w:rFonts w:ascii="Arial Narrow" w:eastAsia="Arial" w:hAnsi="Arial Narrow" w:cs="Arial"/>
                <w:i/>
                <w:sz w:val="20"/>
                <w:szCs w:val="20"/>
              </w:rPr>
            </w:pPr>
            <w:r w:rsidRPr="00B521CE">
              <w:rPr>
                <w:rFonts w:ascii="Arial Narrow" w:eastAsia="Arial" w:hAnsi="Arial Narrow" w:cs="Arial"/>
                <w:i/>
                <w:sz w:val="20"/>
                <w:szCs w:val="20"/>
              </w:rPr>
              <w:t>la fourniture des accessoires de pose</w:t>
            </w:r>
            <w:r>
              <w:rPr>
                <w:rFonts w:ascii="Arial Narrow" w:eastAsia="Arial" w:hAnsi="Arial Narrow" w:cs="Arial"/>
                <w:i/>
                <w:sz w:val="20"/>
                <w:szCs w:val="20"/>
              </w:rPr>
              <w:t> ;</w:t>
            </w:r>
            <w:r w:rsidRPr="00B521CE">
              <w:rPr>
                <w:rFonts w:ascii="Arial Narrow" w:eastAsia="Arial" w:hAnsi="Arial Narrow" w:cs="Arial"/>
                <w:i/>
                <w:sz w:val="20"/>
                <w:szCs w:val="20"/>
              </w:rPr>
              <w:t> </w:t>
            </w:r>
          </w:p>
          <w:p w:rsidR="00C62689" w:rsidRPr="004918B3" w:rsidRDefault="004918B3" w:rsidP="004918B3">
            <w:pPr>
              <w:pStyle w:val="Paragraphedeliste"/>
              <w:numPr>
                <w:ilvl w:val="0"/>
                <w:numId w:val="125"/>
              </w:numPr>
              <w:tabs>
                <w:tab w:val="left" w:pos="720"/>
              </w:tabs>
              <w:rPr>
                <w:rFonts w:ascii="Bahnschrift SemiCondensed" w:hAnsi="Bahnschrift SemiCondensed" w:cs="Calibri"/>
              </w:rPr>
            </w:pPr>
            <w:r w:rsidRPr="009338B1">
              <w:rPr>
                <w:rFonts w:ascii="Arial Narrow" w:eastAsia="Arial" w:hAnsi="Arial Narrow" w:cs="Arial"/>
                <w:i/>
                <w:sz w:val="20"/>
                <w:szCs w:val="20"/>
              </w:rPr>
              <w:t>et toutes sujétions</w:t>
            </w:r>
            <w:r>
              <w:rPr>
                <w:rFonts w:ascii="Arial Narrow" w:eastAsia="Arial" w:hAnsi="Arial Narrow" w:cs="Arial"/>
                <w:i/>
                <w:sz w:val="20"/>
                <w:szCs w:val="20"/>
              </w:rPr>
              <w:t xml:space="preserve"> de pose.</w:t>
            </w:r>
          </w:p>
          <w:p w:rsidR="004918B3" w:rsidRDefault="004918B3" w:rsidP="004918B3">
            <w:pPr>
              <w:pStyle w:val="Paragraphedeliste"/>
              <w:tabs>
                <w:tab w:val="left" w:pos="720"/>
              </w:tabs>
              <w:ind w:left="0"/>
              <w:rPr>
                <w:rFonts w:ascii="Arial Narrow" w:eastAsia="Arial" w:hAnsi="Arial Narrow" w:cs="Arial"/>
                <w:i/>
                <w:sz w:val="20"/>
                <w:szCs w:val="20"/>
              </w:rPr>
            </w:pPr>
          </w:p>
          <w:p w:rsidR="004918B3" w:rsidRDefault="004918B3" w:rsidP="004918B3">
            <w:pPr>
              <w:pStyle w:val="Paragraphedeliste"/>
              <w:tabs>
                <w:tab w:val="left" w:pos="720"/>
              </w:tabs>
              <w:ind w:left="0"/>
              <w:rPr>
                <w:rFonts w:ascii="Bahnschrift SemiCondensed" w:hAnsi="Bahnschrift SemiCondensed" w:cs="Calibri"/>
              </w:rPr>
            </w:pPr>
            <w:r w:rsidRPr="004918B3">
              <w:rPr>
                <w:rFonts w:ascii="Arial Narrow" w:eastAsia="Arial" w:hAnsi="Arial Narrow" w:cs="Arial"/>
                <w:i/>
                <w:sz w:val="20"/>
                <w:szCs w:val="20"/>
              </w:rPr>
              <w:t>Ce prix s’applique à l’unité, mesuré par métré contradictoire.</w:t>
            </w:r>
          </w:p>
        </w:tc>
        <w:tc>
          <w:tcPr>
            <w:tcW w:w="1050" w:type="dxa"/>
            <w:noWrap/>
            <w:vAlign w:val="center"/>
          </w:tcPr>
          <w:p w:rsidR="00C62689" w:rsidRDefault="00950132"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62689" w:rsidRPr="0052685E" w:rsidRDefault="00C62689" w:rsidP="00323485">
            <w:pPr>
              <w:jc w:val="center"/>
              <w:rPr>
                <w:rFonts w:ascii="Bahnschrift SemiCondensed" w:hAnsi="Bahnschrift SemiCondensed" w:cs="Calibri"/>
                <w:b/>
                <w:color w:val="000000"/>
              </w:rPr>
            </w:pPr>
          </w:p>
        </w:tc>
        <w:tc>
          <w:tcPr>
            <w:tcW w:w="2834" w:type="dxa"/>
            <w:noWrap/>
            <w:vAlign w:val="center"/>
          </w:tcPr>
          <w:p w:rsidR="00C62689" w:rsidRPr="0052685E" w:rsidRDefault="00C62689" w:rsidP="00323485">
            <w:pPr>
              <w:rPr>
                <w:rFonts w:ascii="Bahnschrift SemiCondensed" w:hAnsi="Bahnschrift SemiCondensed" w:cs="Calibri"/>
                <w:b/>
              </w:rPr>
            </w:pPr>
          </w:p>
        </w:tc>
      </w:tr>
      <w:tr w:rsidR="00950132" w:rsidRPr="005F14C8" w:rsidTr="00882190">
        <w:trPr>
          <w:trHeight w:val="125"/>
          <w:jc w:val="center"/>
        </w:trPr>
        <w:tc>
          <w:tcPr>
            <w:tcW w:w="983" w:type="dxa"/>
            <w:noWrap/>
            <w:vAlign w:val="center"/>
          </w:tcPr>
          <w:p w:rsidR="00950132" w:rsidRDefault="00950132" w:rsidP="00323485">
            <w:pPr>
              <w:jc w:val="center"/>
              <w:rPr>
                <w:rFonts w:ascii="Bahnschrift SemiCondensed" w:hAnsi="Bahnschrift SemiCondensed" w:cs="Calibri"/>
              </w:rPr>
            </w:pPr>
            <w:r>
              <w:rPr>
                <w:rFonts w:ascii="Bahnschrift SemiCondensed" w:hAnsi="Bahnschrift SemiCondensed" w:cs="Calibri"/>
              </w:rPr>
              <w:t>606</w:t>
            </w:r>
          </w:p>
        </w:tc>
        <w:tc>
          <w:tcPr>
            <w:tcW w:w="3914" w:type="dxa"/>
            <w:vAlign w:val="center"/>
          </w:tcPr>
          <w:p w:rsidR="004918B3" w:rsidRPr="00DD1A3D" w:rsidRDefault="004918B3" w:rsidP="004918B3">
            <w:pPr>
              <w:rPr>
                <w:rFonts w:ascii="Bahnschrift SemiCondensed" w:hAnsi="Bahnschrift SemiCondensed" w:cs="Calibri"/>
                <w:b/>
              </w:rPr>
            </w:pPr>
            <w:r>
              <w:rPr>
                <w:rFonts w:ascii="Bahnschrift SemiCondensed" w:hAnsi="Bahnschrift SemiCondensed" w:cs="Calibri"/>
                <w:b/>
              </w:rPr>
              <w:t>Glace de lavabo</w:t>
            </w:r>
          </w:p>
          <w:p w:rsidR="004918B3" w:rsidRDefault="004918B3" w:rsidP="004918B3">
            <w:pPr>
              <w:rPr>
                <w:rFonts w:ascii="Bahnschrift SemiCondensed" w:hAnsi="Bahnschrift SemiCondensed" w:cs="Calibri"/>
              </w:rPr>
            </w:pPr>
          </w:p>
          <w:p w:rsidR="004918B3" w:rsidRPr="009338B1" w:rsidRDefault="004918B3" w:rsidP="004918B3">
            <w:pPr>
              <w:spacing w:after="120"/>
              <w:rPr>
                <w:rFonts w:ascii="Arial Narrow" w:eastAsia="Arial" w:hAnsi="Arial Narrow" w:cs="Arial"/>
                <w:i/>
              </w:rPr>
            </w:pPr>
            <w:r>
              <w:rPr>
                <w:rFonts w:ascii="Arial Narrow" w:eastAsia="Arial" w:hAnsi="Arial Narrow" w:cs="Arial"/>
                <w:i/>
              </w:rPr>
              <w:t xml:space="preserve">Ce prix rémunère à l’unité (U) </w:t>
            </w:r>
            <w:r w:rsidRPr="009338B1">
              <w:rPr>
                <w:rFonts w:ascii="Arial Narrow" w:eastAsia="Arial" w:hAnsi="Arial Narrow" w:cs="Arial"/>
                <w:i/>
              </w:rPr>
              <w:t xml:space="preserve">la fourniture et la pose de </w:t>
            </w:r>
            <w:r>
              <w:rPr>
                <w:rFonts w:ascii="Arial Narrow" w:eastAsia="Arial" w:hAnsi="Arial Narrow" w:cs="Arial"/>
                <w:i/>
              </w:rPr>
              <w:t xml:space="preserve">la glace </w:t>
            </w:r>
            <w:r w:rsidRPr="009338B1">
              <w:rPr>
                <w:rFonts w:ascii="Arial Narrow" w:eastAsia="Arial" w:hAnsi="Arial Narrow" w:cs="Arial"/>
                <w:i/>
              </w:rPr>
              <w:t>conformément aux prescriptions du CCTP, y/c toutes suggestions. Il comprend :</w:t>
            </w:r>
          </w:p>
          <w:p w:rsidR="004918B3" w:rsidRDefault="004918B3" w:rsidP="004918B3">
            <w:pPr>
              <w:pStyle w:val="Paragraphedeliste"/>
              <w:numPr>
                <w:ilvl w:val="0"/>
                <w:numId w:val="125"/>
              </w:numPr>
              <w:tabs>
                <w:tab w:val="left" w:pos="720"/>
              </w:tabs>
              <w:rPr>
                <w:rFonts w:ascii="Arial Narrow" w:eastAsia="Arial" w:hAnsi="Arial Narrow" w:cs="Arial"/>
                <w:i/>
                <w:sz w:val="20"/>
                <w:szCs w:val="20"/>
              </w:rPr>
            </w:pPr>
            <w:r w:rsidRPr="009338B1">
              <w:rPr>
                <w:rFonts w:ascii="Arial Narrow" w:eastAsia="Arial" w:hAnsi="Arial Narrow" w:cs="Arial"/>
                <w:i/>
                <w:sz w:val="20"/>
                <w:szCs w:val="20"/>
              </w:rPr>
              <w:lastRenderedPageBreak/>
              <w:t>la fourniture et pose ;</w:t>
            </w:r>
          </w:p>
          <w:p w:rsidR="004918B3" w:rsidRPr="009338B1" w:rsidRDefault="004918B3" w:rsidP="004918B3">
            <w:pPr>
              <w:pStyle w:val="Paragraphedeliste"/>
              <w:numPr>
                <w:ilvl w:val="0"/>
                <w:numId w:val="125"/>
              </w:numPr>
              <w:tabs>
                <w:tab w:val="left" w:pos="720"/>
              </w:tabs>
              <w:rPr>
                <w:rFonts w:ascii="Arial Narrow" w:eastAsia="Arial" w:hAnsi="Arial Narrow" w:cs="Arial"/>
                <w:i/>
                <w:sz w:val="20"/>
                <w:szCs w:val="20"/>
              </w:rPr>
            </w:pPr>
            <w:r w:rsidRPr="00B521CE">
              <w:rPr>
                <w:rFonts w:ascii="Arial Narrow" w:eastAsia="Arial" w:hAnsi="Arial Narrow" w:cs="Arial"/>
                <w:i/>
                <w:sz w:val="20"/>
                <w:szCs w:val="20"/>
              </w:rPr>
              <w:t>la fourniture des accessoires de pose </w:t>
            </w:r>
          </w:p>
          <w:p w:rsidR="00950132" w:rsidRPr="004918B3" w:rsidRDefault="004918B3" w:rsidP="004918B3">
            <w:pPr>
              <w:pStyle w:val="Paragraphedeliste"/>
              <w:numPr>
                <w:ilvl w:val="0"/>
                <w:numId w:val="125"/>
              </w:numPr>
              <w:tabs>
                <w:tab w:val="left" w:pos="720"/>
              </w:tabs>
              <w:rPr>
                <w:rFonts w:ascii="Bahnschrift SemiCondensed" w:hAnsi="Bahnschrift SemiCondensed" w:cs="Calibri"/>
              </w:rPr>
            </w:pPr>
            <w:r w:rsidRPr="009338B1">
              <w:rPr>
                <w:rFonts w:ascii="Arial Narrow" w:eastAsia="Arial" w:hAnsi="Arial Narrow" w:cs="Arial"/>
                <w:i/>
                <w:sz w:val="20"/>
                <w:szCs w:val="20"/>
              </w:rPr>
              <w:t>et toutes sujétions</w:t>
            </w:r>
          </w:p>
          <w:p w:rsidR="004918B3" w:rsidRDefault="004918B3" w:rsidP="004918B3">
            <w:pPr>
              <w:pStyle w:val="Paragraphedeliste"/>
              <w:tabs>
                <w:tab w:val="left" w:pos="720"/>
              </w:tabs>
              <w:ind w:left="0"/>
              <w:rPr>
                <w:rFonts w:ascii="Arial Narrow" w:eastAsia="Arial" w:hAnsi="Arial Narrow" w:cs="Arial"/>
                <w:i/>
              </w:rPr>
            </w:pPr>
          </w:p>
          <w:p w:rsidR="004918B3" w:rsidRDefault="004918B3" w:rsidP="004918B3">
            <w:pPr>
              <w:pStyle w:val="Paragraphedeliste"/>
              <w:tabs>
                <w:tab w:val="left" w:pos="720"/>
              </w:tabs>
              <w:ind w:left="0"/>
              <w:rPr>
                <w:rFonts w:ascii="Bahnschrift SemiCondensed" w:hAnsi="Bahnschrift SemiCondensed" w:cs="Calibri"/>
              </w:rPr>
            </w:pPr>
            <w:r w:rsidRPr="004918B3">
              <w:rPr>
                <w:rFonts w:ascii="Arial Narrow" w:eastAsia="Arial" w:hAnsi="Arial Narrow" w:cs="Arial"/>
                <w:i/>
                <w:sz w:val="20"/>
                <w:szCs w:val="20"/>
              </w:rPr>
              <w:t>Ce prix s’applique à l’unité, mesuré par métré contradictoire.</w:t>
            </w:r>
          </w:p>
        </w:tc>
        <w:tc>
          <w:tcPr>
            <w:tcW w:w="1050" w:type="dxa"/>
            <w:noWrap/>
            <w:vAlign w:val="center"/>
          </w:tcPr>
          <w:p w:rsidR="00950132" w:rsidRDefault="00950132" w:rsidP="00323485">
            <w:pPr>
              <w:jc w:val="center"/>
              <w:rPr>
                <w:rFonts w:ascii="Bahnschrift SemiCondensed" w:hAnsi="Bahnschrift SemiCondensed" w:cs="Calibri"/>
              </w:rPr>
            </w:pPr>
            <w:r>
              <w:rPr>
                <w:rFonts w:ascii="Bahnschrift SemiCondensed" w:hAnsi="Bahnschrift SemiCondensed" w:cs="Calibri"/>
              </w:rPr>
              <w:lastRenderedPageBreak/>
              <w:t>U</w:t>
            </w:r>
          </w:p>
        </w:tc>
        <w:tc>
          <w:tcPr>
            <w:tcW w:w="1562" w:type="dxa"/>
            <w:noWrap/>
            <w:vAlign w:val="center"/>
          </w:tcPr>
          <w:p w:rsidR="00950132" w:rsidRPr="0052685E" w:rsidRDefault="00950132" w:rsidP="00323485">
            <w:pPr>
              <w:jc w:val="center"/>
              <w:rPr>
                <w:rFonts w:ascii="Bahnschrift SemiCondensed" w:hAnsi="Bahnschrift SemiCondensed" w:cs="Calibri"/>
                <w:b/>
                <w:color w:val="000000"/>
              </w:rPr>
            </w:pPr>
          </w:p>
        </w:tc>
        <w:tc>
          <w:tcPr>
            <w:tcW w:w="2834" w:type="dxa"/>
            <w:noWrap/>
            <w:vAlign w:val="center"/>
          </w:tcPr>
          <w:p w:rsidR="00950132" w:rsidRPr="0052685E" w:rsidRDefault="00950132" w:rsidP="00323485">
            <w:pPr>
              <w:rPr>
                <w:rFonts w:ascii="Bahnschrift SemiCondensed" w:hAnsi="Bahnschrift SemiCondensed" w:cs="Calibri"/>
                <w:b/>
              </w:rPr>
            </w:pPr>
          </w:p>
        </w:tc>
      </w:tr>
      <w:tr w:rsidR="00950132" w:rsidRPr="005F14C8" w:rsidTr="00882190">
        <w:trPr>
          <w:trHeight w:val="125"/>
          <w:jc w:val="center"/>
        </w:trPr>
        <w:tc>
          <w:tcPr>
            <w:tcW w:w="983" w:type="dxa"/>
            <w:noWrap/>
            <w:vAlign w:val="center"/>
          </w:tcPr>
          <w:p w:rsidR="00950132" w:rsidRDefault="00950132" w:rsidP="00323485">
            <w:pPr>
              <w:jc w:val="center"/>
              <w:rPr>
                <w:rFonts w:ascii="Bahnschrift SemiCondensed" w:hAnsi="Bahnschrift SemiCondensed" w:cs="Calibri"/>
              </w:rPr>
            </w:pPr>
            <w:r>
              <w:rPr>
                <w:rFonts w:ascii="Bahnschrift SemiCondensed" w:hAnsi="Bahnschrift SemiCondensed" w:cs="Calibri"/>
              </w:rPr>
              <w:lastRenderedPageBreak/>
              <w:t>607</w:t>
            </w:r>
          </w:p>
        </w:tc>
        <w:tc>
          <w:tcPr>
            <w:tcW w:w="3914" w:type="dxa"/>
            <w:vAlign w:val="center"/>
          </w:tcPr>
          <w:p w:rsidR="004918B3" w:rsidRPr="00842E14" w:rsidRDefault="004918B3" w:rsidP="004918B3">
            <w:pPr>
              <w:rPr>
                <w:rFonts w:ascii="Bahnschrift SemiCondensed" w:hAnsi="Bahnschrift SemiCondensed" w:cs="Calibri"/>
                <w:b/>
              </w:rPr>
            </w:pPr>
            <w:r w:rsidRPr="00842E14">
              <w:rPr>
                <w:rFonts w:ascii="Bahnschrift SemiCondensed" w:hAnsi="Bahnschrift SemiCondensed" w:cs="Calibri"/>
                <w:b/>
              </w:rPr>
              <w:t>Porte savon en porcelaine</w:t>
            </w:r>
          </w:p>
          <w:p w:rsidR="004918B3" w:rsidRPr="004918B3" w:rsidRDefault="004918B3" w:rsidP="004918B3">
            <w:pPr>
              <w:rPr>
                <w:rFonts w:ascii="Bahnschrift SemiCondensed" w:hAnsi="Bahnschrift SemiCondensed" w:cs="Calibri"/>
                <w:sz w:val="8"/>
              </w:rPr>
            </w:pPr>
          </w:p>
          <w:p w:rsidR="004918B3" w:rsidRPr="009338B1" w:rsidRDefault="004918B3" w:rsidP="004918B3">
            <w:pPr>
              <w:spacing w:after="120"/>
              <w:rPr>
                <w:rFonts w:ascii="Arial Narrow" w:eastAsia="Arial" w:hAnsi="Arial Narrow" w:cs="Arial"/>
                <w:i/>
              </w:rPr>
            </w:pPr>
            <w:r>
              <w:rPr>
                <w:rFonts w:ascii="Arial Narrow" w:eastAsia="Arial" w:hAnsi="Arial Narrow" w:cs="Arial"/>
                <w:i/>
              </w:rPr>
              <w:t>Ce prix rémunère à l’</w:t>
            </w:r>
            <w:r w:rsidRPr="009338B1">
              <w:rPr>
                <w:rFonts w:ascii="Arial Narrow" w:eastAsia="Arial" w:hAnsi="Arial Narrow" w:cs="Arial"/>
                <w:i/>
              </w:rPr>
              <w:t xml:space="preserve">unité la fourniture et la pose </w:t>
            </w:r>
            <w:r>
              <w:rPr>
                <w:rFonts w:ascii="Arial Narrow" w:eastAsia="Arial" w:hAnsi="Arial Narrow" w:cs="Arial"/>
                <w:i/>
              </w:rPr>
              <w:t xml:space="preserve">d’un porte savon en porcelaine </w:t>
            </w:r>
            <w:r w:rsidRPr="009338B1">
              <w:rPr>
                <w:rFonts w:ascii="Arial Narrow" w:eastAsia="Arial" w:hAnsi="Arial Narrow" w:cs="Arial"/>
                <w:i/>
              </w:rPr>
              <w:t>conformément</w:t>
            </w:r>
            <w:r>
              <w:rPr>
                <w:rFonts w:ascii="Arial Narrow" w:eastAsia="Arial" w:hAnsi="Arial Narrow" w:cs="Arial"/>
                <w:i/>
              </w:rPr>
              <w:t xml:space="preserve"> aux prescriptions du CCTP</w:t>
            </w:r>
            <w:r w:rsidRPr="009338B1">
              <w:rPr>
                <w:rFonts w:ascii="Arial Narrow" w:eastAsia="Arial" w:hAnsi="Arial Narrow" w:cs="Arial"/>
                <w:i/>
              </w:rPr>
              <w:t>. Il comprend :</w:t>
            </w:r>
          </w:p>
          <w:p w:rsidR="004918B3" w:rsidRDefault="004918B3" w:rsidP="004918B3">
            <w:pPr>
              <w:numPr>
                <w:ilvl w:val="0"/>
                <w:numId w:val="214"/>
              </w:numPr>
              <w:rPr>
                <w:rFonts w:ascii="Arial Narrow" w:eastAsia="Arial" w:hAnsi="Arial Narrow" w:cs="Arial"/>
                <w:i/>
              </w:rPr>
            </w:pPr>
            <w:r w:rsidRPr="009338B1">
              <w:rPr>
                <w:rFonts w:ascii="Arial Narrow" w:eastAsia="Arial" w:hAnsi="Arial Narrow" w:cs="Arial"/>
                <w:i/>
              </w:rPr>
              <w:t>la fourniture et pose ;</w:t>
            </w:r>
          </w:p>
          <w:p w:rsidR="004918B3" w:rsidRPr="009338B1" w:rsidRDefault="004918B3" w:rsidP="004918B3">
            <w:pPr>
              <w:numPr>
                <w:ilvl w:val="0"/>
                <w:numId w:val="214"/>
              </w:numPr>
              <w:rPr>
                <w:rFonts w:ascii="Arial Narrow" w:eastAsia="Arial" w:hAnsi="Arial Narrow" w:cs="Arial"/>
                <w:i/>
              </w:rPr>
            </w:pPr>
            <w:r w:rsidRPr="00B521CE">
              <w:rPr>
                <w:rFonts w:ascii="Arial Narrow" w:eastAsia="Arial" w:hAnsi="Arial Narrow" w:cs="Arial"/>
                <w:i/>
              </w:rPr>
              <w:t>la fourniture des accessoires de pose</w:t>
            </w:r>
            <w:r>
              <w:rPr>
                <w:rFonts w:ascii="Arial Narrow" w:eastAsia="Arial" w:hAnsi="Arial Narrow" w:cs="Arial"/>
                <w:i/>
              </w:rPr>
              <w:t> ;</w:t>
            </w:r>
            <w:r w:rsidRPr="00B521CE">
              <w:rPr>
                <w:rFonts w:ascii="Arial Narrow" w:eastAsia="Arial" w:hAnsi="Arial Narrow" w:cs="Arial"/>
                <w:i/>
              </w:rPr>
              <w:t> </w:t>
            </w:r>
          </w:p>
          <w:p w:rsidR="00950132" w:rsidRPr="004918B3" w:rsidRDefault="004918B3" w:rsidP="004918B3">
            <w:pPr>
              <w:numPr>
                <w:ilvl w:val="0"/>
                <w:numId w:val="214"/>
              </w:numPr>
              <w:rPr>
                <w:rFonts w:ascii="Bahnschrift SemiCondensed" w:hAnsi="Bahnschrift SemiCondensed" w:cs="Calibri"/>
              </w:rPr>
            </w:pPr>
            <w:r w:rsidRPr="009338B1">
              <w:rPr>
                <w:rFonts w:ascii="Arial Narrow" w:eastAsia="Arial" w:hAnsi="Arial Narrow" w:cs="Arial"/>
                <w:i/>
              </w:rPr>
              <w:t>et toutes sujétions</w:t>
            </w:r>
            <w:r>
              <w:rPr>
                <w:rFonts w:ascii="Arial Narrow" w:eastAsia="Arial" w:hAnsi="Arial Narrow" w:cs="Arial"/>
                <w:i/>
              </w:rPr>
              <w:t xml:space="preserve"> de pose.</w:t>
            </w:r>
          </w:p>
          <w:p w:rsidR="004918B3" w:rsidRDefault="004918B3" w:rsidP="004918B3">
            <w:pPr>
              <w:rPr>
                <w:rFonts w:ascii="Arial Narrow" w:eastAsia="Arial" w:hAnsi="Arial Narrow" w:cs="Arial"/>
                <w:i/>
              </w:rPr>
            </w:pPr>
          </w:p>
          <w:p w:rsidR="004918B3" w:rsidRDefault="004918B3" w:rsidP="004918B3">
            <w:pPr>
              <w:rPr>
                <w:rFonts w:ascii="Bahnschrift SemiCondensed" w:hAnsi="Bahnschrift SemiCondensed" w:cs="Calibri"/>
              </w:rPr>
            </w:pPr>
            <w:r w:rsidRPr="00202551">
              <w:rPr>
                <w:rFonts w:ascii="Arial Narrow" w:eastAsia="Arial" w:hAnsi="Arial Narrow" w:cs="Arial"/>
                <w:i/>
              </w:rPr>
              <w:t>Ce prix s’applique à l’unité, mesuré par métré contradictoire.</w:t>
            </w:r>
          </w:p>
        </w:tc>
        <w:tc>
          <w:tcPr>
            <w:tcW w:w="1050" w:type="dxa"/>
            <w:noWrap/>
            <w:vAlign w:val="center"/>
          </w:tcPr>
          <w:p w:rsidR="00950132" w:rsidRDefault="00950132" w:rsidP="0032348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950132" w:rsidRPr="0052685E" w:rsidRDefault="00950132" w:rsidP="00323485">
            <w:pPr>
              <w:jc w:val="center"/>
              <w:rPr>
                <w:rFonts w:ascii="Bahnschrift SemiCondensed" w:hAnsi="Bahnschrift SemiCondensed" w:cs="Calibri"/>
                <w:b/>
                <w:color w:val="000000"/>
              </w:rPr>
            </w:pPr>
          </w:p>
        </w:tc>
        <w:tc>
          <w:tcPr>
            <w:tcW w:w="2834" w:type="dxa"/>
            <w:noWrap/>
            <w:vAlign w:val="center"/>
          </w:tcPr>
          <w:p w:rsidR="00950132" w:rsidRPr="0052685E" w:rsidRDefault="00950132" w:rsidP="00323485">
            <w:pPr>
              <w:rPr>
                <w:rFonts w:ascii="Bahnschrift SemiCondensed" w:hAnsi="Bahnschrift SemiCondensed" w:cs="Calibri"/>
                <w:b/>
              </w:rPr>
            </w:pPr>
          </w:p>
        </w:tc>
      </w:tr>
      <w:tr w:rsidR="003A0B3A" w:rsidRPr="005F14C8" w:rsidTr="00882190">
        <w:trPr>
          <w:trHeight w:val="125"/>
          <w:jc w:val="center"/>
        </w:trPr>
        <w:tc>
          <w:tcPr>
            <w:tcW w:w="983" w:type="dxa"/>
            <w:noWrap/>
            <w:vAlign w:val="center"/>
          </w:tcPr>
          <w:p w:rsidR="003A0B3A" w:rsidRDefault="003A0B3A" w:rsidP="003A0B3A">
            <w:pPr>
              <w:jc w:val="center"/>
              <w:rPr>
                <w:rFonts w:ascii="Bahnschrift SemiCondensed" w:hAnsi="Bahnschrift SemiCondensed" w:cs="Calibri"/>
              </w:rPr>
            </w:pPr>
            <w:r>
              <w:rPr>
                <w:rFonts w:ascii="Bahnschrift SemiCondensed" w:hAnsi="Bahnschrift SemiCondensed" w:cs="Calibri"/>
              </w:rPr>
              <w:t>608</w:t>
            </w:r>
          </w:p>
        </w:tc>
        <w:tc>
          <w:tcPr>
            <w:tcW w:w="3914" w:type="dxa"/>
            <w:vAlign w:val="center"/>
          </w:tcPr>
          <w:p w:rsidR="003A0B3A" w:rsidRPr="00C1268A" w:rsidRDefault="003A0B3A" w:rsidP="003A0B3A">
            <w:pPr>
              <w:rPr>
                <w:rFonts w:ascii="Bahnschrift SemiCondensed" w:hAnsi="Bahnschrift SemiCondensed" w:cs="Calibri"/>
                <w:b/>
              </w:rPr>
            </w:pPr>
            <w:r>
              <w:rPr>
                <w:rFonts w:ascii="Bahnschrift SemiCondensed" w:hAnsi="Bahnschrift SemiCondensed" w:cs="Calibri"/>
                <w:b/>
              </w:rPr>
              <w:t>Finition</w:t>
            </w:r>
            <w:r w:rsidRPr="00C1268A">
              <w:rPr>
                <w:rFonts w:ascii="Bahnschrift SemiCondensed" w:hAnsi="Bahnschrift SemiCondensed" w:cs="Calibri"/>
                <w:b/>
              </w:rPr>
              <w:t xml:space="preserve"> d'</w:t>
            </w:r>
            <w:r>
              <w:rPr>
                <w:rFonts w:ascii="Bahnschrift SemiCondensed" w:hAnsi="Bahnschrift SemiCondensed" w:cs="Calibri"/>
                <w:b/>
              </w:rPr>
              <w:t xml:space="preserve">un puisard </w:t>
            </w:r>
            <w:r w:rsidRPr="00C1268A">
              <w:rPr>
                <w:rFonts w:ascii="Bahnschrift SemiCondensed" w:hAnsi="Bahnschrift SemiCondensed" w:cs="Calibri"/>
                <w:b/>
              </w:rPr>
              <w:t>de 10 m de profondeur 150</w:t>
            </w:r>
            <w:r>
              <w:rPr>
                <w:rFonts w:ascii="Bahnschrift SemiCondensed" w:hAnsi="Bahnschrift SemiCondensed" w:cs="Calibri"/>
                <w:b/>
              </w:rPr>
              <w:t xml:space="preserve"> pour 60 usagers</w:t>
            </w:r>
          </w:p>
          <w:p w:rsidR="003A0B3A" w:rsidRPr="00C1268A" w:rsidRDefault="003A0B3A" w:rsidP="003A0B3A">
            <w:pPr>
              <w:rPr>
                <w:rFonts w:ascii="Bahnschrift SemiCondensed" w:hAnsi="Bahnschrift SemiCondensed" w:cs="Calibri"/>
                <w:sz w:val="14"/>
              </w:rPr>
            </w:pPr>
          </w:p>
          <w:p w:rsidR="003A0B3A" w:rsidRPr="00202551" w:rsidRDefault="003A0B3A" w:rsidP="003A0B3A">
            <w:pPr>
              <w:rPr>
                <w:rFonts w:ascii="Arial Narrow" w:eastAsia="Arial" w:hAnsi="Arial Narrow" w:cs="Arial"/>
                <w:i/>
              </w:rPr>
            </w:pPr>
            <w:r w:rsidRPr="00202551">
              <w:rPr>
                <w:rFonts w:ascii="Arial Narrow" w:eastAsia="Arial" w:hAnsi="Arial Narrow" w:cs="Arial"/>
                <w:i/>
              </w:rPr>
              <w:t xml:space="preserve">Ce prix rémunère au forfait, mesuré par métré contradictoire, l’aménagement d’un puisard </w:t>
            </w:r>
            <w:r>
              <w:rPr>
                <w:rFonts w:ascii="Arial Narrow" w:eastAsia="Arial" w:hAnsi="Arial Narrow" w:cs="Arial"/>
                <w:i/>
              </w:rPr>
              <w:t xml:space="preserve">pour 60 usagers </w:t>
            </w:r>
            <w:r w:rsidRPr="00202551">
              <w:rPr>
                <w:rFonts w:ascii="Arial Narrow" w:eastAsia="Arial" w:hAnsi="Arial Narrow" w:cs="Arial"/>
                <w:i/>
              </w:rPr>
              <w:t>y compris regard de visite, conformément au CCTP.</w:t>
            </w:r>
          </w:p>
          <w:p w:rsidR="003A0B3A" w:rsidRPr="00202551" w:rsidRDefault="003A0B3A" w:rsidP="003A0B3A">
            <w:pPr>
              <w:rPr>
                <w:rFonts w:ascii="Arial Narrow" w:eastAsia="Arial" w:hAnsi="Arial Narrow" w:cs="Arial"/>
                <w:i/>
              </w:rPr>
            </w:pPr>
            <w:r w:rsidRPr="00202551">
              <w:rPr>
                <w:rFonts w:ascii="Arial Narrow" w:eastAsia="Arial" w:hAnsi="Arial Narrow" w:cs="Arial"/>
                <w:i/>
              </w:rPr>
              <w:t>Il comprend :</w:t>
            </w:r>
          </w:p>
          <w:p w:rsidR="003A0B3A" w:rsidRPr="003A0B3A" w:rsidRDefault="003A0B3A" w:rsidP="003A0B3A">
            <w:pPr>
              <w:numPr>
                <w:ilvl w:val="0"/>
                <w:numId w:val="214"/>
              </w:numPr>
              <w:rPr>
                <w:rFonts w:ascii="Arial Narrow" w:eastAsia="Arial" w:hAnsi="Arial Narrow" w:cs="Arial"/>
                <w:i/>
              </w:rPr>
            </w:pPr>
            <w:r w:rsidRPr="003A0B3A">
              <w:rPr>
                <w:rFonts w:ascii="Arial Narrow" w:eastAsia="Arial" w:hAnsi="Arial Narrow" w:cs="Arial"/>
                <w:i/>
              </w:rPr>
              <w:t>l’exécution d’une fouille pour puisard de diamètre 2m et de profondeur 8m ;</w:t>
            </w:r>
          </w:p>
          <w:p w:rsidR="003A0B3A" w:rsidRPr="003A0B3A" w:rsidRDefault="003A0B3A" w:rsidP="003A0B3A">
            <w:pPr>
              <w:numPr>
                <w:ilvl w:val="0"/>
                <w:numId w:val="214"/>
              </w:numPr>
              <w:rPr>
                <w:rFonts w:ascii="Arial Narrow" w:eastAsia="Arial" w:hAnsi="Arial Narrow" w:cs="Arial"/>
                <w:i/>
              </w:rPr>
            </w:pPr>
            <w:r w:rsidRPr="003A0B3A">
              <w:rPr>
                <w:rFonts w:ascii="Arial Narrow" w:eastAsia="Arial" w:hAnsi="Arial Narrow" w:cs="Arial"/>
                <w:i/>
              </w:rPr>
              <w:t>l’exécution des maçonneries en parpaings bourrés de 15x20x40 sur trois assises sur extrémité supérieur du puisard ;</w:t>
            </w:r>
          </w:p>
          <w:p w:rsidR="003A0B3A" w:rsidRPr="003A0B3A" w:rsidRDefault="003A0B3A" w:rsidP="003A0B3A">
            <w:pPr>
              <w:numPr>
                <w:ilvl w:val="0"/>
                <w:numId w:val="214"/>
              </w:numPr>
              <w:rPr>
                <w:rFonts w:ascii="Arial Narrow" w:eastAsia="Arial" w:hAnsi="Arial Narrow" w:cs="Arial"/>
                <w:i/>
              </w:rPr>
            </w:pPr>
            <w:r w:rsidRPr="003A0B3A">
              <w:rPr>
                <w:rFonts w:ascii="Arial Narrow" w:eastAsia="Arial" w:hAnsi="Arial Narrow" w:cs="Arial"/>
                <w:i/>
              </w:rPr>
              <w:t xml:space="preserve">l’exécution d’une dalle de couverture en béton armé dosé à 350 kg/m3 d’épaisseur 5 cm sur le puisard  y compris regard de visite ; </w:t>
            </w:r>
          </w:p>
          <w:p w:rsidR="003A0B3A" w:rsidRPr="003A0B3A" w:rsidRDefault="003A0B3A" w:rsidP="003A0B3A">
            <w:pPr>
              <w:numPr>
                <w:ilvl w:val="0"/>
                <w:numId w:val="214"/>
              </w:numPr>
              <w:rPr>
                <w:rFonts w:ascii="Arial Narrow" w:eastAsia="Arial" w:hAnsi="Arial Narrow" w:cs="Arial"/>
                <w:i/>
              </w:rPr>
            </w:pPr>
            <w:r w:rsidRPr="003A0B3A">
              <w:rPr>
                <w:rFonts w:ascii="Arial Narrow" w:eastAsia="Arial" w:hAnsi="Arial Narrow" w:cs="Arial"/>
                <w:i/>
              </w:rPr>
              <w:t>toute sujétion ;</w:t>
            </w:r>
          </w:p>
          <w:p w:rsidR="003A0B3A" w:rsidRPr="00F260DB" w:rsidRDefault="003A0B3A" w:rsidP="003A0B3A">
            <w:pPr>
              <w:rPr>
                <w:rFonts w:ascii="Arial Narrow" w:eastAsia="Arial" w:hAnsi="Arial Narrow" w:cs="Arial"/>
                <w:i/>
              </w:rPr>
            </w:pPr>
            <w:r w:rsidRPr="00202551">
              <w:rPr>
                <w:rFonts w:ascii="Arial Narrow" w:eastAsia="Arial" w:hAnsi="Arial Narrow" w:cs="Arial"/>
                <w:i/>
              </w:rPr>
              <w:t>Ce prix s’applique à l’unité, mesuré par métré contradictoire.</w:t>
            </w:r>
          </w:p>
        </w:tc>
        <w:tc>
          <w:tcPr>
            <w:tcW w:w="1050" w:type="dxa"/>
            <w:noWrap/>
            <w:vAlign w:val="center"/>
          </w:tcPr>
          <w:p w:rsidR="003A0B3A" w:rsidRDefault="003A0B3A" w:rsidP="003A0B3A">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3A0B3A" w:rsidRPr="0052685E" w:rsidRDefault="003A0B3A" w:rsidP="003A0B3A">
            <w:pPr>
              <w:jc w:val="center"/>
              <w:rPr>
                <w:rFonts w:ascii="Bahnschrift SemiCondensed" w:hAnsi="Bahnschrift SemiCondensed" w:cs="Calibri"/>
                <w:b/>
                <w:color w:val="000000"/>
              </w:rPr>
            </w:pPr>
          </w:p>
        </w:tc>
        <w:tc>
          <w:tcPr>
            <w:tcW w:w="2834" w:type="dxa"/>
            <w:noWrap/>
            <w:vAlign w:val="center"/>
          </w:tcPr>
          <w:p w:rsidR="003A0B3A" w:rsidRPr="0052685E" w:rsidRDefault="003A0B3A" w:rsidP="003A0B3A">
            <w:pPr>
              <w:rPr>
                <w:rFonts w:ascii="Bahnschrift SemiCondensed" w:hAnsi="Bahnschrift SemiCondensed" w:cs="Calibri"/>
                <w:b/>
              </w:rPr>
            </w:pPr>
          </w:p>
        </w:tc>
      </w:tr>
      <w:tr w:rsidR="003A0B3A" w:rsidRPr="005F14C8" w:rsidTr="00882190">
        <w:trPr>
          <w:trHeight w:val="125"/>
          <w:jc w:val="center"/>
        </w:trPr>
        <w:tc>
          <w:tcPr>
            <w:tcW w:w="983" w:type="dxa"/>
            <w:noWrap/>
            <w:vAlign w:val="center"/>
          </w:tcPr>
          <w:p w:rsidR="003A0B3A" w:rsidRDefault="003A0B3A" w:rsidP="003A0B3A">
            <w:pPr>
              <w:jc w:val="center"/>
              <w:rPr>
                <w:rFonts w:ascii="Bahnschrift SemiCondensed" w:hAnsi="Bahnschrift SemiCondensed" w:cs="Calibri"/>
              </w:rPr>
            </w:pPr>
            <w:r>
              <w:rPr>
                <w:rFonts w:ascii="Bahnschrift SemiCondensed" w:hAnsi="Bahnschrift SemiCondensed" w:cs="Calibri"/>
              </w:rPr>
              <w:t>609</w:t>
            </w:r>
          </w:p>
        </w:tc>
        <w:tc>
          <w:tcPr>
            <w:tcW w:w="3914" w:type="dxa"/>
            <w:vAlign w:val="center"/>
          </w:tcPr>
          <w:p w:rsidR="003A0B3A" w:rsidRDefault="003A0B3A" w:rsidP="003A0B3A">
            <w:pPr>
              <w:rPr>
                <w:rFonts w:ascii="Bahnschrift SemiCondensed" w:hAnsi="Bahnschrift SemiCondensed" w:cs="Calibri"/>
                <w:b/>
              </w:rPr>
            </w:pPr>
            <w:r>
              <w:rPr>
                <w:rFonts w:ascii="Bahnschrift SemiCondensed" w:hAnsi="Bahnschrift SemiCondensed" w:cs="Calibri"/>
                <w:b/>
              </w:rPr>
              <w:t>Finition d'une fosse septique pour 6</w:t>
            </w:r>
            <w:r w:rsidRPr="00C1268A">
              <w:rPr>
                <w:rFonts w:ascii="Bahnschrift SemiCondensed" w:hAnsi="Bahnschrift SemiCondensed" w:cs="Calibri"/>
                <w:b/>
              </w:rPr>
              <w:t>0 usagers permanents en agglos bourrés</w:t>
            </w:r>
          </w:p>
          <w:p w:rsidR="003A0B3A" w:rsidRPr="003A0B3A" w:rsidRDefault="003A0B3A" w:rsidP="003A0B3A">
            <w:pPr>
              <w:rPr>
                <w:rFonts w:ascii="Bahnschrift SemiCondensed" w:hAnsi="Bahnschrift SemiCondensed" w:cs="Calibri"/>
                <w:b/>
                <w:sz w:val="10"/>
              </w:rPr>
            </w:pPr>
          </w:p>
          <w:p w:rsidR="003A0B3A" w:rsidRPr="00145068" w:rsidRDefault="003A0B3A" w:rsidP="003A0B3A">
            <w:pPr>
              <w:rPr>
                <w:rFonts w:ascii="Arial Narrow" w:eastAsia="Arial" w:hAnsi="Arial Narrow" w:cs="Arial"/>
                <w:i/>
              </w:rPr>
            </w:pPr>
            <w:r w:rsidRPr="00145068">
              <w:rPr>
                <w:rFonts w:ascii="Arial Narrow" w:eastAsia="Arial" w:hAnsi="Arial Narrow" w:cs="Arial"/>
                <w:i/>
              </w:rPr>
              <w:t xml:space="preserve">Ce prix rémunère </w:t>
            </w:r>
            <w:r>
              <w:rPr>
                <w:rFonts w:ascii="Arial Narrow" w:eastAsia="Arial" w:hAnsi="Arial Narrow" w:cs="Arial"/>
                <w:i/>
              </w:rPr>
              <w:t>au forfait</w:t>
            </w:r>
            <w:r w:rsidRPr="00145068">
              <w:rPr>
                <w:rFonts w:ascii="Arial Narrow" w:eastAsia="Arial" w:hAnsi="Arial Narrow" w:cs="Arial"/>
                <w:i/>
              </w:rPr>
              <w:t xml:space="preserve">, mesuré par métré contradictoire, la </w:t>
            </w:r>
            <w:r>
              <w:rPr>
                <w:rFonts w:ascii="Arial Narrow" w:eastAsia="Arial" w:hAnsi="Arial Narrow" w:cs="Arial"/>
                <w:i/>
              </w:rPr>
              <w:t>Finition</w:t>
            </w:r>
            <w:r w:rsidRPr="00145068">
              <w:rPr>
                <w:rFonts w:ascii="Arial Narrow" w:eastAsia="Arial" w:hAnsi="Arial Narrow" w:cs="Arial"/>
                <w:i/>
              </w:rPr>
              <w:t xml:space="preserve"> de la fosse septique y compris regard de visite, conformément au CCTP.</w:t>
            </w:r>
          </w:p>
          <w:p w:rsidR="003A0B3A" w:rsidRDefault="003A0B3A" w:rsidP="003A0B3A">
            <w:pPr>
              <w:rPr>
                <w:rFonts w:ascii="Arial Narrow" w:eastAsia="Arial" w:hAnsi="Arial Narrow" w:cs="Arial"/>
                <w:i/>
              </w:rPr>
            </w:pPr>
            <w:r w:rsidRPr="00781276">
              <w:rPr>
                <w:rFonts w:ascii="Arial Narrow" w:eastAsia="Arial" w:hAnsi="Arial Narrow" w:cs="Arial"/>
                <w:i/>
              </w:rPr>
              <w:t>Il comprend :</w:t>
            </w:r>
          </w:p>
          <w:p w:rsidR="003A0B3A" w:rsidRPr="00781276" w:rsidRDefault="003A0B3A" w:rsidP="003A0B3A">
            <w:pPr>
              <w:rPr>
                <w:rFonts w:ascii="Arial Narrow" w:eastAsia="Arial" w:hAnsi="Arial Narrow" w:cs="Arial"/>
                <w:i/>
              </w:rPr>
            </w:pP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D374C">
              <w:rPr>
                <w:rFonts w:ascii="Arial Narrow" w:hAnsi="Arial Narrow" w:cs="Tahoma"/>
                <w:sz w:val="20"/>
                <w:szCs w:val="22"/>
              </w:rPr>
              <w:t>L’exécution d’une fouille pour fosse septique de longueur 12m ; largeur 2 m et de hauteur intérieure 1,95m ;</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D374C">
              <w:rPr>
                <w:rFonts w:ascii="Arial Narrow" w:hAnsi="Arial Narrow" w:cs="Tahoma"/>
                <w:sz w:val="20"/>
                <w:szCs w:val="22"/>
              </w:rPr>
              <w:t>L’exécution de la maçonnerie en parpaings bourrés de 15x20x40 pour compartimentage de la fosse septique suivant les dimensions internes des cuves ci-après :  L1=5,5 ; L2=4 m ;L3= 2,5 m ; 2,0 m de largeur  et de hauteur interne 1,95m ;</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D374C">
              <w:rPr>
                <w:rFonts w:ascii="Arial Narrow" w:hAnsi="Arial Narrow" w:cs="Tahoma"/>
                <w:sz w:val="20"/>
                <w:szCs w:val="22"/>
              </w:rPr>
              <w:t>l’exécution d’un dallage au fond et d’un enduit étanche sur les maçonneries de la fosse ;</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D374C">
              <w:rPr>
                <w:rFonts w:ascii="Arial Narrow" w:hAnsi="Arial Narrow" w:cs="Tahoma"/>
                <w:sz w:val="20"/>
                <w:szCs w:val="22"/>
              </w:rPr>
              <w:t>l’exécution des dalles de couvertures d’épaisseur 5 cm sur chaque compartiment en béton armé dosé à 350 kg/m3  y compris regards de visites ;</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hAnsi="Arial Narrow" w:cs="Tahoma"/>
                <w:sz w:val="20"/>
                <w:szCs w:val="22"/>
              </w:rPr>
            </w:pPr>
            <w:r w:rsidRPr="003D374C">
              <w:rPr>
                <w:rFonts w:ascii="Arial Narrow" w:hAnsi="Arial Narrow" w:cs="Tahoma"/>
                <w:sz w:val="20"/>
                <w:szCs w:val="22"/>
              </w:rPr>
              <w:t>toute sujétion ;</w:t>
            </w:r>
          </w:p>
          <w:p w:rsidR="003A0B3A" w:rsidRPr="00F260DB" w:rsidRDefault="003A0B3A" w:rsidP="003A0B3A">
            <w:pPr>
              <w:spacing w:after="120"/>
              <w:rPr>
                <w:rFonts w:ascii="Arial Narrow" w:hAnsi="Arial Narrow" w:cs="Tahoma"/>
              </w:rPr>
            </w:pPr>
            <w:r w:rsidRPr="00202551">
              <w:rPr>
                <w:rFonts w:ascii="Arial Narrow" w:eastAsia="Arial" w:hAnsi="Arial Narrow" w:cs="Arial"/>
                <w:i/>
              </w:rPr>
              <w:t xml:space="preserve">Ce prix s’applique à l’unité, mesuré par métré </w:t>
            </w:r>
            <w:r w:rsidRPr="00202551">
              <w:rPr>
                <w:rFonts w:ascii="Arial Narrow" w:eastAsia="Arial" w:hAnsi="Arial Narrow" w:cs="Arial"/>
                <w:i/>
              </w:rPr>
              <w:lastRenderedPageBreak/>
              <w:t>contradictoire</w:t>
            </w:r>
            <w:r w:rsidRPr="00EE525D">
              <w:rPr>
                <w:rFonts w:ascii="Arial Narrow" w:hAnsi="Arial Narrow" w:cs="Tahoma"/>
              </w:rPr>
              <w:t>.</w:t>
            </w:r>
          </w:p>
        </w:tc>
        <w:tc>
          <w:tcPr>
            <w:tcW w:w="1050" w:type="dxa"/>
            <w:noWrap/>
            <w:vAlign w:val="center"/>
          </w:tcPr>
          <w:p w:rsidR="003A0B3A" w:rsidRDefault="003A0B3A" w:rsidP="003A0B3A">
            <w:pPr>
              <w:jc w:val="center"/>
              <w:rPr>
                <w:rFonts w:ascii="Bahnschrift SemiCondensed" w:hAnsi="Bahnschrift SemiCondensed" w:cs="Calibri"/>
              </w:rPr>
            </w:pPr>
            <w:r>
              <w:rPr>
                <w:rFonts w:ascii="Bahnschrift SemiCondensed" w:hAnsi="Bahnschrift SemiCondensed" w:cs="Calibri"/>
              </w:rPr>
              <w:lastRenderedPageBreak/>
              <w:t>U</w:t>
            </w:r>
          </w:p>
        </w:tc>
        <w:tc>
          <w:tcPr>
            <w:tcW w:w="1562" w:type="dxa"/>
            <w:noWrap/>
            <w:vAlign w:val="center"/>
          </w:tcPr>
          <w:p w:rsidR="003A0B3A" w:rsidRPr="0052685E" w:rsidRDefault="003A0B3A" w:rsidP="003A0B3A">
            <w:pPr>
              <w:jc w:val="center"/>
              <w:rPr>
                <w:rFonts w:ascii="Bahnschrift SemiCondensed" w:hAnsi="Bahnschrift SemiCondensed" w:cs="Calibri"/>
                <w:b/>
                <w:color w:val="000000"/>
              </w:rPr>
            </w:pPr>
          </w:p>
        </w:tc>
        <w:tc>
          <w:tcPr>
            <w:tcW w:w="2834" w:type="dxa"/>
            <w:noWrap/>
            <w:vAlign w:val="center"/>
          </w:tcPr>
          <w:p w:rsidR="003A0B3A" w:rsidRPr="0052685E" w:rsidRDefault="003A0B3A" w:rsidP="003A0B3A">
            <w:pPr>
              <w:rPr>
                <w:rFonts w:ascii="Bahnschrift SemiCondensed" w:hAnsi="Bahnschrift SemiCondensed" w:cs="Calibri"/>
                <w:b/>
              </w:rPr>
            </w:pPr>
          </w:p>
        </w:tc>
      </w:tr>
      <w:tr w:rsidR="003A0B3A" w:rsidRPr="005F14C8" w:rsidTr="00882190">
        <w:trPr>
          <w:trHeight w:val="125"/>
          <w:jc w:val="center"/>
        </w:trPr>
        <w:tc>
          <w:tcPr>
            <w:tcW w:w="983" w:type="dxa"/>
            <w:noWrap/>
            <w:vAlign w:val="center"/>
          </w:tcPr>
          <w:p w:rsidR="003A0B3A" w:rsidRDefault="003A0B3A" w:rsidP="003A0B3A">
            <w:pPr>
              <w:jc w:val="center"/>
              <w:rPr>
                <w:rFonts w:ascii="Bahnschrift SemiCondensed" w:hAnsi="Bahnschrift SemiCondensed" w:cs="Calibri"/>
              </w:rPr>
            </w:pPr>
            <w:r>
              <w:rPr>
                <w:rFonts w:ascii="Bahnschrift SemiCondensed" w:hAnsi="Bahnschrift SemiCondensed" w:cs="Calibri"/>
              </w:rPr>
              <w:lastRenderedPageBreak/>
              <w:t>610</w:t>
            </w:r>
          </w:p>
        </w:tc>
        <w:tc>
          <w:tcPr>
            <w:tcW w:w="3914" w:type="dxa"/>
            <w:vAlign w:val="center"/>
          </w:tcPr>
          <w:p w:rsidR="003A0B3A" w:rsidRPr="007B4118" w:rsidRDefault="003A0B3A" w:rsidP="003A0B3A">
            <w:pPr>
              <w:rPr>
                <w:rFonts w:ascii="Bahnschrift SemiCondensed" w:hAnsi="Bahnschrift SemiCondensed" w:cs="Calibri"/>
                <w:b/>
              </w:rPr>
            </w:pPr>
            <w:r w:rsidRPr="007B4118">
              <w:rPr>
                <w:rFonts w:ascii="Bahnschrift SemiCondensed" w:hAnsi="Bahnschrift SemiCondensed" w:cs="Calibri"/>
                <w:b/>
              </w:rPr>
              <w:t>Regards EU - EV en maçonnerie dim. 0,40 x 0,40 à 100 x 100 profondeur variable avec couvercle en béton et toutes sujétions</w:t>
            </w:r>
          </w:p>
          <w:p w:rsidR="003A0B3A" w:rsidRDefault="003A0B3A" w:rsidP="003A0B3A">
            <w:pPr>
              <w:rPr>
                <w:rFonts w:ascii="Bahnschrift SemiCondensed" w:hAnsi="Bahnschrift SemiCondensed" w:cs="Calibri"/>
              </w:rPr>
            </w:pPr>
          </w:p>
          <w:p w:rsidR="003A0B3A" w:rsidRPr="00202551" w:rsidRDefault="003A0B3A" w:rsidP="003A0B3A">
            <w:pPr>
              <w:rPr>
                <w:rFonts w:ascii="Arial Narrow" w:eastAsia="Arial" w:hAnsi="Arial Narrow" w:cs="Arial"/>
                <w:i/>
              </w:rPr>
            </w:pPr>
            <w:r w:rsidRPr="00202551">
              <w:rPr>
                <w:rFonts w:ascii="Arial Narrow" w:eastAsia="Arial" w:hAnsi="Arial Narrow" w:cs="Arial"/>
                <w:i/>
              </w:rPr>
              <w:t xml:space="preserve">Ce prix rémunère à l’unité, mesuré par métré contradictoire, la </w:t>
            </w:r>
            <w:r>
              <w:rPr>
                <w:rFonts w:ascii="Arial Narrow" w:eastAsia="Arial" w:hAnsi="Arial Narrow" w:cs="Arial"/>
                <w:i/>
              </w:rPr>
              <w:t>Finition</w:t>
            </w:r>
            <w:r w:rsidRPr="00202551">
              <w:rPr>
                <w:rFonts w:ascii="Arial Narrow" w:eastAsia="Arial" w:hAnsi="Arial Narrow" w:cs="Arial"/>
                <w:i/>
              </w:rPr>
              <w:t xml:space="preserve"> de regard de visite en agglos maçonnés y compris regard de visite, conformément au CCTP.</w:t>
            </w:r>
          </w:p>
          <w:p w:rsidR="003A0B3A" w:rsidRPr="00202551" w:rsidRDefault="003A0B3A" w:rsidP="003A0B3A">
            <w:pPr>
              <w:rPr>
                <w:rFonts w:ascii="Arial Narrow" w:eastAsia="Arial" w:hAnsi="Arial Narrow" w:cs="Arial"/>
                <w:i/>
              </w:rPr>
            </w:pPr>
            <w:r w:rsidRPr="00202551">
              <w:rPr>
                <w:rFonts w:ascii="Arial Narrow" w:eastAsia="Arial" w:hAnsi="Arial Narrow" w:cs="Arial"/>
                <w:i/>
              </w:rPr>
              <w:t>Il comprend :</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3D374C">
              <w:rPr>
                <w:rFonts w:ascii="Arial Narrow" w:eastAsia="Arial" w:hAnsi="Arial Narrow" w:cs="Arial"/>
                <w:i/>
                <w:sz w:val="20"/>
                <w:szCs w:val="20"/>
              </w:rPr>
              <w:t>l’exécution des fouilles pour regard de 40x40x100;</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3D374C">
              <w:rPr>
                <w:rFonts w:ascii="Arial Narrow" w:eastAsia="Arial" w:hAnsi="Arial Narrow" w:cs="Arial"/>
                <w:i/>
                <w:sz w:val="20"/>
                <w:szCs w:val="20"/>
              </w:rPr>
              <w:t>l’exécution des maçonneries en parpaings bourrés de 15x20x40 sur deux assises ;</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3D374C">
              <w:rPr>
                <w:rFonts w:ascii="Arial Narrow" w:eastAsia="Arial" w:hAnsi="Arial Narrow" w:cs="Arial"/>
                <w:i/>
                <w:sz w:val="20"/>
                <w:szCs w:val="20"/>
              </w:rPr>
              <w:t xml:space="preserve">l’exécution d’une dalle de couverture en béton armé dosé à 350 kg/m3 d’épaisseur 5 cm sur regard de visite ; </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3D374C">
              <w:rPr>
                <w:rFonts w:ascii="Arial Narrow" w:eastAsia="Arial" w:hAnsi="Arial Narrow" w:cs="Arial"/>
                <w:i/>
                <w:sz w:val="20"/>
                <w:szCs w:val="20"/>
              </w:rPr>
              <w:t>application d’enduit et lissage ;</w:t>
            </w:r>
          </w:p>
          <w:p w:rsidR="003A0B3A" w:rsidRPr="003D374C" w:rsidRDefault="003A0B3A" w:rsidP="003A0B3A">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3D374C">
              <w:rPr>
                <w:rFonts w:ascii="Arial Narrow" w:eastAsia="Arial" w:hAnsi="Arial Narrow" w:cs="Arial"/>
                <w:i/>
                <w:sz w:val="20"/>
                <w:szCs w:val="20"/>
              </w:rPr>
              <w:t>toute sujétion ;</w:t>
            </w:r>
          </w:p>
          <w:p w:rsidR="003A0B3A" w:rsidRDefault="003A0B3A" w:rsidP="003A0B3A">
            <w:pPr>
              <w:rPr>
                <w:rFonts w:ascii="Bahnschrift SemiCondensed" w:hAnsi="Bahnschrift SemiCondensed" w:cs="Calibri"/>
              </w:rPr>
            </w:pPr>
            <w:r w:rsidRPr="00202551">
              <w:rPr>
                <w:rFonts w:ascii="Arial Narrow" w:eastAsia="Arial" w:hAnsi="Arial Narrow" w:cs="Arial"/>
                <w:i/>
              </w:rPr>
              <w:t>Ce prix s’applique à l’unité, mesuré par métré contradictoire.</w:t>
            </w:r>
          </w:p>
        </w:tc>
        <w:tc>
          <w:tcPr>
            <w:tcW w:w="1050" w:type="dxa"/>
            <w:noWrap/>
            <w:vAlign w:val="center"/>
          </w:tcPr>
          <w:p w:rsidR="003A0B3A" w:rsidRDefault="003A0B3A" w:rsidP="003A0B3A">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3A0B3A" w:rsidRPr="0052685E" w:rsidRDefault="003A0B3A" w:rsidP="003A0B3A">
            <w:pPr>
              <w:jc w:val="center"/>
              <w:rPr>
                <w:rFonts w:ascii="Bahnschrift SemiCondensed" w:hAnsi="Bahnschrift SemiCondensed" w:cs="Calibri"/>
                <w:b/>
                <w:color w:val="000000"/>
              </w:rPr>
            </w:pPr>
          </w:p>
        </w:tc>
        <w:tc>
          <w:tcPr>
            <w:tcW w:w="2834" w:type="dxa"/>
            <w:noWrap/>
            <w:vAlign w:val="center"/>
          </w:tcPr>
          <w:p w:rsidR="003A0B3A" w:rsidRPr="0052685E" w:rsidRDefault="003A0B3A" w:rsidP="003A0B3A">
            <w:pPr>
              <w:rPr>
                <w:rFonts w:ascii="Bahnschrift SemiCondensed" w:hAnsi="Bahnschrift SemiCondensed" w:cs="Calibri"/>
                <w:b/>
              </w:rPr>
            </w:pPr>
          </w:p>
        </w:tc>
      </w:tr>
      <w:tr w:rsidR="003A0B3A" w:rsidRPr="005F14C8" w:rsidTr="00882190">
        <w:trPr>
          <w:trHeight w:val="125"/>
          <w:jc w:val="center"/>
        </w:trPr>
        <w:tc>
          <w:tcPr>
            <w:tcW w:w="983" w:type="dxa"/>
            <w:noWrap/>
            <w:vAlign w:val="center"/>
          </w:tcPr>
          <w:p w:rsidR="003A0B3A" w:rsidRDefault="003A0B3A" w:rsidP="003A0B3A">
            <w:pPr>
              <w:jc w:val="center"/>
              <w:rPr>
                <w:rFonts w:ascii="Bahnschrift SemiCondensed" w:hAnsi="Bahnschrift SemiCondensed" w:cs="Calibri"/>
              </w:rPr>
            </w:pPr>
            <w:r>
              <w:rPr>
                <w:rFonts w:ascii="Bahnschrift SemiCondensed" w:hAnsi="Bahnschrift SemiCondensed" w:cs="Calibri"/>
              </w:rPr>
              <w:t>611</w:t>
            </w:r>
          </w:p>
        </w:tc>
        <w:tc>
          <w:tcPr>
            <w:tcW w:w="3914" w:type="dxa"/>
            <w:vAlign w:val="center"/>
          </w:tcPr>
          <w:p w:rsidR="003A0B3A" w:rsidRDefault="003A0B3A" w:rsidP="003A0B3A">
            <w:pPr>
              <w:rPr>
                <w:rFonts w:ascii="Bahnschrift SemiCondensed" w:hAnsi="Bahnschrift SemiCondensed" w:cs="Calibri"/>
                <w:b/>
              </w:rPr>
            </w:pPr>
            <w:r w:rsidRPr="00A442E7">
              <w:rPr>
                <w:rFonts w:ascii="Bahnschrift SemiCondensed" w:hAnsi="Bahnschrift SemiCondensed" w:cs="Calibri"/>
                <w:b/>
              </w:rPr>
              <w:t>Colonne de douc</w:t>
            </w:r>
            <w:r>
              <w:rPr>
                <w:rFonts w:ascii="Bahnschrift SemiCondensed" w:hAnsi="Bahnschrift SemiCondensed" w:cs="Calibri"/>
                <w:b/>
              </w:rPr>
              <w:t>he y compris robinetterie</w:t>
            </w:r>
          </w:p>
          <w:p w:rsidR="003A0B3A" w:rsidRPr="006460E0" w:rsidRDefault="003A0B3A" w:rsidP="003A0B3A">
            <w:pPr>
              <w:rPr>
                <w:rFonts w:ascii="Bahnschrift SemiCondensed" w:hAnsi="Bahnschrift SemiCondensed" w:cs="Calibri"/>
                <w:b/>
                <w:sz w:val="16"/>
              </w:rPr>
            </w:pPr>
          </w:p>
          <w:p w:rsidR="003A0B3A" w:rsidRPr="009338B1" w:rsidRDefault="003A0B3A" w:rsidP="003A0B3A">
            <w:pPr>
              <w:spacing w:after="120"/>
              <w:rPr>
                <w:rFonts w:ascii="Arial Narrow" w:eastAsia="Arial" w:hAnsi="Arial Narrow" w:cs="Arial"/>
                <w:i/>
              </w:rPr>
            </w:pPr>
            <w:r>
              <w:rPr>
                <w:rFonts w:ascii="Arial Narrow" w:eastAsia="Arial" w:hAnsi="Arial Narrow" w:cs="Arial"/>
                <w:i/>
              </w:rPr>
              <w:t>Ce prix rémunère à l’</w:t>
            </w:r>
            <w:r w:rsidRPr="009338B1">
              <w:rPr>
                <w:rFonts w:ascii="Arial Narrow" w:eastAsia="Arial" w:hAnsi="Arial Narrow" w:cs="Arial"/>
                <w:i/>
              </w:rPr>
              <w:t xml:space="preserve">unité la fourniture et la pose </w:t>
            </w:r>
            <w:r>
              <w:rPr>
                <w:rFonts w:ascii="Arial Narrow" w:eastAsia="Arial" w:hAnsi="Arial Narrow" w:cs="Arial"/>
                <w:i/>
              </w:rPr>
              <w:t xml:space="preserve">de la colonne de douche y compris </w:t>
            </w:r>
            <w:r w:rsidR="00BF05B5">
              <w:rPr>
                <w:rFonts w:ascii="Arial Narrow" w:eastAsia="Arial" w:hAnsi="Arial Narrow" w:cs="Arial"/>
                <w:i/>
              </w:rPr>
              <w:t xml:space="preserve">robinetterie </w:t>
            </w:r>
            <w:r w:rsidR="00BF05B5" w:rsidRPr="009338B1">
              <w:rPr>
                <w:rFonts w:ascii="Arial Narrow" w:eastAsia="Arial" w:hAnsi="Arial Narrow" w:cs="Arial"/>
                <w:i/>
              </w:rPr>
              <w:t>conformément</w:t>
            </w:r>
            <w:r>
              <w:rPr>
                <w:rFonts w:ascii="Arial Narrow" w:eastAsia="Arial" w:hAnsi="Arial Narrow" w:cs="Arial"/>
                <w:i/>
              </w:rPr>
              <w:t xml:space="preserve"> aux prescriptions du CCTP</w:t>
            </w:r>
            <w:r w:rsidRPr="009338B1">
              <w:rPr>
                <w:rFonts w:ascii="Arial Narrow" w:eastAsia="Arial" w:hAnsi="Arial Narrow" w:cs="Arial"/>
                <w:i/>
              </w:rPr>
              <w:t>. Il comprend :</w:t>
            </w:r>
          </w:p>
          <w:p w:rsidR="003A0B3A" w:rsidRDefault="003A0B3A" w:rsidP="003A0B3A">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9338B1">
              <w:rPr>
                <w:rFonts w:ascii="Arial Narrow" w:eastAsia="Arial" w:hAnsi="Arial Narrow" w:cs="Arial"/>
                <w:i/>
                <w:sz w:val="20"/>
                <w:szCs w:val="20"/>
              </w:rPr>
              <w:t>la fourniture et pose ;</w:t>
            </w:r>
          </w:p>
          <w:p w:rsidR="003A0B3A" w:rsidRPr="009338B1" w:rsidRDefault="003A0B3A" w:rsidP="003A0B3A">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521CE">
              <w:rPr>
                <w:rFonts w:ascii="Arial Narrow" w:eastAsia="Arial" w:hAnsi="Arial Narrow" w:cs="Arial"/>
                <w:i/>
                <w:sz w:val="20"/>
                <w:szCs w:val="20"/>
              </w:rPr>
              <w:t>la fourniture des accessoires de pose </w:t>
            </w:r>
          </w:p>
          <w:p w:rsidR="003A0B3A" w:rsidRPr="002737A0" w:rsidRDefault="003A0B3A" w:rsidP="003A0B3A">
            <w:pPr>
              <w:pStyle w:val="Paragraphedeliste"/>
              <w:numPr>
                <w:ilvl w:val="0"/>
                <w:numId w:val="124"/>
              </w:numPr>
              <w:autoSpaceDE w:val="0"/>
              <w:autoSpaceDN w:val="0"/>
              <w:adjustRightInd w:val="0"/>
              <w:spacing w:after="120"/>
              <w:ind w:left="714" w:hanging="357"/>
              <w:jc w:val="both"/>
              <w:rPr>
                <w:rFonts w:ascii="Arial Narrow" w:hAnsi="Arial Narrow" w:cs="Tahoma"/>
                <w:sz w:val="20"/>
                <w:szCs w:val="22"/>
              </w:rPr>
            </w:pPr>
            <w:r w:rsidRPr="002737A0">
              <w:rPr>
                <w:rFonts w:ascii="Arial Narrow" w:hAnsi="Arial Narrow" w:cs="Tahoma"/>
                <w:sz w:val="20"/>
                <w:szCs w:val="22"/>
              </w:rPr>
              <w:t>et toutes sujétions de pose</w:t>
            </w:r>
            <w:r>
              <w:rPr>
                <w:rFonts w:ascii="Arial Narrow" w:hAnsi="Arial Narrow" w:cs="Tahoma"/>
                <w:sz w:val="20"/>
                <w:szCs w:val="22"/>
              </w:rPr>
              <w:t>.</w:t>
            </w:r>
          </w:p>
          <w:p w:rsidR="003A0B3A" w:rsidRDefault="003A0B3A" w:rsidP="003A0B3A">
            <w:pPr>
              <w:pStyle w:val="Paragraphedeliste"/>
              <w:autoSpaceDE w:val="0"/>
              <w:autoSpaceDN w:val="0"/>
              <w:adjustRightInd w:val="0"/>
              <w:ind w:left="0"/>
              <w:jc w:val="both"/>
              <w:rPr>
                <w:rFonts w:ascii="Bahnschrift SemiCondensed" w:hAnsi="Bahnschrift SemiCondensed" w:cs="Calibri"/>
              </w:rPr>
            </w:pPr>
            <w:r w:rsidRPr="002737A0">
              <w:rPr>
                <w:rFonts w:ascii="Arial Narrow" w:eastAsia="Arial" w:hAnsi="Arial Narrow" w:cs="Arial"/>
                <w:i/>
                <w:sz w:val="20"/>
                <w:szCs w:val="20"/>
              </w:rPr>
              <w:t>Ce prix s’applique à l’unité, mesuré par métré contradictoire.</w:t>
            </w:r>
          </w:p>
        </w:tc>
        <w:tc>
          <w:tcPr>
            <w:tcW w:w="1050" w:type="dxa"/>
            <w:noWrap/>
            <w:vAlign w:val="center"/>
          </w:tcPr>
          <w:p w:rsidR="003A0B3A" w:rsidRDefault="003A0B3A" w:rsidP="003A0B3A">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3A0B3A" w:rsidRPr="0052685E" w:rsidRDefault="003A0B3A" w:rsidP="003A0B3A">
            <w:pPr>
              <w:jc w:val="center"/>
              <w:rPr>
                <w:rFonts w:ascii="Bahnschrift SemiCondensed" w:hAnsi="Bahnschrift SemiCondensed" w:cs="Calibri"/>
                <w:b/>
                <w:color w:val="000000"/>
              </w:rPr>
            </w:pPr>
          </w:p>
        </w:tc>
        <w:tc>
          <w:tcPr>
            <w:tcW w:w="2834" w:type="dxa"/>
            <w:noWrap/>
            <w:vAlign w:val="center"/>
          </w:tcPr>
          <w:p w:rsidR="003A0B3A" w:rsidRPr="0052685E" w:rsidRDefault="003A0B3A" w:rsidP="003A0B3A">
            <w:pPr>
              <w:rPr>
                <w:rFonts w:ascii="Bahnschrift SemiCondensed" w:hAnsi="Bahnschrift SemiCondensed" w:cs="Calibri"/>
                <w:b/>
              </w:rPr>
            </w:pPr>
          </w:p>
        </w:tc>
      </w:tr>
      <w:tr w:rsidR="00BF05B5" w:rsidRPr="005F14C8" w:rsidTr="00C75635">
        <w:trPr>
          <w:trHeight w:val="125"/>
          <w:jc w:val="center"/>
        </w:trPr>
        <w:tc>
          <w:tcPr>
            <w:tcW w:w="983" w:type="dxa"/>
            <w:noWrap/>
            <w:vAlign w:val="center"/>
          </w:tcPr>
          <w:p w:rsidR="00BF05B5" w:rsidRDefault="00BF05B5" w:rsidP="003A0B3A">
            <w:pPr>
              <w:jc w:val="center"/>
              <w:rPr>
                <w:rFonts w:ascii="Bahnschrift SemiCondensed" w:hAnsi="Bahnschrift SemiCondensed" w:cs="Calibri"/>
              </w:rPr>
            </w:pPr>
            <w:r>
              <w:rPr>
                <w:rFonts w:ascii="Bahnschrift SemiCondensed" w:hAnsi="Bahnschrift SemiCondensed" w:cs="Calibri"/>
              </w:rPr>
              <w:t>Lot 700</w:t>
            </w:r>
          </w:p>
        </w:tc>
        <w:tc>
          <w:tcPr>
            <w:tcW w:w="9360" w:type="dxa"/>
            <w:gridSpan w:val="4"/>
            <w:vAlign w:val="center"/>
          </w:tcPr>
          <w:p w:rsidR="00BF05B5" w:rsidRPr="0052685E" w:rsidRDefault="00BF05B5" w:rsidP="00BF05B5">
            <w:pPr>
              <w:jc w:val="center"/>
              <w:rPr>
                <w:rFonts w:ascii="Bahnschrift SemiCondensed" w:hAnsi="Bahnschrift SemiCondensed" w:cs="Calibri"/>
                <w:b/>
              </w:rPr>
            </w:pPr>
            <w:r>
              <w:rPr>
                <w:rFonts w:ascii="Bahnschrift SemiCondensed" w:hAnsi="Bahnschrift SemiCondensed" w:cs="Calibri"/>
                <w:b/>
              </w:rPr>
              <w:t>PEINTURE</w:t>
            </w:r>
          </w:p>
        </w:tc>
      </w:tr>
      <w:tr w:rsidR="00BF05B5" w:rsidRPr="005F14C8" w:rsidTr="00882190">
        <w:trPr>
          <w:trHeight w:val="125"/>
          <w:jc w:val="center"/>
        </w:trPr>
        <w:tc>
          <w:tcPr>
            <w:tcW w:w="983" w:type="dxa"/>
            <w:noWrap/>
            <w:vAlign w:val="center"/>
          </w:tcPr>
          <w:p w:rsidR="00BF05B5" w:rsidRDefault="00BF05B5" w:rsidP="003A0B3A">
            <w:pPr>
              <w:jc w:val="center"/>
              <w:rPr>
                <w:rFonts w:ascii="Bahnschrift SemiCondensed" w:hAnsi="Bahnschrift SemiCondensed" w:cs="Calibri"/>
              </w:rPr>
            </w:pPr>
            <w:r>
              <w:rPr>
                <w:rFonts w:ascii="Bahnschrift SemiCondensed" w:hAnsi="Bahnschrift SemiCondensed" w:cs="Calibri"/>
              </w:rPr>
              <w:t>701</w:t>
            </w:r>
          </w:p>
        </w:tc>
        <w:tc>
          <w:tcPr>
            <w:tcW w:w="3914" w:type="dxa"/>
            <w:vAlign w:val="center"/>
          </w:tcPr>
          <w:p w:rsidR="00BF05B5" w:rsidRDefault="00BF05B5" w:rsidP="00BF05B5">
            <w:pPr>
              <w:rPr>
                <w:rFonts w:ascii="Bahnschrift SemiCondensed" w:hAnsi="Bahnschrift SemiCondensed" w:cs="Calibri"/>
                <w:b/>
              </w:rPr>
            </w:pPr>
            <w:r w:rsidRPr="004A5DD9">
              <w:rPr>
                <w:rFonts w:ascii="Bahnschrift SemiCondensed" w:hAnsi="Bahnschrift SemiCondensed" w:cs="Calibri"/>
                <w:b/>
              </w:rPr>
              <w:t>Peinture extérieure type Pantex 1300 sur murs, poutres, poteaux, (Couleurs au choix du Maitre d'ouvrage)</w:t>
            </w:r>
          </w:p>
          <w:p w:rsidR="00BF05B5" w:rsidRPr="0050788F" w:rsidRDefault="00BF05B5" w:rsidP="00BF05B5">
            <w:pPr>
              <w:rPr>
                <w:rFonts w:ascii="Bahnschrift SemiCondensed" w:hAnsi="Bahnschrift SemiCondensed" w:cs="Calibri"/>
                <w:b/>
                <w:sz w:val="14"/>
              </w:rPr>
            </w:pPr>
          </w:p>
          <w:p w:rsidR="00BF05B5" w:rsidRPr="00EA73A8" w:rsidRDefault="00BF05B5" w:rsidP="00BF05B5">
            <w:pPr>
              <w:spacing w:after="120"/>
              <w:rPr>
                <w:rFonts w:ascii="Arial Narrow" w:eastAsia="Arial" w:hAnsi="Arial Narrow" w:cs="Arial"/>
                <w:i/>
              </w:rPr>
            </w:pPr>
            <w:r w:rsidRPr="00EA73A8">
              <w:rPr>
                <w:rFonts w:ascii="Arial Narrow" w:eastAsia="Arial" w:hAnsi="Arial Narrow" w:cs="Arial"/>
                <w:i/>
              </w:rPr>
              <w:t>Ce prix  rémunère au mètre carré (m</w:t>
            </w:r>
            <w:r w:rsidRPr="009B6836">
              <w:rPr>
                <w:rFonts w:ascii="Arial Narrow" w:eastAsia="Arial" w:hAnsi="Arial Narrow" w:cs="Arial"/>
                <w:i/>
                <w:vertAlign w:val="superscript"/>
              </w:rPr>
              <w:t>2</w:t>
            </w:r>
            <w:r w:rsidRPr="00EA73A8">
              <w:rPr>
                <w:rFonts w:ascii="Arial Narrow" w:eastAsia="Arial" w:hAnsi="Arial Narrow" w:cs="Arial"/>
                <w:i/>
              </w:rPr>
              <w:t>), la pose de la peinture type PANT</w:t>
            </w:r>
            <w:r>
              <w:rPr>
                <w:rFonts w:ascii="Arial Narrow" w:eastAsia="Arial" w:hAnsi="Arial Narrow" w:cs="Arial"/>
                <w:i/>
              </w:rPr>
              <w:t xml:space="preserve">EX 1300 sur les murs extérieurs, poutres, poteaux </w:t>
            </w:r>
            <w:r w:rsidRPr="00EA73A8">
              <w:rPr>
                <w:rFonts w:ascii="Arial Narrow" w:eastAsia="Arial" w:hAnsi="Arial Narrow" w:cs="Arial"/>
                <w:i/>
              </w:rPr>
              <w:t>conformément au CCTP.</w:t>
            </w:r>
          </w:p>
          <w:p w:rsidR="00BF05B5" w:rsidRPr="00EA73A8" w:rsidRDefault="00BF05B5" w:rsidP="00BF05B5">
            <w:pPr>
              <w:spacing w:after="120"/>
              <w:rPr>
                <w:rFonts w:ascii="Arial Narrow" w:eastAsia="Arial" w:hAnsi="Arial Narrow" w:cs="Arial"/>
                <w:i/>
              </w:rPr>
            </w:pPr>
            <w:r w:rsidRPr="00EA73A8">
              <w:rPr>
                <w:rFonts w:ascii="Arial Narrow" w:eastAsia="Arial" w:hAnsi="Arial Narrow" w:cs="Arial"/>
                <w:i/>
              </w:rPr>
              <w:t>Il comprend notamment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 la peinture type PANTEX 1300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 la peinture type PANTEX 800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des teintes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préparation de la peinture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 matériel de mise en œuvre</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L’exécution d’une couche d’impression suivant le CCTP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L’exécution d’une couche de finition suivant le CCTP ;</w:t>
            </w:r>
          </w:p>
          <w:p w:rsid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Toutes sujétions.</w:t>
            </w:r>
          </w:p>
          <w:p w:rsidR="00BF05B5" w:rsidRPr="00BF05B5" w:rsidRDefault="00BF05B5" w:rsidP="00BF05B5">
            <w:pPr>
              <w:pStyle w:val="Paragraphedeliste"/>
              <w:autoSpaceDE w:val="0"/>
              <w:autoSpaceDN w:val="0"/>
              <w:adjustRightInd w:val="0"/>
              <w:ind w:left="714"/>
              <w:jc w:val="both"/>
              <w:rPr>
                <w:rFonts w:ascii="Arial Narrow" w:eastAsia="Arial" w:hAnsi="Arial Narrow" w:cs="Arial"/>
                <w:i/>
                <w:sz w:val="20"/>
                <w:szCs w:val="20"/>
              </w:rPr>
            </w:pPr>
          </w:p>
          <w:p w:rsidR="00BF05B5" w:rsidRDefault="00BF05B5" w:rsidP="00BF05B5">
            <w:pPr>
              <w:rPr>
                <w:rFonts w:ascii="Bahnschrift SemiCondensed" w:hAnsi="Bahnschrift SemiCondensed" w:cs="Calibri"/>
              </w:rPr>
            </w:pPr>
            <w:r w:rsidRPr="00EA73A8">
              <w:rPr>
                <w:rFonts w:ascii="Arial Narrow" w:eastAsia="Arial" w:hAnsi="Arial Narrow" w:cs="Arial"/>
                <w:i/>
              </w:rPr>
              <w:t>Ce prix s’applique au mètre carré (m</w:t>
            </w:r>
            <w:r w:rsidRPr="00E34EE8">
              <w:rPr>
                <w:rFonts w:ascii="Arial Narrow" w:eastAsia="Arial" w:hAnsi="Arial Narrow" w:cs="Arial"/>
                <w:i/>
                <w:vertAlign w:val="superscript"/>
              </w:rPr>
              <w:t>2</w:t>
            </w:r>
            <w:r w:rsidRPr="00EA73A8">
              <w:rPr>
                <w:rFonts w:ascii="Arial Narrow" w:eastAsia="Arial" w:hAnsi="Arial Narrow" w:cs="Arial"/>
                <w:i/>
              </w:rPr>
              <w:t>), mesuré par métré contradictoire.</w:t>
            </w:r>
          </w:p>
        </w:tc>
        <w:tc>
          <w:tcPr>
            <w:tcW w:w="1050" w:type="dxa"/>
            <w:noWrap/>
            <w:vAlign w:val="center"/>
          </w:tcPr>
          <w:p w:rsidR="00BF05B5" w:rsidRDefault="00BF05B5" w:rsidP="003A0B3A">
            <w:pPr>
              <w:jc w:val="center"/>
              <w:rPr>
                <w:rFonts w:ascii="Bahnschrift SemiCondensed" w:hAnsi="Bahnschrift SemiCondensed" w:cs="Calibri"/>
              </w:rPr>
            </w:pPr>
            <w:r>
              <w:rPr>
                <w:rFonts w:ascii="Bahnschrift SemiCondensed" w:hAnsi="Bahnschrift SemiCondensed" w:cs="Calibri"/>
              </w:rPr>
              <w:t>m</w:t>
            </w:r>
            <w:r w:rsidRPr="00BF05B5">
              <w:rPr>
                <w:rFonts w:ascii="Bahnschrift SemiCondensed" w:hAnsi="Bahnschrift SemiCondensed" w:cs="Calibri"/>
                <w:vertAlign w:val="superscript"/>
              </w:rPr>
              <w:t>2</w:t>
            </w:r>
          </w:p>
        </w:tc>
        <w:tc>
          <w:tcPr>
            <w:tcW w:w="1562" w:type="dxa"/>
            <w:noWrap/>
            <w:vAlign w:val="center"/>
          </w:tcPr>
          <w:p w:rsidR="00BF05B5" w:rsidRPr="0052685E" w:rsidRDefault="00BF05B5" w:rsidP="003A0B3A">
            <w:pPr>
              <w:jc w:val="center"/>
              <w:rPr>
                <w:rFonts w:ascii="Bahnschrift SemiCondensed" w:hAnsi="Bahnschrift SemiCondensed" w:cs="Calibri"/>
                <w:b/>
                <w:color w:val="000000"/>
              </w:rPr>
            </w:pPr>
          </w:p>
        </w:tc>
        <w:tc>
          <w:tcPr>
            <w:tcW w:w="2834" w:type="dxa"/>
            <w:noWrap/>
            <w:vAlign w:val="center"/>
          </w:tcPr>
          <w:p w:rsidR="00BF05B5" w:rsidRPr="0052685E" w:rsidRDefault="00BF05B5" w:rsidP="003A0B3A">
            <w:pPr>
              <w:rPr>
                <w:rFonts w:ascii="Bahnschrift SemiCondensed" w:hAnsi="Bahnschrift SemiCondensed" w:cs="Calibri"/>
                <w:b/>
              </w:rPr>
            </w:pPr>
          </w:p>
        </w:tc>
      </w:tr>
      <w:tr w:rsidR="00BF05B5" w:rsidRPr="005F14C8" w:rsidTr="00882190">
        <w:trPr>
          <w:trHeight w:val="125"/>
          <w:jc w:val="center"/>
        </w:trPr>
        <w:tc>
          <w:tcPr>
            <w:tcW w:w="983" w:type="dxa"/>
            <w:noWrap/>
            <w:vAlign w:val="center"/>
          </w:tcPr>
          <w:p w:rsidR="00BF05B5" w:rsidRDefault="00BF05B5" w:rsidP="00BF05B5">
            <w:pPr>
              <w:jc w:val="center"/>
              <w:rPr>
                <w:rFonts w:ascii="Bahnschrift SemiCondensed" w:hAnsi="Bahnschrift SemiCondensed" w:cs="Calibri"/>
              </w:rPr>
            </w:pPr>
            <w:r>
              <w:rPr>
                <w:rFonts w:ascii="Bahnschrift SemiCondensed" w:hAnsi="Bahnschrift SemiCondensed" w:cs="Calibri"/>
              </w:rPr>
              <w:t>702</w:t>
            </w:r>
          </w:p>
        </w:tc>
        <w:tc>
          <w:tcPr>
            <w:tcW w:w="3914" w:type="dxa"/>
            <w:vAlign w:val="center"/>
          </w:tcPr>
          <w:p w:rsidR="00BF05B5" w:rsidRPr="009B6836" w:rsidRDefault="00BF05B5" w:rsidP="00BF05B5">
            <w:pPr>
              <w:jc w:val="both"/>
              <w:rPr>
                <w:rFonts w:ascii="Bahnschrift SemiCondensed" w:hAnsi="Bahnschrift SemiCondensed" w:cs="Calibri"/>
                <w:b/>
              </w:rPr>
            </w:pPr>
            <w:r w:rsidRPr="009B6836">
              <w:rPr>
                <w:rFonts w:ascii="Bahnschrift SemiCondensed" w:hAnsi="Bahnschrift SemiCondensed" w:cs="Calibri"/>
                <w:b/>
              </w:rPr>
              <w:t>Peinture intérieure type Pantex 800 sur murs, sous dalle et sur plafond en contre plaquet avec mastic (Couleurs au choix du Maitre d'ouvrage)</w:t>
            </w:r>
          </w:p>
          <w:p w:rsidR="00BF05B5" w:rsidRDefault="00BF05B5" w:rsidP="00BF05B5">
            <w:pPr>
              <w:rPr>
                <w:rFonts w:ascii="Bahnschrift SemiCondensed" w:hAnsi="Bahnschrift SemiCondensed" w:cs="Calibri"/>
              </w:rPr>
            </w:pPr>
          </w:p>
          <w:p w:rsidR="00BF05B5" w:rsidRPr="00EA73A8" w:rsidRDefault="00BF05B5" w:rsidP="00BF05B5">
            <w:pPr>
              <w:spacing w:after="120"/>
              <w:rPr>
                <w:rFonts w:ascii="Arial Narrow" w:eastAsia="Arial" w:hAnsi="Arial Narrow" w:cs="Arial"/>
                <w:i/>
              </w:rPr>
            </w:pPr>
            <w:r w:rsidRPr="00EA73A8">
              <w:rPr>
                <w:rFonts w:ascii="Arial Narrow" w:eastAsia="Arial" w:hAnsi="Arial Narrow" w:cs="Arial"/>
                <w:i/>
              </w:rPr>
              <w:t>Ce prix  rémunère au mètre carré (m</w:t>
            </w:r>
            <w:r w:rsidRPr="009B6836">
              <w:rPr>
                <w:rFonts w:ascii="Arial Narrow" w:eastAsia="Arial" w:hAnsi="Arial Narrow" w:cs="Arial"/>
                <w:i/>
                <w:vertAlign w:val="superscript"/>
              </w:rPr>
              <w:t>2</w:t>
            </w:r>
            <w:r w:rsidRPr="00EA73A8">
              <w:rPr>
                <w:rFonts w:ascii="Arial Narrow" w:eastAsia="Arial" w:hAnsi="Arial Narrow" w:cs="Arial"/>
                <w:i/>
              </w:rPr>
              <w:t>), la pose de la peinture type PANT</w:t>
            </w:r>
            <w:r>
              <w:rPr>
                <w:rFonts w:ascii="Arial Narrow" w:eastAsia="Arial" w:hAnsi="Arial Narrow" w:cs="Arial"/>
                <w:i/>
              </w:rPr>
              <w:t xml:space="preserve">EX 800 sur les murs intérieurs, sous dalle et plafond en contre plaquet,  </w:t>
            </w:r>
            <w:r w:rsidRPr="00EA73A8">
              <w:rPr>
                <w:rFonts w:ascii="Arial Narrow" w:eastAsia="Arial" w:hAnsi="Arial Narrow" w:cs="Arial"/>
                <w:i/>
              </w:rPr>
              <w:t>conformément au CCTP.</w:t>
            </w:r>
          </w:p>
          <w:p w:rsidR="00BF05B5" w:rsidRPr="00EA73A8" w:rsidRDefault="00BF05B5" w:rsidP="00BF05B5">
            <w:pPr>
              <w:spacing w:after="120"/>
              <w:rPr>
                <w:rFonts w:ascii="Arial Narrow" w:eastAsia="Arial" w:hAnsi="Arial Narrow" w:cs="Arial"/>
                <w:i/>
              </w:rPr>
            </w:pPr>
            <w:r w:rsidRPr="00EA73A8">
              <w:rPr>
                <w:rFonts w:ascii="Arial Narrow" w:eastAsia="Arial" w:hAnsi="Arial Narrow" w:cs="Arial"/>
                <w:i/>
              </w:rPr>
              <w:t>Il comprend notamment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 la peinture type PANTEX 800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 la peinture type PANTEX 800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des teintes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préparation de la peinture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 matériel de mise en œuvre</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l’exécution d’une couche d’impression suivant le CCTP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l’exécution d’une couche de finition suivant le CCTP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toutes sujétions.</w:t>
            </w:r>
          </w:p>
          <w:p w:rsidR="00BF05B5" w:rsidRPr="00F260DB" w:rsidRDefault="00BF05B5" w:rsidP="00BF05B5">
            <w:pPr>
              <w:rPr>
                <w:rFonts w:ascii="Arial Narrow" w:eastAsia="Arial" w:hAnsi="Arial Narrow" w:cs="Arial"/>
                <w:i/>
              </w:rPr>
            </w:pPr>
            <w:r w:rsidRPr="00EA73A8">
              <w:rPr>
                <w:rFonts w:ascii="Arial Narrow" w:eastAsia="Arial" w:hAnsi="Arial Narrow" w:cs="Arial"/>
                <w:i/>
              </w:rPr>
              <w:t>Ce prix s’applique au mètre carré (m</w:t>
            </w:r>
            <w:r w:rsidRPr="00E34EE8">
              <w:rPr>
                <w:rFonts w:ascii="Arial Narrow" w:eastAsia="Arial" w:hAnsi="Arial Narrow" w:cs="Arial"/>
                <w:i/>
                <w:vertAlign w:val="superscript"/>
              </w:rPr>
              <w:t>2</w:t>
            </w:r>
            <w:r w:rsidRPr="00EA73A8">
              <w:rPr>
                <w:rFonts w:ascii="Arial Narrow" w:eastAsia="Arial" w:hAnsi="Arial Narrow" w:cs="Arial"/>
                <w:i/>
              </w:rPr>
              <w:t>), mesuré par métré contradictoire.</w:t>
            </w:r>
          </w:p>
        </w:tc>
        <w:tc>
          <w:tcPr>
            <w:tcW w:w="1050" w:type="dxa"/>
            <w:noWrap/>
            <w:vAlign w:val="center"/>
          </w:tcPr>
          <w:p w:rsidR="00BF05B5" w:rsidRDefault="00BF05B5" w:rsidP="00BF05B5">
            <w:pPr>
              <w:jc w:val="center"/>
              <w:rPr>
                <w:rFonts w:ascii="Bahnschrift SemiCondensed" w:hAnsi="Bahnschrift SemiCondensed" w:cs="Calibri"/>
              </w:rPr>
            </w:pPr>
            <w:r>
              <w:rPr>
                <w:rFonts w:ascii="Bahnschrift SemiCondensed" w:hAnsi="Bahnschrift SemiCondensed" w:cs="Calibri"/>
              </w:rPr>
              <w:lastRenderedPageBreak/>
              <w:t>m</w:t>
            </w:r>
            <w:r w:rsidRPr="00BF05B5">
              <w:rPr>
                <w:rFonts w:ascii="Bahnschrift SemiCondensed" w:hAnsi="Bahnschrift SemiCondensed" w:cs="Calibri"/>
                <w:vertAlign w:val="superscript"/>
              </w:rPr>
              <w:t>2</w:t>
            </w:r>
          </w:p>
        </w:tc>
        <w:tc>
          <w:tcPr>
            <w:tcW w:w="1562" w:type="dxa"/>
            <w:noWrap/>
            <w:vAlign w:val="center"/>
          </w:tcPr>
          <w:p w:rsidR="00BF05B5" w:rsidRPr="0052685E" w:rsidRDefault="00BF05B5" w:rsidP="00BF05B5">
            <w:pPr>
              <w:jc w:val="center"/>
              <w:rPr>
                <w:rFonts w:ascii="Bahnschrift SemiCondensed" w:hAnsi="Bahnschrift SemiCondensed" w:cs="Calibri"/>
                <w:b/>
                <w:color w:val="000000"/>
              </w:rPr>
            </w:pPr>
          </w:p>
        </w:tc>
        <w:tc>
          <w:tcPr>
            <w:tcW w:w="2834" w:type="dxa"/>
            <w:noWrap/>
            <w:vAlign w:val="center"/>
          </w:tcPr>
          <w:p w:rsidR="00BF05B5" w:rsidRPr="0052685E" w:rsidRDefault="00BF05B5" w:rsidP="00BF05B5">
            <w:pPr>
              <w:rPr>
                <w:rFonts w:ascii="Bahnschrift SemiCondensed" w:hAnsi="Bahnschrift SemiCondensed" w:cs="Calibri"/>
                <w:b/>
              </w:rPr>
            </w:pPr>
          </w:p>
        </w:tc>
      </w:tr>
      <w:tr w:rsidR="00BF05B5" w:rsidRPr="005F14C8" w:rsidTr="00882190">
        <w:trPr>
          <w:trHeight w:val="125"/>
          <w:jc w:val="center"/>
        </w:trPr>
        <w:tc>
          <w:tcPr>
            <w:tcW w:w="983" w:type="dxa"/>
            <w:noWrap/>
            <w:vAlign w:val="center"/>
          </w:tcPr>
          <w:p w:rsidR="00BF05B5" w:rsidRDefault="00BF05B5" w:rsidP="00BF05B5">
            <w:pPr>
              <w:jc w:val="center"/>
              <w:rPr>
                <w:rFonts w:ascii="Bahnschrift SemiCondensed" w:hAnsi="Bahnschrift SemiCondensed" w:cs="Calibri"/>
              </w:rPr>
            </w:pPr>
            <w:r>
              <w:rPr>
                <w:rFonts w:ascii="Bahnschrift SemiCondensed" w:hAnsi="Bahnschrift SemiCondensed" w:cs="Calibri"/>
              </w:rPr>
              <w:lastRenderedPageBreak/>
              <w:t>703</w:t>
            </w:r>
          </w:p>
        </w:tc>
        <w:tc>
          <w:tcPr>
            <w:tcW w:w="3914" w:type="dxa"/>
            <w:vAlign w:val="center"/>
          </w:tcPr>
          <w:p w:rsidR="00BF05B5" w:rsidRDefault="00BF05B5" w:rsidP="00BF05B5">
            <w:pPr>
              <w:rPr>
                <w:rFonts w:ascii="Bahnschrift SemiCondensed" w:hAnsi="Bahnschrift SemiCondensed" w:cs="Calibri"/>
                <w:b/>
              </w:rPr>
            </w:pPr>
            <w:r w:rsidRPr="00EC1CA1">
              <w:rPr>
                <w:rFonts w:ascii="Bahnschrift SemiCondensed" w:hAnsi="Bahnschrift SemiCondensed" w:cs="Calibri"/>
                <w:b/>
              </w:rPr>
              <w:t>Peinture</w:t>
            </w:r>
            <w:r>
              <w:rPr>
                <w:rFonts w:ascii="Bahnschrift SemiCondensed" w:hAnsi="Bahnschrift SemiCondensed" w:cs="Calibri"/>
                <w:b/>
              </w:rPr>
              <w:t xml:space="preserve"> vinylique type email A ou similaire sur métal et mur de couloir sur 1,8 m</w:t>
            </w:r>
          </w:p>
          <w:p w:rsidR="00BF05B5" w:rsidRDefault="00BF05B5" w:rsidP="00BF05B5">
            <w:pPr>
              <w:rPr>
                <w:rFonts w:ascii="Bahnschrift SemiCondensed" w:hAnsi="Bahnschrift SemiCondensed" w:cs="Calibri"/>
              </w:rPr>
            </w:pPr>
          </w:p>
          <w:p w:rsidR="00BF05B5" w:rsidRPr="00EA73A8" w:rsidRDefault="00BF05B5" w:rsidP="00BF05B5">
            <w:pPr>
              <w:spacing w:after="120"/>
              <w:rPr>
                <w:rFonts w:ascii="Arial Narrow" w:eastAsia="Arial" w:hAnsi="Arial Narrow" w:cs="Arial"/>
                <w:i/>
              </w:rPr>
            </w:pPr>
            <w:r w:rsidRPr="00EA73A8">
              <w:rPr>
                <w:rFonts w:ascii="Arial Narrow" w:eastAsia="Arial" w:hAnsi="Arial Narrow" w:cs="Arial"/>
                <w:i/>
              </w:rPr>
              <w:t>Ce prix  rémunère au mètre carré (m</w:t>
            </w:r>
            <w:r w:rsidRPr="009B6836">
              <w:rPr>
                <w:rFonts w:ascii="Arial Narrow" w:eastAsia="Arial" w:hAnsi="Arial Narrow" w:cs="Arial"/>
                <w:i/>
                <w:vertAlign w:val="superscript"/>
              </w:rPr>
              <w:t>2</w:t>
            </w:r>
            <w:r w:rsidRPr="00EA73A8">
              <w:rPr>
                <w:rFonts w:ascii="Arial Narrow" w:eastAsia="Arial" w:hAnsi="Arial Narrow" w:cs="Arial"/>
                <w:i/>
              </w:rPr>
              <w:t xml:space="preserve">), la pose de la peinture type </w:t>
            </w:r>
            <w:r>
              <w:rPr>
                <w:rFonts w:ascii="Arial Narrow" w:eastAsia="Arial" w:hAnsi="Arial Narrow" w:cs="Arial"/>
                <w:i/>
              </w:rPr>
              <w:t xml:space="preserve">à huile sur menuiserie métallique (grille, main courante escalier) plaquet,  </w:t>
            </w:r>
            <w:r w:rsidRPr="00EA73A8">
              <w:rPr>
                <w:rFonts w:ascii="Arial Narrow" w:eastAsia="Arial" w:hAnsi="Arial Narrow" w:cs="Arial"/>
                <w:i/>
              </w:rPr>
              <w:t>conformément au CCTP.</w:t>
            </w:r>
          </w:p>
          <w:p w:rsidR="00BF05B5" w:rsidRPr="00EA73A8" w:rsidRDefault="00BF05B5" w:rsidP="00BF05B5">
            <w:pPr>
              <w:spacing w:after="120"/>
              <w:rPr>
                <w:rFonts w:ascii="Arial Narrow" w:eastAsia="Arial" w:hAnsi="Arial Narrow" w:cs="Arial"/>
                <w:i/>
              </w:rPr>
            </w:pPr>
            <w:r w:rsidRPr="00EA73A8">
              <w:rPr>
                <w:rFonts w:ascii="Arial Narrow" w:eastAsia="Arial" w:hAnsi="Arial Narrow" w:cs="Arial"/>
                <w:i/>
              </w:rPr>
              <w:t>Il comprend notamment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 la peinture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des teintes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préparation de la peinture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 matériel de mise en œuvre</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l’exécution d’une couche d’impression suivant le CCTP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l’exécution d’une couche de finition suivant le CCTP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toutes sujétions.</w:t>
            </w:r>
          </w:p>
          <w:p w:rsidR="00BF05B5" w:rsidRDefault="00BF05B5" w:rsidP="00BF05B5">
            <w:pPr>
              <w:rPr>
                <w:rFonts w:ascii="Bahnschrift SemiCondensed" w:hAnsi="Bahnschrift SemiCondensed" w:cs="Calibri"/>
              </w:rPr>
            </w:pPr>
            <w:r w:rsidRPr="00EA73A8">
              <w:rPr>
                <w:rFonts w:ascii="Arial Narrow" w:eastAsia="Arial" w:hAnsi="Arial Narrow" w:cs="Arial"/>
                <w:i/>
              </w:rPr>
              <w:t>Ce prix s’applique au mètre carré (m</w:t>
            </w:r>
            <w:r w:rsidRPr="00E34EE8">
              <w:rPr>
                <w:rFonts w:ascii="Arial Narrow" w:eastAsia="Arial" w:hAnsi="Arial Narrow" w:cs="Arial"/>
                <w:i/>
                <w:vertAlign w:val="superscript"/>
              </w:rPr>
              <w:t>2</w:t>
            </w:r>
            <w:r w:rsidRPr="00EA73A8">
              <w:rPr>
                <w:rFonts w:ascii="Arial Narrow" w:eastAsia="Arial" w:hAnsi="Arial Narrow" w:cs="Arial"/>
                <w:i/>
              </w:rPr>
              <w:t>), mesuré par métré contradictoire.</w:t>
            </w:r>
          </w:p>
        </w:tc>
        <w:tc>
          <w:tcPr>
            <w:tcW w:w="1050" w:type="dxa"/>
            <w:noWrap/>
            <w:vAlign w:val="center"/>
          </w:tcPr>
          <w:p w:rsidR="00BF05B5" w:rsidRDefault="00BF05B5" w:rsidP="00BF05B5">
            <w:pPr>
              <w:jc w:val="center"/>
              <w:rPr>
                <w:rFonts w:ascii="Bahnschrift SemiCondensed" w:hAnsi="Bahnschrift SemiCondensed" w:cs="Calibri"/>
              </w:rPr>
            </w:pPr>
            <w:r>
              <w:rPr>
                <w:rFonts w:ascii="Bahnschrift SemiCondensed" w:hAnsi="Bahnschrift SemiCondensed" w:cs="Calibri"/>
              </w:rPr>
              <w:t>m</w:t>
            </w:r>
            <w:r w:rsidRPr="00BF05B5">
              <w:rPr>
                <w:rFonts w:ascii="Bahnschrift SemiCondensed" w:hAnsi="Bahnschrift SemiCondensed" w:cs="Calibri"/>
                <w:vertAlign w:val="superscript"/>
              </w:rPr>
              <w:t>2</w:t>
            </w:r>
          </w:p>
        </w:tc>
        <w:tc>
          <w:tcPr>
            <w:tcW w:w="1562" w:type="dxa"/>
            <w:noWrap/>
            <w:vAlign w:val="center"/>
          </w:tcPr>
          <w:p w:rsidR="00BF05B5" w:rsidRPr="0052685E" w:rsidRDefault="00BF05B5" w:rsidP="00BF05B5">
            <w:pPr>
              <w:jc w:val="center"/>
              <w:rPr>
                <w:rFonts w:ascii="Bahnschrift SemiCondensed" w:hAnsi="Bahnschrift SemiCondensed" w:cs="Calibri"/>
                <w:b/>
                <w:color w:val="000000"/>
              </w:rPr>
            </w:pPr>
          </w:p>
        </w:tc>
        <w:tc>
          <w:tcPr>
            <w:tcW w:w="2834" w:type="dxa"/>
            <w:noWrap/>
            <w:vAlign w:val="center"/>
          </w:tcPr>
          <w:p w:rsidR="00BF05B5" w:rsidRPr="0052685E" w:rsidRDefault="00BF05B5" w:rsidP="00BF05B5">
            <w:pPr>
              <w:rPr>
                <w:rFonts w:ascii="Bahnschrift SemiCondensed" w:hAnsi="Bahnschrift SemiCondensed" w:cs="Calibri"/>
                <w:b/>
              </w:rPr>
            </w:pPr>
          </w:p>
        </w:tc>
      </w:tr>
      <w:tr w:rsidR="00BF05B5" w:rsidRPr="005F14C8" w:rsidTr="00882190">
        <w:trPr>
          <w:trHeight w:val="125"/>
          <w:jc w:val="center"/>
        </w:trPr>
        <w:tc>
          <w:tcPr>
            <w:tcW w:w="983" w:type="dxa"/>
            <w:noWrap/>
            <w:vAlign w:val="center"/>
          </w:tcPr>
          <w:p w:rsidR="00BF05B5" w:rsidRDefault="00BF05B5" w:rsidP="00BF05B5">
            <w:pPr>
              <w:jc w:val="center"/>
              <w:rPr>
                <w:rFonts w:ascii="Bahnschrift SemiCondensed" w:hAnsi="Bahnschrift SemiCondensed" w:cs="Calibri"/>
              </w:rPr>
            </w:pPr>
            <w:r>
              <w:rPr>
                <w:rFonts w:ascii="Bahnschrift SemiCondensed" w:hAnsi="Bahnschrift SemiCondensed" w:cs="Calibri"/>
              </w:rPr>
              <w:t>704</w:t>
            </w:r>
          </w:p>
        </w:tc>
        <w:tc>
          <w:tcPr>
            <w:tcW w:w="3914" w:type="dxa"/>
            <w:vAlign w:val="center"/>
          </w:tcPr>
          <w:p w:rsidR="00BF05B5" w:rsidRDefault="00BF05B5" w:rsidP="00BF05B5">
            <w:pPr>
              <w:rPr>
                <w:rFonts w:ascii="Bahnschrift SemiCondensed" w:hAnsi="Bahnschrift SemiCondensed" w:cs="Calibri"/>
                <w:b/>
              </w:rPr>
            </w:pPr>
            <w:r>
              <w:rPr>
                <w:rFonts w:ascii="Bahnschrift SemiCondensed" w:hAnsi="Bahnschrift SemiCondensed" w:cs="Calibri"/>
                <w:b/>
              </w:rPr>
              <w:t>Application du vernis marin sur porte en bois</w:t>
            </w:r>
          </w:p>
          <w:p w:rsidR="00BF05B5" w:rsidRPr="00BF05B5" w:rsidRDefault="00BF05B5" w:rsidP="00BF05B5">
            <w:pPr>
              <w:rPr>
                <w:rFonts w:ascii="Bahnschrift SemiCondensed" w:hAnsi="Bahnschrift SemiCondensed" w:cs="Calibri"/>
                <w:sz w:val="10"/>
              </w:rPr>
            </w:pPr>
          </w:p>
          <w:p w:rsidR="00BF05B5" w:rsidRPr="00EA73A8" w:rsidRDefault="00BF05B5" w:rsidP="00BF05B5">
            <w:pPr>
              <w:spacing w:after="120"/>
              <w:rPr>
                <w:rFonts w:ascii="Arial Narrow" w:eastAsia="Arial" w:hAnsi="Arial Narrow" w:cs="Arial"/>
                <w:i/>
              </w:rPr>
            </w:pPr>
            <w:r w:rsidRPr="00EA73A8">
              <w:rPr>
                <w:rFonts w:ascii="Arial Narrow" w:eastAsia="Arial" w:hAnsi="Arial Narrow" w:cs="Arial"/>
                <w:i/>
              </w:rPr>
              <w:t>Ce prix rémunère au mètre carré (m</w:t>
            </w:r>
            <w:r w:rsidRPr="009B6836">
              <w:rPr>
                <w:rFonts w:ascii="Arial Narrow" w:eastAsia="Arial" w:hAnsi="Arial Narrow" w:cs="Arial"/>
                <w:i/>
                <w:vertAlign w:val="superscript"/>
              </w:rPr>
              <w:t>2</w:t>
            </w:r>
            <w:r>
              <w:rPr>
                <w:rFonts w:ascii="Arial Narrow" w:eastAsia="Arial" w:hAnsi="Arial Narrow" w:cs="Arial"/>
                <w:i/>
              </w:rPr>
              <w:t xml:space="preserve">), l’application du vernis sur les portes en bois en double face </w:t>
            </w:r>
            <w:r w:rsidRPr="00EA73A8">
              <w:rPr>
                <w:rFonts w:ascii="Arial Narrow" w:eastAsia="Arial" w:hAnsi="Arial Narrow" w:cs="Arial"/>
                <w:i/>
              </w:rPr>
              <w:t xml:space="preserve">pose de la peinture type </w:t>
            </w:r>
            <w:r>
              <w:rPr>
                <w:rFonts w:ascii="Arial Narrow" w:eastAsia="Arial" w:hAnsi="Arial Narrow" w:cs="Arial"/>
                <w:i/>
              </w:rPr>
              <w:t xml:space="preserve">à huile sur menuiserie métallique (grille, main courante escalier) plaquet,  </w:t>
            </w:r>
            <w:r w:rsidRPr="00EA73A8">
              <w:rPr>
                <w:rFonts w:ascii="Arial Narrow" w:eastAsia="Arial" w:hAnsi="Arial Narrow" w:cs="Arial"/>
                <w:i/>
              </w:rPr>
              <w:t>conformément au CCTP.</w:t>
            </w:r>
          </w:p>
          <w:p w:rsidR="00BF05B5" w:rsidRPr="00EA73A8" w:rsidRDefault="00BF05B5" w:rsidP="00BF05B5">
            <w:pPr>
              <w:spacing w:after="120"/>
              <w:rPr>
                <w:rFonts w:ascii="Arial Narrow" w:eastAsia="Arial" w:hAnsi="Arial Narrow" w:cs="Arial"/>
                <w:i/>
              </w:rPr>
            </w:pPr>
            <w:r w:rsidRPr="00EA73A8">
              <w:rPr>
                <w:rFonts w:ascii="Arial Narrow" w:eastAsia="Arial" w:hAnsi="Arial Narrow" w:cs="Arial"/>
                <w:i/>
              </w:rPr>
              <w:t>Il comprend notamment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 la peinture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fourniture des teintes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la préparation de la peinture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 matériel de mise en œuvre</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l’exécution d’une couche d’impression suivant le CCTP ;</w:t>
            </w:r>
          </w:p>
          <w:p w:rsidR="00BF05B5" w:rsidRP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l’exécution d’une couche de finition suivant le CCTP ;</w:t>
            </w:r>
          </w:p>
          <w:p w:rsidR="00BF05B5"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BF05B5">
              <w:rPr>
                <w:rFonts w:ascii="Arial Narrow" w:eastAsia="Arial" w:hAnsi="Arial Narrow" w:cs="Arial"/>
                <w:i/>
                <w:sz w:val="20"/>
                <w:szCs w:val="20"/>
              </w:rPr>
              <w:t>toutes sujétions.</w:t>
            </w:r>
          </w:p>
          <w:p w:rsidR="00BF05B5" w:rsidRPr="00BF05B5" w:rsidRDefault="00BF05B5" w:rsidP="00BF05B5">
            <w:pPr>
              <w:pStyle w:val="Paragraphedeliste"/>
              <w:autoSpaceDE w:val="0"/>
              <w:autoSpaceDN w:val="0"/>
              <w:adjustRightInd w:val="0"/>
              <w:ind w:left="714"/>
              <w:jc w:val="both"/>
              <w:rPr>
                <w:rFonts w:ascii="Arial Narrow" w:eastAsia="Arial" w:hAnsi="Arial Narrow" w:cs="Arial"/>
                <w:i/>
                <w:sz w:val="20"/>
                <w:szCs w:val="20"/>
              </w:rPr>
            </w:pPr>
          </w:p>
          <w:p w:rsidR="00BF05B5" w:rsidRDefault="00BF05B5" w:rsidP="00BF05B5">
            <w:pPr>
              <w:rPr>
                <w:rFonts w:ascii="Bahnschrift SemiCondensed" w:hAnsi="Bahnschrift SemiCondensed" w:cs="Calibri"/>
              </w:rPr>
            </w:pPr>
            <w:r w:rsidRPr="00EA73A8">
              <w:rPr>
                <w:rFonts w:ascii="Arial Narrow" w:eastAsia="Arial" w:hAnsi="Arial Narrow" w:cs="Arial"/>
                <w:i/>
              </w:rPr>
              <w:t>Ce prix s’applique au mètre carré (m</w:t>
            </w:r>
            <w:r w:rsidRPr="00E34EE8">
              <w:rPr>
                <w:rFonts w:ascii="Arial Narrow" w:eastAsia="Arial" w:hAnsi="Arial Narrow" w:cs="Arial"/>
                <w:i/>
                <w:vertAlign w:val="superscript"/>
              </w:rPr>
              <w:t>2</w:t>
            </w:r>
            <w:r w:rsidRPr="00EA73A8">
              <w:rPr>
                <w:rFonts w:ascii="Arial Narrow" w:eastAsia="Arial" w:hAnsi="Arial Narrow" w:cs="Arial"/>
                <w:i/>
              </w:rPr>
              <w:t>), mesuré par métré contradictoire.</w:t>
            </w:r>
          </w:p>
        </w:tc>
        <w:tc>
          <w:tcPr>
            <w:tcW w:w="1050" w:type="dxa"/>
            <w:noWrap/>
            <w:vAlign w:val="center"/>
          </w:tcPr>
          <w:p w:rsidR="00BF05B5" w:rsidRDefault="00BF05B5" w:rsidP="00BF05B5">
            <w:pPr>
              <w:jc w:val="center"/>
              <w:rPr>
                <w:rFonts w:ascii="Bahnschrift SemiCondensed" w:hAnsi="Bahnschrift SemiCondensed" w:cs="Calibri"/>
              </w:rPr>
            </w:pPr>
            <w:r>
              <w:rPr>
                <w:rFonts w:ascii="Bahnschrift SemiCondensed" w:hAnsi="Bahnschrift SemiCondensed" w:cs="Calibri"/>
              </w:rPr>
              <w:t>m</w:t>
            </w:r>
            <w:r w:rsidRPr="00BF05B5">
              <w:rPr>
                <w:rFonts w:ascii="Bahnschrift SemiCondensed" w:hAnsi="Bahnschrift SemiCondensed" w:cs="Calibri"/>
                <w:vertAlign w:val="superscript"/>
              </w:rPr>
              <w:t>2</w:t>
            </w:r>
          </w:p>
        </w:tc>
        <w:tc>
          <w:tcPr>
            <w:tcW w:w="1562" w:type="dxa"/>
            <w:noWrap/>
            <w:vAlign w:val="center"/>
          </w:tcPr>
          <w:p w:rsidR="00BF05B5" w:rsidRPr="0052685E" w:rsidRDefault="00BF05B5" w:rsidP="00BF05B5">
            <w:pPr>
              <w:jc w:val="center"/>
              <w:rPr>
                <w:rFonts w:ascii="Bahnschrift SemiCondensed" w:hAnsi="Bahnschrift SemiCondensed" w:cs="Calibri"/>
                <w:b/>
                <w:color w:val="000000"/>
              </w:rPr>
            </w:pPr>
          </w:p>
        </w:tc>
        <w:tc>
          <w:tcPr>
            <w:tcW w:w="2834" w:type="dxa"/>
            <w:noWrap/>
            <w:vAlign w:val="center"/>
          </w:tcPr>
          <w:p w:rsidR="00BF05B5" w:rsidRPr="0052685E" w:rsidRDefault="00BF05B5" w:rsidP="00BF05B5">
            <w:pPr>
              <w:rPr>
                <w:rFonts w:ascii="Bahnschrift SemiCondensed" w:hAnsi="Bahnschrift SemiCondensed" w:cs="Calibri"/>
                <w:b/>
              </w:rPr>
            </w:pPr>
          </w:p>
        </w:tc>
      </w:tr>
      <w:tr w:rsidR="00BF05B5" w:rsidRPr="005F14C8" w:rsidTr="004D6A31">
        <w:trPr>
          <w:trHeight w:val="351"/>
          <w:jc w:val="center"/>
        </w:trPr>
        <w:tc>
          <w:tcPr>
            <w:tcW w:w="983" w:type="dxa"/>
            <w:noWrap/>
            <w:vAlign w:val="center"/>
            <w:hideMark/>
          </w:tcPr>
          <w:p w:rsidR="00BF05B5" w:rsidRPr="0052685E" w:rsidRDefault="009315A1" w:rsidP="00BF05B5">
            <w:pPr>
              <w:rPr>
                <w:rFonts w:ascii="Bahnschrift SemiCondensed" w:hAnsi="Bahnschrift SemiCondensed" w:cs="Calibri"/>
                <w:b/>
                <w:bCs/>
              </w:rPr>
            </w:pPr>
            <w:r>
              <w:rPr>
                <w:rFonts w:ascii="Bahnschrift SemiCondensed" w:hAnsi="Bahnschrift SemiCondensed" w:cs="Calibri"/>
                <w:b/>
                <w:bCs/>
              </w:rPr>
              <w:t>Lot 800</w:t>
            </w:r>
          </w:p>
        </w:tc>
        <w:tc>
          <w:tcPr>
            <w:tcW w:w="9360" w:type="dxa"/>
            <w:gridSpan w:val="4"/>
            <w:noWrap/>
            <w:vAlign w:val="center"/>
            <w:hideMark/>
          </w:tcPr>
          <w:p w:rsidR="00BF05B5" w:rsidRPr="0052685E" w:rsidRDefault="00BF05B5" w:rsidP="00BF05B5">
            <w:pPr>
              <w:jc w:val="center"/>
              <w:rPr>
                <w:rFonts w:ascii="Bahnschrift SemiCondensed" w:hAnsi="Bahnschrift SemiCondensed" w:cs="Calibri"/>
                <w:b/>
                <w:bCs/>
              </w:rPr>
            </w:pPr>
            <w:r w:rsidRPr="0052685E">
              <w:rPr>
                <w:rFonts w:ascii="Bahnschrift SemiCondensed" w:hAnsi="Bahnschrift SemiCondensed" w:cs="Calibri"/>
                <w:b/>
                <w:bCs/>
              </w:rPr>
              <w:t>REVETEMENTS</w:t>
            </w:r>
            <w:r>
              <w:rPr>
                <w:rFonts w:ascii="Bahnschrift SemiCondensed" w:hAnsi="Bahnschrift SemiCondensed" w:cs="Calibri"/>
                <w:b/>
                <w:bCs/>
              </w:rPr>
              <w:t xml:space="preserve"> SOL ET MURS</w:t>
            </w:r>
          </w:p>
        </w:tc>
      </w:tr>
      <w:tr w:rsidR="00BF05B5" w:rsidRPr="005F14C8" w:rsidTr="00882190">
        <w:trPr>
          <w:trHeight w:val="816"/>
          <w:jc w:val="center"/>
        </w:trPr>
        <w:tc>
          <w:tcPr>
            <w:tcW w:w="983" w:type="dxa"/>
            <w:shd w:val="clear" w:color="auto" w:fill="auto"/>
            <w:noWrap/>
            <w:vAlign w:val="center"/>
            <w:hideMark/>
          </w:tcPr>
          <w:p w:rsidR="00BF05B5" w:rsidRPr="0052685E" w:rsidRDefault="009315A1" w:rsidP="00BF05B5">
            <w:pPr>
              <w:jc w:val="center"/>
              <w:rPr>
                <w:rFonts w:ascii="Bahnschrift SemiCondensed" w:hAnsi="Bahnschrift SemiCondensed" w:cs="Calibri"/>
              </w:rPr>
            </w:pPr>
            <w:r>
              <w:rPr>
                <w:rFonts w:ascii="Bahnschrift SemiCondensed" w:hAnsi="Bahnschrift SemiCondensed" w:cs="Calibri"/>
              </w:rPr>
              <w:lastRenderedPageBreak/>
              <w:t>8</w:t>
            </w:r>
            <w:r w:rsidR="00BF05B5">
              <w:rPr>
                <w:rFonts w:ascii="Bahnschrift SemiCondensed" w:hAnsi="Bahnschrift SemiCondensed" w:cs="Calibri"/>
              </w:rPr>
              <w:t>01</w:t>
            </w:r>
          </w:p>
        </w:tc>
        <w:tc>
          <w:tcPr>
            <w:tcW w:w="3914" w:type="dxa"/>
            <w:shd w:val="clear" w:color="auto" w:fill="auto"/>
            <w:vAlign w:val="center"/>
            <w:hideMark/>
          </w:tcPr>
          <w:p w:rsidR="00BF05B5" w:rsidRPr="00846E10" w:rsidRDefault="00BF05B5" w:rsidP="009315A1">
            <w:pPr>
              <w:jc w:val="both"/>
              <w:rPr>
                <w:rFonts w:ascii="Bahnschrift SemiCondensed" w:hAnsi="Bahnschrift SemiCondensed" w:cs="Calibri"/>
                <w:b/>
              </w:rPr>
            </w:pPr>
            <w:r w:rsidRPr="00846E10">
              <w:rPr>
                <w:rFonts w:ascii="Bahnschrift SemiCondensed" w:hAnsi="Bahnschrift SemiCondensed" w:cs="Calibri"/>
                <w:b/>
              </w:rPr>
              <w:t xml:space="preserve">Fourniture et </w:t>
            </w:r>
            <w:r w:rsidR="009315A1">
              <w:rPr>
                <w:rFonts w:ascii="Bahnschrift SemiCondensed" w:hAnsi="Bahnschrift SemiCondensed" w:cs="Calibri"/>
                <w:b/>
              </w:rPr>
              <w:t>pose du revêtement grès cérame 6</w:t>
            </w:r>
            <w:r w:rsidRPr="00846E10">
              <w:rPr>
                <w:rFonts w:ascii="Bahnschrift SemiCondensed" w:hAnsi="Bahnschrift SemiCondensed" w:cs="Calibri"/>
                <w:b/>
              </w:rPr>
              <w:t xml:space="preserve">0 x 60, (Pool de Mr le Maire, salle de Réunion, </w:t>
            </w:r>
            <w:r w:rsidR="004D6A31">
              <w:rPr>
                <w:rFonts w:ascii="Bahnschrift SemiCondensed" w:hAnsi="Bahnschrift SemiCondensed" w:cs="Calibri"/>
                <w:b/>
              </w:rPr>
              <w:t xml:space="preserve">tous les bureaux, </w:t>
            </w:r>
            <w:r w:rsidRPr="00846E10">
              <w:rPr>
                <w:rFonts w:ascii="Bahnschrift SemiCondensed" w:hAnsi="Bahnschrift SemiCondensed" w:cs="Calibri"/>
                <w:b/>
              </w:rPr>
              <w:t xml:space="preserve">escalier, </w:t>
            </w:r>
            <w:r w:rsidR="009315A1">
              <w:rPr>
                <w:rFonts w:ascii="Bahnschrift SemiCondensed" w:hAnsi="Bahnschrift SemiCondensed" w:cs="Calibri"/>
                <w:b/>
              </w:rPr>
              <w:t xml:space="preserve">tous les </w:t>
            </w:r>
            <w:r w:rsidRPr="00846E10">
              <w:rPr>
                <w:rFonts w:ascii="Bahnschrift SemiCondensed" w:hAnsi="Bahnschrift SemiCondensed" w:cs="Calibri"/>
                <w:b/>
              </w:rPr>
              <w:t>espace</w:t>
            </w:r>
            <w:r w:rsidR="009315A1">
              <w:rPr>
                <w:rFonts w:ascii="Bahnschrift SemiCondensed" w:hAnsi="Bahnschrift SemiCondensed" w:cs="Calibri"/>
                <w:b/>
              </w:rPr>
              <w:t>s de circulation RDC et étage,</w:t>
            </w:r>
            <w:r w:rsidRPr="00846E10">
              <w:rPr>
                <w:rFonts w:ascii="Bahnschrift SemiCondensed" w:hAnsi="Bahnschrift SemiCondensed" w:cs="Calibri"/>
                <w:b/>
              </w:rPr>
              <w:t xml:space="preserve"> l'entrée principale</w:t>
            </w:r>
            <w:r w:rsidR="009315A1">
              <w:rPr>
                <w:rFonts w:ascii="Bahnschrift SemiCondensed" w:hAnsi="Bahnschrift SemiCondensed" w:cs="Calibri"/>
                <w:b/>
              </w:rPr>
              <w:t>, salles des actes</w:t>
            </w:r>
            <w:r w:rsidRPr="00846E10">
              <w:rPr>
                <w:rFonts w:ascii="Bahnschrift SemiCondensed" w:hAnsi="Bahnschrift SemiCondensed" w:cs="Calibri"/>
                <w:b/>
              </w:rPr>
              <w:t>) y compris toute sujétion de plinthe</w:t>
            </w:r>
          </w:p>
          <w:p w:rsidR="00BF05B5" w:rsidRPr="00A00047" w:rsidRDefault="00BF05B5" w:rsidP="00BF05B5">
            <w:pPr>
              <w:rPr>
                <w:rFonts w:ascii="Bahnschrift SemiCondensed" w:hAnsi="Bahnschrift SemiCondensed" w:cs="Calibri"/>
                <w:sz w:val="12"/>
              </w:rPr>
            </w:pP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Ce prix rémunère au mètre carré (m</w:t>
            </w:r>
            <w:r w:rsidRPr="00846E10">
              <w:rPr>
                <w:rFonts w:ascii="Arial Narrow" w:eastAsia="Arial" w:hAnsi="Arial Narrow" w:cs="Arial"/>
                <w:i/>
                <w:vertAlign w:val="superscript"/>
              </w:rPr>
              <w:t>2</w:t>
            </w:r>
            <w:r w:rsidRPr="009208AB">
              <w:rPr>
                <w:rFonts w:ascii="Arial Narrow" w:eastAsia="Arial" w:hAnsi="Arial Narrow" w:cs="Arial"/>
                <w:i/>
              </w:rPr>
              <w:t xml:space="preserve">), la fourniture et la pose des carreaux gré cérames de </w:t>
            </w:r>
            <w:r w:rsidR="009315A1">
              <w:rPr>
                <w:rFonts w:ascii="Arial Narrow" w:eastAsia="Arial" w:hAnsi="Arial Narrow" w:cs="Arial"/>
                <w:i/>
              </w:rPr>
              <w:t>6</w:t>
            </w:r>
            <w:r w:rsidRPr="009208AB">
              <w:rPr>
                <w:rFonts w:ascii="Arial Narrow" w:eastAsia="Arial" w:hAnsi="Arial Narrow" w:cs="Arial"/>
                <w:i/>
              </w:rPr>
              <w:t>0x</w:t>
            </w:r>
            <w:r>
              <w:rPr>
                <w:rFonts w:ascii="Arial Narrow" w:eastAsia="Arial" w:hAnsi="Arial Narrow" w:cs="Arial"/>
                <w:i/>
              </w:rPr>
              <w:t>6</w:t>
            </w:r>
            <w:r w:rsidRPr="009208AB">
              <w:rPr>
                <w:rFonts w:ascii="Arial Narrow" w:eastAsia="Arial" w:hAnsi="Arial Narrow" w:cs="Arial"/>
                <w:i/>
              </w:rPr>
              <w:t xml:space="preserve">0 sur sol de la salle des réunions, </w:t>
            </w:r>
            <w:r>
              <w:rPr>
                <w:rFonts w:ascii="Arial Narrow" w:eastAsia="Arial" w:hAnsi="Arial Narrow" w:cs="Arial"/>
                <w:i/>
              </w:rPr>
              <w:t>escalier, espace</w:t>
            </w:r>
            <w:r w:rsidR="009315A1">
              <w:rPr>
                <w:rFonts w:ascii="Arial Narrow" w:eastAsia="Arial" w:hAnsi="Arial Narrow" w:cs="Arial"/>
                <w:i/>
              </w:rPr>
              <w:t>s</w:t>
            </w:r>
            <w:r>
              <w:rPr>
                <w:rFonts w:ascii="Arial Narrow" w:eastAsia="Arial" w:hAnsi="Arial Narrow" w:cs="Arial"/>
                <w:i/>
              </w:rPr>
              <w:t xml:space="preserve"> circulation RDC et étage et entrée principale</w:t>
            </w:r>
            <w:r w:rsidRPr="009208AB">
              <w:rPr>
                <w:rFonts w:ascii="Arial Narrow" w:eastAsia="Arial" w:hAnsi="Arial Narrow" w:cs="Arial"/>
                <w:i/>
              </w:rPr>
              <w:t xml:space="preserve"> conformément au CCTP.</w:t>
            </w:r>
          </w:p>
          <w:p w:rsidR="00BF05B5" w:rsidRPr="009208AB" w:rsidRDefault="00BF05B5" w:rsidP="00BF05B5">
            <w:pPr>
              <w:rPr>
                <w:rFonts w:ascii="Arial Narrow" w:eastAsia="Arial" w:hAnsi="Arial Narrow" w:cs="Arial"/>
                <w:i/>
              </w:rPr>
            </w:pPr>
            <w:r w:rsidRPr="009208AB">
              <w:rPr>
                <w:rFonts w:ascii="Arial Narrow" w:eastAsia="Arial" w:hAnsi="Arial Narrow" w:cs="Arial"/>
                <w:i/>
              </w:rPr>
              <w:t>Il comprend notamment :</w:t>
            </w:r>
          </w:p>
          <w:p w:rsidR="00BF05B5" w:rsidRPr="009315A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9315A1">
              <w:rPr>
                <w:rFonts w:ascii="Arial Narrow" w:eastAsia="Arial" w:hAnsi="Arial Narrow" w:cs="Arial"/>
                <w:i/>
                <w:sz w:val="20"/>
                <w:szCs w:val="20"/>
              </w:rPr>
              <w:t xml:space="preserve">La fourniture des carreaux gré-cérames </w:t>
            </w:r>
            <w:r w:rsidR="009315A1" w:rsidRPr="009315A1">
              <w:rPr>
                <w:rFonts w:ascii="Arial Narrow" w:eastAsia="Arial" w:hAnsi="Arial Narrow" w:cs="Arial"/>
                <w:i/>
                <w:sz w:val="20"/>
                <w:szCs w:val="20"/>
              </w:rPr>
              <w:t>de 6</w:t>
            </w:r>
            <w:r w:rsidRPr="009315A1">
              <w:rPr>
                <w:rFonts w:ascii="Arial Narrow" w:eastAsia="Arial" w:hAnsi="Arial Narrow" w:cs="Arial"/>
                <w:i/>
                <w:sz w:val="20"/>
                <w:szCs w:val="20"/>
              </w:rPr>
              <w:t>0x60 ;</w:t>
            </w:r>
          </w:p>
          <w:p w:rsidR="00BF05B5" w:rsidRPr="009315A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9315A1">
              <w:rPr>
                <w:rFonts w:ascii="Arial Narrow" w:eastAsia="Arial" w:hAnsi="Arial Narrow" w:cs="Arial"/>
                <w:i/>
                <w:sz w:val="20"/>
                <w:szCs w:val="20"/>
              </w:rPr>
              <w:t>La fourniture du ciment colle de pose ;</w:t>
            </w:r>
          </w:p>
          <w:p w:rsidR="00BF05B5" w:rsidRPr="009315A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9315A1">
              <w:rPr>
                <w:rFonts w:ascii="Arial Narrow" w:eastAsia="Arial" w:hAnsi="Arial Narrow" w:cs="Arial"/>
                <w:i/>
                <w:sz w:val="20"/>
                <w:szCs w:val="20"/>
              </w:rPr>
              <w:t>La fourniture du ciment ordinaire, éventuellement ;</w:t>
            </w:r>
          </w:p>
          <w:p w:rsidR="00BF05B5" w:rsidRPr="009315A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9315A1">
              <w:rPr>
                <w:rFonts w:ascii="Arial Narrow" w:eastAsia="Arial" w:hAnsi="Arial Narrow" w:cs="Arial"/>
                <w:i/>
                <w:sz w:val="20"/>
                <w:szCs w:val="20"/>
              </w:rPr>
              <w:t>le matériel de pose ;</w:t>
            </w:r>
          </w:p>
          <w:p w:rsidR="00BF05B5" w:rsidRPr="009315A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9315A1">
              <w:rPr>
                <w:rFonts w:ascii="Arial Narrow" w:eastAsia="Arial" w:hAnsi="Arial Narrow" w:cs="Arial"/>
                <w:i/>
                <w:sz w:val="20"/>
                <w:szCs w:val="20"/>
              </w:rPr>
              <w:t>l’exécution d’une chape ordinaire de 4cm d’épaisseur coupé à la règle ;</w:t>
            </w:r>
          </w:p>
          <w:p w:rsidR="00BF05B5" w:rsidRPr="009315A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9315A1">
              <w:rPr>
                <w:rFonts w:ascii="Arial Narrow" w:eastAsia="Arial" w:hAnsi="Arial Narrow" w:cs="Arial"/>
                <w:i/>
                <w:sz w:val="20"/>
                <w:szCs w:val="20"/>
              </w:rPr>
              <w:t>la pose ;</w:t>
            </w:r>
          </w:p>
          <w:p w:rsidR="00BF05B5" w:rsidRPr="009315A1" w:rsidRDefault="00BF05B5" w:rsidP="00BF05B5">
            <w:pPr>
              <w:pStyle w:val="Paragraphedeliste"/>
              <w:numPr>
                <w:ilvl w:val="0"/>
                <w:numId w:val="124"/>
              </w:numPr>
              <w:autoSpaceDE w:val="0"/>
              <w:autoSpaceDN w:val="0"/>
              <w:adjustRightInd w:val="0"/>
              <w:spacing w:after="120"/>
              <w:ind w:left="714" w:hanging="357"/>
              <w:jc w:val="both"/>
              <w:rPr>
                <w:rFonts w:ascii="Arial Narrow" w:eastAsia="Arial" w:hAnsi="Arial Narrow" w:cs="Arial"/>
                <w:i/>
                <w:sz w:val="20"/>
                <w:szCs w:val="20"/>
              </w:rPr>
            </w:pPr>
            <w:r w:rsidRPr="009315A1">
              <w:rPr>
                <w:rFonts w:ascii="Arial Narrow" w:eastAsia="Arial" w:hAnsi="Arial Narrow" w:cs="Arial"/>
                <w:i/>
                <w:sz w:val="20"/>
                <w:szCs w:val="20"/>
              </w:rPr>
              <w:t>toutes sujétions.</w:t>
            </w:r>
          </w:p>
          <w:p w:rsidR="00BF05B5" w:rsidRPr="0052685E" w:rsidRDefault="00BF05B5" w:rsidP="00BF05B5">
            <w:pPr>
              <w:rPr>
                <w:rFonts w:ascii="Bahnschrift SemiCondensed" w:hAnsi="Bahnschrift SemiCondensed" w:cs="Calibri"/>
              </w:rPr>
            </w:pPr>
            <w:r w:rsidRPr="00EE525D">
              <w:rPr>
                <w:rFonts w:ascii="Arial Narrow" w:hAnsi="Arial Narrow" w:cs="Tahoma"/>
              </w:rPr>
              <w:t>Ce prix s’applique au mètre carré (m</w:t>
            </w:r>
            <w:r w:rsidRPr="005733AF">
              <w:rPr>
                <w:rFonts w:ascii="Arial Narrow" w:hAnsi="Arial Narrow" w:cs="Tahoma"/>
                <w:vertAlign w:val="superscript"/>
              </w:rPr>
              <w:t>2</w:t>
            </w:r>
            <w:r w:rsidRPr="00EE525D">
              <w:rPr>
                <w:rFonts w:ascii="Arial Narrow" w:hAnsi="Arial Narrow" w:cs="Tahoma"/>
              </w:rPr>
              <w:t>), mesuré par métré contradictoire.</w:t>
            </w:r>
          </w:p>
        </w:tc>
        <w:tc>
          <w:tcPr>
            <w:tcW w:w="1050" w:type="dxa"/>
            <w:shd w:val="clear" w:color="auto" w:fill="auto"/>
            <w:noWrap/>
            <w:vAlign w:val="center"/>
            <w:hideMark/>
          </w:tcPr>
          <w:p w:rsidR="00BF05B5" w:rsidRPr="0052685E" w:rsidRDefault="00BF05B5" w:rsidP="00BF05B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shd w:val="clear" w:color="auto" w:fill="auto"/>
            <w:noWrap/>
            <w:vAlign w:val="center"/>
          </w:tcPr>
          <w:p w:rsidR="00BF05B5" w:rsidRPr="0052685E" w:rsidRDefault="00BF05B5" w:rsidP="00BF05B5">
            <w:pPr>
              <w:jc w:val="center"/>
              <w:rPr>
                <w:rFonts w:ascii="Bahnschrift SemiCondensed" w:hAnsi="Bahnschrift SemiCondensed" w:cs="Calibri"/>
                <w:b/>
                <w:color w:val="000000"/>
              </w:rPr>
            </w:pPr>
          </w:p>
        </w:tc>
        <w:tc>
          <w:tcPr>
            <w:tcW w:w="2834" w:type="dxa"/>
            <w:shd w:val="clear" w:color="auto" w:fill="auto"/>
            <w:noWrap/>
            <w:vAlign w:val="center"/>
            <w:hideMark/>
          </w:tcPr>
          <w:p w:rsidR="00BF05B5" w:rsidRPr="0052685E" w:rsidRDefault="00BF05B5" w:rsidP="00BF05B5">
            <w:pPr>
              <w:rPr>
                <w:rFonts w:ascii="Bahnschrift SemiCondensed" w:hAnsi="Bahnschrift SemiCondensed" w:cs="Calibri"/>
                <w:b/>
              </w:rPr>
            </w:pPr>
          </w:p>
        </w:tc>
      </w:tr>
      <w:tr w:rsidR="00BF05B5" w:rsidRPr="005F14C8" w:rsidTr="00882190">
        <w:trPr>
          <w:trHeight w:val="645"/>
          <w:jc w:val="center"/>
        </w:trPr>
        <w:tc>
          <w:tcPr>
            <w:tcW w:w="983" w:type="dxa"/>
            <w:noWrap/>
            <w:vAlign w:val="center"/>
            <w:hideMark/>
          </w:tcPr>
          <w:p w:rsidR="00BF05B5" w:rsidRPr="0052685E" w:rsidRDefault="003142FD" w:rsidP="00BF05B5">
            <w:pPr>
              <w:jc w:val="center"/>
              <w:rPr>
                <w:rFonts w:ascii="Bahnschrift SemiCondensed" w:hAnsi="Bahnschrift SemiCondensed" w:cs="Calibri"/>
              </w:rPr>
            </w:pPr>
            <w:r>
              <w:rPr>
                <w:rFonts w:ascii="Bahnschrift SemiCondensed" w:hAnsi="Bahnschrift SemiCondensed" w:cs="Calibri"/>
              </w:rPr>
              <w:t>8</w:t>
            </w:r>
            <w:r w:rsidR="00BF05B5">
              <w:rPr>
                <w:rFonts w:ascii="Bahnschrift SemiCondensed" w:hAnsi="Bahnschrift SemiCondensed" w:cs="Calibri"/>
              </w:rPr>
              <w:t>02</w:t>
            </w:r>
          </w:p>
        </w:tc>
        <w:tc>
          <w:tcPr>
            <w:tcW w:w="3914" w:type="dxa"/>
            <w:vAlign w:val="center"/>
            <w:hideMark/>
          </w:tcPr>
          <w:p w:rsidR="00BF05B5" w:rsidRPr="00BF3DCC" w:rsidRDefault="00BF05B5" w:rsidP="00BF05B5">
            <w:pPr>
              <w:rPr>
                <w:rFonts w:ascii="Bahnschrift SemiCondensed" w:hAnsi="Bahnschrift SemiCondensed" w:cs="Calibri"/>
                <w:b/>
              </w:rPr>
            </w:pPr>
            <w:r w:rsidRPr="00BF3DCC">
              <w:rPr>
                <w:rFonts w:ascii="Bahnschrift SemiCondensed" w:hAnsi="Bahnschrift SemiCondensed" w:cs="Calibri"/>
                <w:b/>
              </w:rPr>
              <w:t xml:space="preserve">Fourniture et pose du revêtement grès cérame 30 x 30 dans les </w:t>
            </w:r>
            <w:r w:rsidR="004D6A31">
              <w:rPr>
                <w:rFonts w:ascii="Bahnschrift SemiCondensed" w:hAnsi="Bahnschrift SemiCondensed" w:cs="Calibri"/>
                <w:b/>
              </w:rPr>
              <w:t>salles d’eau</w:t>
            </w:r>
            <w:r w:rsidRPr="00BF3DCC">
              <w:rPr>
                <w:rFonts w:ascii="Bahnschrift SemiCondensed" w:hAnsi="Bahnschrift SemiCondensed" w:cs="Calibri"/>
                <w:b/>
              </w:rPr>
              <w:t xml:space="preserve"> y compris toute sujétion de plinthe</w:t>
            </w:r>
          </w:p>
          <w:p w:rsidR="00BF05B5" w:rsidRPr="00132B56" w:rsidRDefault="00BF05B5" w:rsidP="00BF05B5">
            <w:pPr>
              <w:rPr>
                <w:rFonts w:ascii="Bahnschrift SemiCondensed" w:hAnsi="Bahnschrift SemiCondensed" w:cs="Calibri"/>
                <w:sz w:val="18"/>
              </w:rPr>
            </w:pP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Ce prix rémunère au mètre carré (m</w:t>
            </w:r>
            <w:r w:rsidRPr="00846E10">
              <w:rPr>
                <w:rFonts w:ascii="Arial Narrow" w:eastAsia="Arial" w:hAnsi="Arial Narrow" w:cs="Arial"/>
                <w:i/>
                <w:vertAlign w:val="superscript"/>
              </w:rPr>
              <w:t>2</w:t>
            </w:r>
            <w:r w:rsidRPr="009208AB">
              <w:rPr>
                <w:rFonts w:ascii="Arial Narrow" w:eastAsia="Arial" w:hAnsi="Arial Narrow" w:cs="Arial"/>
                <w:i/>
              </w:rPr>
              <w:t xml:space="preserve">), la fourniture et la pose des carreaux gré cérames de </w:t>
            </w:r>
            <w:r>
              <w:rPr>
                <w:rFonts w:ascii="Arial Narrow" w:eastAsia="Arial" w:hAnsi="Arial Narrow" w:cs="Arial"/>
                <w:i/>
              </w:rPr>
              <w:t>3</w:t>
            </w:r>
            <w:r w:rsidRPr="009208AB">
              <w:rPr>
                <w:rFonts w:ascii="Arial Narrow" w:eastAsia="Arial" w:hAnsi="Arial Narrow" w:cs="Arial"/>
                <w:i/>
              </w:rPr>
              <w:t>0x</w:t>
            </w:r>
            <w:r>
              <w:rPr>
                <w:rFonts w:ascii="Arial Narrow" w:eastAsia="Arial" w:hAnsi="Arial Narrow" w:cs="Arial"/>
                <w:i/>
              </w:rPr>
              <w:t>3</w:t>
            </w:r>
            <w:r w:rsidRPr="009208AB">
              <w:rPr>
                <w:rFonts w:ascii="Arial Narrow" w:eastAsia="Arial" w:hAnsi="Arial Narrow" w:cs="Arial"/>
                <w:i/>
              </w:rPr>
              <w:t xml:space="preserve">0 sur </w:t>
            </w:r>
            <w:r>
              <w:rPr>
                <w:rFonts w:ascii="Arial Narrow" w:eastAsia="Arial" w:hAnsi="Arial Narrow" w:cs="Arial"/>
                <w:i/>
              </w:rPr>
              <w:t xml:space="preserve">sol </w:t>
            </w:r>
            <w:r w:rsidR="004D6A31">
              <w:rPr>
                <w:rFonts w:ascii="Arial Narrow" w:eastAsia="Arial" w:hAnsi="Arial Narrow" w:cs="Arial"/>
                <w:i/>
              </w:rPr>
              <w:t xml:space="preserve">et mur des salles d’eau </w:t>
            </w:r>
            <w:r>
              <w:rPr>
                <w:rFonts w:ascii="Arial Narrow" w:eastAsia="Arial" w:hAnsi="Arial Narrow" w:cs="Arial"/>
                <w:i/>
              </w:rPr>
              <w:t xml:space="preserve">y compris plinthe </w:t>
            </w:r>
            <w:r w:rsidRPr="009208AB">
              <w:rPr>
                <w:rFonts w:ascii="Arial Narrow" w:eastAsia="Arial" w:hAnsi="Arial Narrow" w:cs="Arial"/>
                <w:i/>
              </w:rPr>
              <w:t>conformément au CCTP.</w:t>
            </w: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Il comprend notamment :</w:t>
            </w:r>
          </w:p>
          <w:p w:rsidR="00BF05B5" w:rsidRPr="004D6A3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4D6A31">
              <w:rPr>
                <w:rFonts w:ascii="Arial Narrow" w:eastAsia="Arial" w:hAnsi="Arial Narrow" w:cs="Arial"/>
                <w:i/>
                <w:sz w:val="20"/>
                <w:szCs w:val="20"/>
              </w:rPr>
              <w:t>La fourniture des carreaux gré-cérames de 30x30 ;</w:t>
            </w:r>
          </w:p>
          <w:p w:rsidR="00BF05B5" w:rsidRPr="004D6A3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4D6A31">
              <w:rPr>
                <w:rFonts w:ascii="Arial Narrow" w:eastAsia="Arial" w:hAnsi="Arial Narrow" w:cs="Arial"/>
                <w:i/>
                <w:sz w:val="20"/>
                <w:szCs w:val="20"/>
              </w:rPr>
              <w:t>La fourniture du ciment colle de pose ;</w:t>
            </w:r>
          </w:p>
          <w:p w:rsidR="00BF05B5" w:rsidRPr="004D6A3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4D6A31">
              <w:rPr>
                <w:rFonts w:ascii="Arial Narrow" w:eastAsia="Arial" w:hAnsi="Arial Narrow" w:cs="Arial"/>
                <w:i/>
                <w:sz w:val="20"/>
                <w:szCs w:val="20"/>
              </w:rPr>
              <w:t>La fourniture du ciment ordinaire, éventuellement ;</w:t>
            </w:r>
          </w:p>
          <w:p w:rsidR="00BF05B5" w:rsidRPr="004D6A3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4D6A31">
              <w:rPr>
                <w:rFonts w:ascii="Arial Narrow" w:eastAsia="Arial" w:hAnsi="Arial Narrow" w:cs="Arial"/>
                <w:i/>
                <w:sz w:val="20"/>
                <w:szCs w:val="20"/>
              </w:rPr>
              <w:t>le matériel de pose ;</w:t>
            </w:r>
          </w:p>
          <w:p w:rsidR="00BF05B5" w:rsidRPr="004D6A3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4D6A31">
              <w:rPr>
                <w:rFonts w:ascii="Arial Narrow" w:eastAsia="Arial" w:hAnsi="Arial Narrow" w:cs="Arial"/>
                <w:i/>
                <w:sz w:val="20"/>
                <w:szCs w:val="20"/>
              </w:rPr>
              <w:t>l’exécution d’une chape ordinaire de 4cm d’épaisseur coupé à la règle ;</w:t>
            </w:r>
          </w:p>
          <w:p w:rsidR="00BF05B5" w:rsidRPr="004D6A31"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4D6A31">
              <w:rPr>
                <w:rFonts w:ascii="Arial Narrow" w:eastAsia="Arial" w:hAnsi="Arial Narrow" w:cs="Arial"/>
                <w:i/>
                <w:sz w:val="20"/>
                <w:szCs w:val="20"/>
              </w:rPr>
              <w:t>la pose ;</w:t>
            </w:r>
          </w:p>
          <w:p w:rsidR="00BF05B5" w:rsidRDefault="00BF05B5" w:rsidP="004D6A31">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4D6A31">
              <w:rPr>
                <w:rFonts w:ascii="Arial Narrow" w:eastAsia="Arial" w:hAnsi="Arial Narrow" w:cs="Arial"/>
                <w:i/>
                <w:sz w:val="20"/>
                <w:szCs w:val="20"/>
              </w:rPr>
              <w:t>toutes sujétions.</w:t>
            </w:r>
          </w:p>
          <w:p w:rsidR="004D6A31" w:rsidRPr="004D6A31" w:rsidRDefault="004D6A31" w:rsidP="004D6A31">
            <w:pPr>
              <w:pStyle w:val="Paragraphedeliste"/>
              <w:autoSpaceDE w:val="0"/>
              <w:autoSpaceDN w:val="0"/>
              <w:adjustRightInd w:val="0"/>
              <w:ind w:left="714"/>
              <w:jc w:val="both"/>
              <w:rPr>
                <w:rFonts w:ascii="Arial Narrow" w:eastAsia="Arial" w:hAnsi="Arial Narrow" w:cs="Arial"/>
                <w:i/>
                <w:sz w:val="20"/>
                <w:szCs w:val="20"/>
              </w:rPr>
            </w:pPr>
          </w:p>
          <w:p w:rsidR="00BF05B5" w:rsidRPr="0052685E" w:rsidRDefault="00BF05B5" w:rsidP="00BF05B5">
            <w:pPr>
              <w:rPr>
                <w:rFonts w:ascii="Bahnschrift SemiCondensed" w:hAnsi="Bahnschrift SemiCondensed" w:cs="Calibri"/>
              </w:rPr>
            </w:pPr>
            <w:r w:rsidRPr="00EE525D">
              <w:rPr>
                <w:rFonts w:ascii="Arial Narrow" w:hAnsi="Arial Narrow" w:cs="Tahoma"/>
              </w:rPr>
              <w:t>Ce prix s’applique au mètre carré (m</w:t>
            </w:r>
            <w:r w:rsidRPr="004D6A31">
              <w:rPr>
                <w:rFonts w:ascii="Arial Narrow" w:hAnsi="Arial Narrow" w:cs="Tahoma"/>
                <w:vertAlign w:val="superscript"/>
              </w:rPr>
              <w:t>2</w:t>
            </w:r>
            <w:r w:rsidRPr="00EE525D">
              <w:rPr>
                <w:rFonts w:ascii="Arial Narrow" w:hAnsi="Arial Narrow" w:cs="Tahoma"/>
              </w:rPr>
              <w:t>), mesuré par métré contradictoire.</w:t>
            </w:r>
          </w:p>
        </w:tc>
        <w:tc>
          <w:tcPr>
            <w:tcW w:w="1050" w:type="dxa"/>
            <w:noWrap/>
            <w:vAlign w:val="center"/>
            <w:hideMark/>
          </w:tcPr>
          <w:p w:rsidR="00BF05B5" w:rsidRPr="0052685E" w:rsidRDefault="00BF05B5" w:rsidP="00BF05B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noWrap/>
            <w:vAlign w:val="center"/>
          </w:tcPr>
          <w:p w:rsidR="00BF05B5" w:rsidRPr="0052685E" w:rsidRDefault="00BF05B5" w:rsidP="00BF05B5">
            <w:pPr>
              <w:jc w:val="center"/>
              <w:rPr>
                <w:rFonts w:ascii="Bahnschrift SemiCondensed" w:hAnsi="Bahnschrift SemiCondensed" w:cs="Calibri"/>
                <w:b/>
                <w:color w:val="000000"/>
              </w:rPr>
            </w:pPr>
          </w:p>
        </w:tc>
        <w:tc>
          <w:tcPr>
            <w:tcW w:w="2834" w:type="dxa"/>
            <w:noWrap/>
            <w:vAlign w:val="center"/>
            <w:hideMark/>
          </w:tcPr>
          <w:p w:rsidR="00BF05B5" w:rsidRPr="0052685E" w:rsidRDefault="00BF05B5" w:rsidP="00BF05B5">
            <w:pPr>
              <w:rPr>
                <w:rFonts w:ascii="Bahnschrift SemiCondensed" w:hAnsi="Bahnschrift SemiCondensed" w:cs="Calibri"/>
                <w:b/>
              </w:rPr>
            </w:pPr>
          </w:p>
        </w:tc>
      </w:tr>
      <w:tr w:rsidR="00BF05B5" w:rsidRPr="005F14C8" w:rsidTr="00882190">
        <w:trPr>
          <w:trHeight w:val="427"/>
          <w:jc w:val="center"/>
        </w:trPr>
        <w:tc>
          <w:tcPr>
            <w:tcW w:w="983" w:type="dxa"/>
            <w:vAlign w:val="center"/>
            <w:hideMark/>
          </w:tcPr>
          <w:p w:rsidR="00BF05B5" w:rsidRPr="0052685E" w:rsidRDefault="003142FD" w:rsidP="00BF05B5">
            <w:pPr>
              <w:jc w:val="center"/>
              <w:rPr>
                <w:rFonts w:ascii="Bahnschrift SemiCondensed" w:hAnsi="Bahnschrift SemiCondensed" w:cs="Calibri"/>
              </w:rPr>
            </w:pPr>
            <w:r>
              <w:rPr>
                <w:rFonts w:ascii="Bahnschrift SemiCondensed" w:hAnsi="Bahnschrift SemiCondensed" w:cs="Calibri"/>
              </w:rPr>
              <w:t>8</w:t>
            </w:r>
            <w:r w:rsidR="00BF05B5">
              <w:rPr>
                <w:rFonts w:ascii="Bahnschrift SemiCondensed" w:hAnsi="Bahnschrift SemiCondensed" w:cs="Calibri"/>
              </w:rPr>
              <w:t>03</w:t>
            </w:r>
          </w:p>
        </w:tc>
        <w:tc>
          <w:tcPr>
            <w:tcW w:w="3914" w:type="dxa"/>
            <w:vAlign w:val="center"/>
            <w:hideMark/>
          </w:tcPr>
          <w:p w:rsidR="00BF05B5" w:rsidRPr="004D6A31" w:rsidRDefault="00BF05B5" w:rsidP="00BF05B5">
            <w:pPr>
              <w:rPr>
                <w:rFonts w:ascii="Bahnschrift SemiCondensed" w:hAnsi="Bahnschrift SemiCondensed" w:cs="Calibri"/>
                <w:b/>
              </w:rPr>
            </w:pPr>
            <w:r w:rsidRPr="004D6A31">
              <w:rPr>
                <w:rFonts w:ascii="Bahnschrift SemiCondensed" w:hAnsi="Bahnschrift SemiCondensed" w:cs="Calibri"/>
                <w:b/>
              </w:rPr>
              <w:t>Grès cérame antidérapant 40 x 40 sur rampe d'accès handicapé y compris tôle et sujétion</w:t>
            </w:r>
          </w:p>
          <w:p w:rsidR="00BF05B5" w:rsidRDefault="00BF05B5" w:rsidP="00BF05B5">
            <w:pPr>
              <w:rPr>
                <w:rFonts w:ascii="Bahnschrift SemiCondensed" w:hAnsi="Bahnschrift SemiCondensed" w:cs="Calibri"/>
              </w:rPr>
            </w:pP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Ce prix rémunère au mètre carré (m</w:t>
            </w:r>
            <w:r w:rsidRPr="00846E10">
              <w:rPr>
                <w:rFonts w:ascii="Arial Narrow" w:eastAsia="Arial" w:hAnsi="Arial Narrow" w:cs="Arial"/>
                <w:i/>
                <w:vertAlign w:val="superscript"/>
              </w:rPr>
              <w:t>2</w:t>
            </w:r>
            <w:r w:rsidRPr="009208AB">
              <w:rPr>
                <w:rFonts w:ascii="Arial Narrow" w:eastAsia="Arial" w:hAnsi="Arial Narrow" w:cs="Arial"/>
                <w:i/>
              </w:rPr>
              <w:t xml:space="preserve">), la fourniture et la pose des carreaux gré cérames </w:t>
            </w:r>
            <w:r>
              <w:rPr>
                <w:rFonts w:ascii="Arial Narrow" w:eastAsia="Arial" w:hAnsi="Arial Narrow" w:cs="Arial"/>
                <w:i/>
              </w:rPr>
              <w:t xml:space="preserve">antidérapant </w:t>
            </w:r>
            <w:r w:rsidRPr="009208AB">
              <w:rPr>
                <w:rFonts w:ascii="Arial Narrow" w:eastAsia="Arial" w:hAnsi="Arial Narrow" w:cs="Arial"/>
                <w:i/>
              </w:rPr>
              <w:t xml:space="preserve">de </w:t>
            </w:r>
            <w:r>
              <w:rPr>
                <w:rFonts w:ascii="Arial Narrow" w:eastAsia="Arial" w:hAnsi="Arial Narrow" w:cs="Arial"/>
                <w:i/>
              </w:rPr>
              <w:t>4</w:t>
            </w:r>
            <w:r w:rsidRPr="009208AB">
              <w:rPr>
                <w:rFonts w:ascii="Arial Narrow" w:eastAsia="Arial" w:hAnsi="Arial Narrow" w:cs="Arial"/>
                <w:i/>
              </w:rPr>
              <w:t>0x</w:t>
            </w:r>
            <w:r>
              <w:rPr>
                <w:rFonts w:ascii="Arial Narrow" w:eastAsia="Arial" w:hAnsi="Arial Narrow" w:cs="Arial"/>
                <w:i/>
              </w:rPr>
              <w:t>4</w:t>
            </w:r>
            <w:r w:rsidRPr="009208AB">
              <w:rPr>
                <w:rFonts w:ascii="Arial Narrow" w:eastAsia="Arial" w:hAnsi="Arial Narrow" w:cs="Arial"/>
                <w:i/>
              </w:rPr>
              <w:t xml:space="preserve">0 sur </w:t>
            </w:r>
            <w:r>
              <w:rPr>
                <w:rFonts w:ascii="Arial Narrow" w:eastAsia="Arial" w:hAnsi="Arial Narrow" w:cs="Arial"/>
                <w:i/>
              </w:rPr>
              <w:t>rampe d’accès pour handicapés c</w:t>
            </w:r>
            <w:r w:rsidRPr="009208AB">
              <w:rPr>
                <w:rFonts w:ascii="Arial Narrow" w:eastAsia="Arial" w:hAnsi="Arial Narrow" w:cs="Arial"/>
                <w:i/>
              </w:rPr>
              <w:t>onformément au CCTP.</w:t>
            </w: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Il comprend notamment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fourniture des carreaux gré-cérames antidérapant de 40x40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fourniture du ciment colle de pose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fourniture du ciment ordinaire, éventuellement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le matériel de pose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lastRenderedPageBreak/>
              <w:t>l’exécution d’une chape ordinaire de 4cm d’épaisseur coupé à la règle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pose ;</w:t>
            </w:r>
          </w:p>
          <w:p w:rsidR="00BF05B5" w:rsidRPr="00F304A8" w:rsidRDefault="00BF05B5" w:rsidP="00F304A8">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toutes sujétions.</w:t>
            </w:r>
          </w:p>
          <w:p w:rsidR="00BF05B5" w:rsidRPr="0052685E" w:rsidRDefault="00BF05B5" w:rsidP="00BF05B5">
            <w:pPr>
              <w:rPr>
                <w:rFonts w:ascii="Bahnschrift SemiCondensed" w:hAnsi="Bahnschrift SemiCondensed" w:cs="Calibri"/>
              </w:rPr>
            </w:pPr>
            <w:r w:rsidRPr="00EE525D">
              <w:rPr>
                <w:rFonts w:ascii="Arial Narrow" w:hAnsi="Arial Narrow" w:cs="Tahoma"/>
              </w:rPr>
              <w:t>Ce prix s’applique au mètre carré (m</w:t>
            </w:r>
            <w:r w:rsidRPr="005733AF">
              <w:rPr>
                <w:rFonts w:ascii="Arial Narrow" w:hAnsi="Arial Narrow" w:cs="Tahoma"/>
                <w:vertAlign w:val="superscript"/>
              </w:rPr>
              <w:t>2</w:t>
            </w:r>
            <w:r w:rsidRPr="00EE525D">
              <w:rPr>
                <w:rFonts w:ascii="Arial Narrow" w:hAnsi="Arial Narrow" w:cs="Tahoma"/>
              </w:rPr>
              <w:t>), mesuré par métré contradictoire.</w:t>
            </w:r>
          </w:p>
        </w:tc>
        <w:tc>
          <w:tcPr>
            <w:tcW w:w="1050" w:type="dxa"/>
            <w:noWrap/>
            <w:vAlign w:val="center"/>
            <w:hideMark/>
          </w:tcPr>
          <w:p w:rsidR="00BF05B5" w:rsidRPr="0052685E" w:rsidRDefault="00BF05B5" w:rsidP="00BF05B5">
            <w:pPr>
              <w:jc w:val="center"/>
              <w:rPr>
                <w:rFonts w:ascii="Bahnschrift SemiCondensed" w:hAnsi="Bahnschrift SemiCondensed" w:cs="Calibri"/>
              </w:rPr>
            </w:pPr>
            <w:r w:rsidRPr="0052685E">
              <w:rPr>
                <w:rFonts w:ascii="Bahnschrift SemiCondensed" w:hAnsi="Bahnschrift SemiCondensed" w:cs="Calibri"/>
              </w:rPr>
              <w:lastRenderedPageBreak/>
              <w:t>m²</w:t>
            </w:r>
          </w:p>
        </w:tc>
        <w:tc>
          <w:tcPr>
            <w:tcW w:w="1562" w:type="dxa"/>
            <w:noWrap/>
            <w:vAlign w:val="center"/>
          </w:tcPr>
          <w:p w:rsidR="00BF05B5" w:rsidRPr="0052685E" w:rsidRDefault="00BF05B5" w:rsidP="00BF05B5">
            <w:pPr>
              <w:jc w:val="center"/>
              <w:rPr>
                <w:rFonts w:ascii="Bahnschrift SemiCondensed" w:hAnsi="Bahnschrift SemiCondensed" w:cs="Calibri"/>
                <w:b/>
                <w:color w:val="000000"/>
              </w:rPr>
            </w:pPr>
          </w:p>
        </w:tc>
        <w:tc>
          <w:tcPr>
            <w:tcW w:w="2834" w:type="dxa"/>
            <w:noWrap/>
            <w:vAlign w:val="center"/>
            <w:hideMark/>
          </w:tcPr>
          <w:p w:rsidR="00BF05B5" w:rsidRPr="0052685E" w:rsidRDefault="00BF05B5" w:rsidP="00BF05B5">
            <w:pPr>
              <w:rPr>
                <w:rFonts w:ascii="Bahnschrift SemiCondensed" w:hAnsi="Bahnschrift SemiCondensed" w:cs="Calibri"/>
                <w:b/>
              </w:rPr>
            </w:pPr>
          </w:p>
        </w:tc>
      </w:tr>
      <w:tr w:rsidR="00BF05B5" w:rsidRPr="005F14C8" w:rsidTr="00882190">
        <w:trPr>
          <w:trHeight w:val="405"/>
          <w:jc w:val="center"/>
        </w:trPr>
        <w:tc>
          <w:tcPr>
            <w:tcW w:w="983" w:type="dxa"/>
            <w:noWrap/>
            <w:vAlign w:val="center"/>
            <w:hideMark/>
          </w:tcPr>
          <w:p w:rsidR="00BF05B5" w:rsidRPr="0052685E" w:rsidRDefault="003142FD" w:rsidP="00BF05B5">
            <w:pPr>
              <w:jc w:val="center"/>
              <w:rPr>
                <w:rFonts w:ascii="Bahnschrift SemiCondensed" w:hAnsi="Bahnschrift SemiCondensed" w:cs="Calibri"/>
              </w:rPr>
            </w:pPr>
            <w:r>
              <w:rPr>
                <w:rFonts w:ascii="Bahnschrift SemiCondensed" w:hAnsi="Bahnschrift SemiCondensed" w:cs="Calibri"/>
              </w:rPr>
              <w:lastRenderedPageBreak/>
              <w:t>8</w:t>
            </w:r>
            <w:r w:rsidR="00BF05B5">
              <w:rPr>
                <w:rFonts w:ascii="Bahnschrift SemiCondensed" w:hAnsi="Bahnschrift SemiCondensed" w:cs="Calibri"/>
              </w:rPr>
              <w:t>04</w:t>
            </w:r>
          </w:p>
        </w:tc>
        <w:tc>
          <w:tcPr>
            <w:tcW w:w="3914" w:type="dxa"/>
            <w:vAlign w:val="center"/>
            <w:hideMark/>
          </w:tcPr>
          <w:p w:rsidR="00BF05B5" w:rsidRDefault="00BF05B5" w:rsidP="00BF05B5">
            <w:pPr>
              <w:rPr>
                <w:rFonts w:ascii="Bahnschrift SemiCondensed" w:hAnsi="Bahnschrift SemiCondensed" w:cs="Calibri"/>
                <w:b/>
              </w:rPr>
            </w:pPr>
            <w:r w:rsidRPr="00132B56">
              <w:rPr>
                <w:rFonts w:ascii="Bahnschrift SemiCondensed" w:hAnsi="Bahnschrift SemiCondensed" w:cs="Calibri"/>
                <w:b/>
              </w:rPr>
              <w:t xml:space="preserve">Grès cérame antidérapant 30 x 30 </w:t>
            </w:r>
            <w:r w:rsidR="004D6A31">
              <w:rPr>
                <w:rFonts w:ascii="Bahnschrift SemiCondensed" w:hAnsi="Bahnschrift SemiCondensed" w:cs="Calibri"/>
                <w:b/>
              </w:rPr>
              <w:t xml:space="preserve">pour le sol des </w:t>
            </w:r>
            <w:r w:rsidRPr="00132B56">
              <w:rPr>
                <w:rFonts w:ascii="Bahnschrift SemiCondensed" w:hAnsi="Bahnschrift SemiCondensed" w:cs="Calibri"/>
                <w:b/>
              </w:rPr>
              <w:t>toilettes y compris toute sujétion toutes sujétions</w:t>
            </w:r>
          </w:p>
          <w:p w:rsidR="00BF05B5" w:rsidRPr="00F304A8" w:rsidRDefault="00BF05B5" w:rsidP="00BF05B5">
            <w:pPr>
              <w:rPr>
                <w:rFonts w:ascii="Bahnschrift SemiCondensed" w:hAnsi="Bahnschrift SemiCondensed" w:cs="Calibri"/>
                <w:b/>
                <w:sz w:val="10"/>
              </w:rPr>
            </w:pP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Ce prix rémunère au mètre carré (m</w:t>
            </w:r>
            <w:r w:rsidRPr="00846E10">
              <w:rPr>
                <w:rFonts w:ascii="Arial Narrow" w:eastAsia="Arial" w:hAnsi="Arial Narrow" w:cs="Arial"/>
                <w:i/>
                <w:vertAlign w:val="superscript"/>
              </w:rPr>
              <w:t>2</w:t>
            </w:r>
            <w:r w:rsidRPr="009208AB">
              <w:rPr>
                <w:rFonts w:ascii="Arial Narrow" w:eastAsia="Arial" w:hAnsi="Arial Narrow" w:cs="Arial"/>
                <w:i/>
              </w:rPr>
              <w:t xml:space="preserve">), la fourniture et la pose des carreaux gré cérames </w:t>
            </w:r>
            <w:r>
              <w:rPr>
                <w:rFonts w:ascii="Arial Narrow" w:eastAsia="Arial" w:hAnsi="Arial Narrow" w:cs="Arial"/>
                <w:i/>
              </w:rPr>
              <w:t xml:space="preserve">antidérapant </w:t>
            </w:r>
            <w:r w:rsidRPr="009208AB">
              <w:rPr>
                <w:rFonts w:ascii="Arial Narrow" w:eastAsia="Arial" w:hAnsi="Arial Narrow" w:cs="Arial"/>
                <w:i/>
              </w:rPr>
              <w:t xml:space="preserve">de </w:t>
            </w:r>
            <w:r>
              <w:rPr>
                <w:rFonts w:ascii="Arial Narrow" w:eastAsia="Arial" w:hAnsi="Arial Narrow" w:cs="Arial"/>
                <w:i/>
              </w:rPr>
              <w:t>3</w:t>
            </w:r>
            <w:r w:rsidRPr="009208AB">
              <w:rPr>
                <w:rFonts w:ascii="Arial Narrow" w:eastAsia="Arial" w:hAnsi="Arial Narrow" w:cs="Arial"/>
                <w:i/>
              </w:rPr>
              <w:t>0x</w:t>
            </w:r>
            <w:r>
              <w:rPr>
                <w:rFonts w:ascii="Arial Narrow" w:eastAsia="Arial" w:hAnsi="Arial Narrow" w:cs="Arial"/>
                <w:i/>
              </w:rPr>
              <w:t>30</w:t>
            </w:r>
            <w:r w:rsidRPr="009208AB">
              <w:rPr>
                <w:rFonts w:ascii="Arial Narrow" w:eastAsia="Arial" w:hAnsi="Arial Narrow" w:cs="Arial"/>
                <w:i/>
              </w:rPr>
              <w:t xml:space="preserve"> </w:t>
            </w:r>
            <w:r>
              <w:rPr>
                <w:rFonts w:ascii="Arial Narrow" w:eastAsia="Arial" w:hAnsi="Arial Narrow" w:cs="Arial"/>
                <w:i/>
              </w:rPr>
              <w:t>pour toilettes c</w:t>
            </w:r>
            <w:r w:rsidRPr="009208AB">
              <w:rPr>
                <w:rFonts w:ascii="Arial Narrow" w:eastAsia="Arial" w:hAnsi="Arial Narrow" w:cs="Arial"/>
                <w:i/>
              </w:rPr>
              <w:t>onformément au CCTP.</w:t>
            </w: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Il comprend notamment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fourniture des carreaux gré-cérames antidérapant de 30x30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fourniture du ciment colle de pose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fourniture du ciment ordinaire, éventuellement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le matériel de pose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l’exécution d’une chape ordinaire de 4cm d’épaisseur coupé à la règle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pose ;</w:t>
            </w:r>
          </w:p>
          <w:p w:rsidR="00BF05B5" w:rsidRPr="00F304A8" w:rsidRDefault="00BF05B5" w:rsidP="00F304A8">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toutes sujétions.</w:t>
            </w:r>
          </w:p>
          <w:p w:rsidR="00BF05B5" w:rsidRPr="00132B56" w:rsidRDefault="00BF05B5" w:rsidP="00BF05B5">
            <w:pPr>
              <w:rPr>
                <w:rFonts w:ascii="Bahnschrift SemiCondensed" w:hAnsi="Bahnschrift SemiCondensed" w:cs="Calibri"/>
                <w:b/>
              </w:rPr>
            </w:pPr>
            <w:r w:rsidRPr="00EE525D">
              <w:rPr>
                <w:rFonts w:ascii="Arial Narrow" w:hAnsi="Arial Narrow" w:cs="Tahoma"/>
              </w:rPr>
              <w:t>Ce prix s’applique au mètre carré (m</w:t>
            </w:r>
            <w:r w:rsidRPr="005733AF">
              <w:rPr>
                <w:rFonts w:ascii="Arial Narrow" w:hAnsi="Arial Narrow" w:cs="Tahoma"/>
                <w:vertAlign w:val="superscript"/>
              </w:rPr>
              <w:t>2</w:t>
            </w:r>
            <w:r w:rsidRPr="00EE525D">
              <w:rPr>
                <w:rFonts w:ascii="Arial Narrow" w:hAnsi="Arial Narrow" w:cs="Tahoma"/>
              </w:rPr>
              <w:t>), mesuré par métré contradictoire.</w:t>
            </w:r>
          </w:p>
        </w:tc>
        <w:tc>
          <w:tcPr>
            <w:tcW w:w="1050" w:type="dxa"/>
            <w:noWrap/>
            <w:vAlign w:val="center"/>
            <w:hideMark/>
          </w:tcPr>
          <w:p w:rsidR="00BF05B5" w:rsidRPr="0052685E" w:rsidRDefault="00BF05B5" w:rsidP="00BF05B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noWrap/>
            <w:vAlign w:val="center"/>
          </w:tcPr>
          <w:p w:rsidR="00BF05B5" w:rsidRPr="0052685E" w:rsidRDefault="00BF05B5" w:rsidP="00BF05B5">
            <w:pPr>
              <w:jc w:val="center"/>
              <w:rPr>
                <w:rFonts w:ascii="Bahnschrift SemiCondensed" w:hAnsi="Bahnschrift SemiCondensed" w:cs="Calibri"/>
                <w:b/>
                <w:color w:val="000000"/>
              </w:rPr>
            </w:pPr>
          </w:p>
        </w:tc>
        <w:tc>
          <w:tcPr>
            <w:tcW w:w="2834" w:type="dxa"/>
            <w:noWrap/>
            <w:vAlign w:val="center"/>
            <w:hideMark/>
          </w:tcPr>
          <w:p w:rsidR="00BF05B5" w:rsidRPr="0052685E" w:rsidRDefault="00BF05B5" w:rsidP="00BF05B5">
            <w:pPr>
              <w:rPr>
                <w:rFonts w:ascii="Bahnschrift SemiCondensed" w:hAnsi="Bahnschrift SemiCondensed" w:cs="Calibri"/>
                <w:b/>
              </w:rPr>
            </w:pPr>
          </w:p>
        </w:tc>
      </w:tr>
      <w:tr w:rsidR="00BF05B5" w:rsidRPr="005F14C8" w:rsidTr="00882190">
        <w:trPr>
          <w:trHeight w:val="398"/>
          <w:jc w:val="center"/>
        </w:trPr>
        <w:tc>
          <w:tcPr>
            <w:tcW w:w="983" w:type="dxa"/>
            <w:noWrap/>
            <w:vAlign w:val="center"/>
            <w:hideMark/>
          </w:tcPr>
          <w:p w:rsidR="00BF05B5" w:rsidRPr="0052685E" w:rsidRDefault="003142FD" w:rsidP="00BF05B5">
            <w:pPr>
              <w:jc w:val="center"/>
              <w:rPr>
                <w:rFonts w:ascii="Bahnschrift SemiCondensed" w:hAnsi="Bahnschrift SemiCondensed" w:cs="Calibri"/>
              </w:rPr>
            </w:pPr>
            <w:r>
              <w:rPr>
                <w:rFonts w:ascii="Bahnschrift SemiCondensed" w:hAnsi="Bahnschrift SemiCondensed" w:cs="Calibri"/>
              </w:rPr>
              <w:t>8</w:t>
            </w:r>
            <w:r w:rsidR="00BF05B5">
              <w:rPr>
                <w:rFonts w:ascii="Bahnschrift SemiCondensed" w:hAnsi="Bahnschrift SemiCondensed" w:cs="Calibri"/>
              </w:rPr>
              <w:t>05</w:t>
            </w:r>
          </w:p>
        </w:tc>
        <w:tc>
          <w:tcPr>
            <w:tcW w:w="3914" w:type="dxa"/>
            <w:vAlign w:val="center"/>
            <w:hideMark/>
          </w:tcPr>
          <w:p w:rsidR="00BF05B5" w:rsidRPr="00AF3955" w:rsidRDefault="004D6A31" w:rsidP="00BF05B5">
            <w:pPr>
              <w:rPr>
                <w:rFonts w:ascii="Bahnschrift SemiCondensed" w:hAnsi="Bahnschrift SemiCondensed" w:cs="Calibri"/>
                <w:b/>
              </w:rPr>
            </w:pPr>
            <w:r>
              <w:rPr>
                <w:rFonts w:ascii="Bahnschrift SemiCondensed" w:hAnsi="Bahnschrift SemiCondensed" w:cs="Calibri"/>
                <w:b/>
              </w:rPr>
              <w:t>Fiance de 20</w:t>
            </w:r>
            <w:r w:rsidR="00BF05B5" w:rsidRPr="00AF3955">
              <w:rPr>
                <w:rFonts w:ascii="Bahnschrift SemiCondensed" w:hAnsi="Bahnschrift SemiCondensed" w:cs="Calibri"/>
                <w:b/>
              </w:rPr>
              <w:t>*</w:t>
            </w:r>
            <w:r>
              <w:rPr>
                <w:rFonts w:ascii="Bahnschrift SemiCondensed" w:hAnsi="Bahnschrift SemiCondensed" w:cs="Calibri"/>
                <w:b/>
              </w:rPr>
              <w:t>30</w:t>
            </w:r>
            <w:r w:rsidR="00BF05B5" w:rsidRPr="00AF3955">
              <w:rPr>
                <w:rFonts w:ascii="Bahnschrift SemiCondensed" w:hAnsi="Bahnschrift SemiCondensed" w:cs="Calibri"/>
                <w:b/>
              </w:rPr>
              <w:t xml:space="preserve"> dans les toilettes y compris toute sujétion</w:t>
            </w:r>
          </w:p>
          <w:p w:rsidR="00BF05B5" w:rsidRDefault="00BF05B5" w:rsidP="00BF05B5">
            <w:pPr>
              <w:rPr>
                <w:rFonts w:ascii="Bahnschrift SemiCondensed" w:hAnsi="Bahnschrift SemiCondensed" w:cs="Calibri"/>
              </w:rPr>
            </w:pP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Ce prix rémunère au mètre carré (m</w:t>
            </w:r>
            <w:r w:rsidRPr="00846E10">
              <w:rPr>
                <w:rFonts w:ascii="Arial Narrow" w:eastAsia="Arial" w:hAnsi="Arial Narrow" w:cs="Arial"/>
                <w:i/>
                <w:vertAlign w:val="superscript"/>
              </w:rPr>
              <w:t>2</w:t>
            </w:r>
            <w:r w:rsidRPr="009208AB">
              <w:rPr>
                <w:rFonts w:ascii="Arial Narrow" w:eastAsia="Arial" w:hAnsi="Arial Narrow" w:cs="Arial"/>
                <w:i/>
              </w:rPr>
              <w:t xml:space="preserve">), la fourniture et la pose des carreaux gré cérames </w:t>
            </w:r>
            <w:r>
              <w:rPr>
                <w:rFonts w:ascii="Arial Narrow" w:eastAsia="Arial" w:hAnsi="Arial Narrow" w:cs="Arial"/>
                <w:i/>
              </w:rPr>
              <w:t xml:space="preserve">antidérapant </w:t>
            </w:r>
            <w:r w:rsidRPr="009208AB">
              <w:rPr>
                <w:rFonts w:ascii="Arial Narrow" w:eastAsia="Arial" w:hAnsi="Arial Narrow" w:cs="Arial"/>
                <w:i/>
              </w:rPr>
              <w:t xml:space="preserve">de </w:t>
            </w:r>
            <w:r w:rsidR="004D6A31">
              <w:rPr>
                <w:rFonts w:ascii="Arial Narrow" w:eastAsia="Arial" w:hAnsi="Arial Narrow" w:cs="Arial"/>
                <w:i/>
              </w:rPr>
              <w:t>20</w:t>
            </w:r>
            <w:r w:rsidRPr="009208AB">
              <w:rPr>
                <w:rFonts w:ascii="Arial Narrow" w:eastAsia="Arial" w:hAnsi="Arial Narrow" w:cs="Arial"/>
                <w:i/>
              </w:rPr>
              <w:t>x</w:t>
            </w:r>
            <w:r w:rsidR="004D6A31">
              <w:rPr>
                <w:rFonts w:ascii="Arial Narrow" w:eastAsia="Arial" w:hAnsi="Arial Narrow" w:cs="Arial"/>
                <w:i/>
              </w:rPr>
              <w:t>30</w:t>
            </w:r>
            <w:r w:rsidRPr="009208AB">
              <w:rPr>
                <w:rFonts w:ascii="Arial Narrow" w:eastAsia="Arial" w:hAnsi="Arial Narrow" w:cs="Arial"/>
                <w:i/>
              </w:rPr>
              <w:t xml:space="preserve"> </w:t>
            </w:r>
            <w:r>
              <w:rPr>
                <w:rFonts w:ascii="Arial Narrow" w:eastAsia="Arial" w:hAnsi="Arial Narrow" w:cs="Arial"/>
                <w:i/>
              </w:rPr>
              <w:t>pour toilettes c</w:t>
            </w:r>
            <w:r w:rsidRPr="009208AB">
              <w:rPr>
                <w:rFonts w:ascii="Arial Narrow" w:eastAsia="Arial" w:hAnsi="Arial Narrow" w:cs="Arial"/>
                <w:i/>
              </w:rPr>
              <w:t>onformément au CCTP.</w:t>
            </w:r>
          </w:p>
          <w:p w:rsidR="00BF05B5" w:rsidRPr="009208AB" w:rsidRDefault="00BF05B5" w:rsidP="00BF05B5">
            <w:pPr>
              <w:spacing w:after="120"/>
              <w:rPr>
                <w:rFonts w:ascii="Arial Narrow" w:eastAsia="Arial" w:hAnsi="Arial Narrow" w:cs="Arial"/>
                <w:i/>
              </w:rPr>
            </w:pPr>
            <w:r w:rsidRPr="009208AB">
              <w:rPr>
                <w:rFonts w:ascii="Arial Narrow" w:eastAsia="Arial" w:hAnsi="Arial Narrow" w:cs="Arial"/>
                <w:i/>
              </w:rPr>
              <w:t>Il comprend notamment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 xml:space="preserve">La fourniture des carreaux gré-cérames </w:t>
            </w:r>
            <w:r w:rsidR="00F304A8">
              <w:rPr>
                <w:rFonts w:ascii="Arial Narrow" w:eastAsia="Arial" w:hAnsi="Arial Narrow" w:cs="Arial"/>
                <w:i/>
                <w:sz w:val="20"/>
                <w:szCs w:val="20"/>
              </w:rPr>
              <w:t>antidérapant de 20</w:t>
            </w:r>
            <w:r w:rsidRPr="00F304A8">
              <w:rPr>
                <w:rFonts w:ascii="Arial Narrow" w:eastAsia="Arial" w:hAnsi="Arial Narrow" w:cs="Arial"/>
                <w:i/>
                <w:sz w:val="20"/>
                <w:szCs w:val="20"/>
              </w:rPr>
              <w:t>x</w:t>
            </w:r>
            <w:r w:rsidR="00F304A8">
              <w:rPr>
                <w:rFonts w:ascii="Arial Narrow" w:eastAsia="Arial" w:hAnsi="Arial Narrow" w:cs="Arial"/>
                <w:i/>
                <w:sz w:val="20"/>
                <w:szCs w:val="20"/>
              </w:rPr>
              <w:t>30</w:t>
            </w:r>
            <w:r w:rsidRPr="00F304A8">
              <w:rPr>
                <w:rFonts w:ascii="Arial Narrow" w:eastAsia="Arial" w:hAnsi="Arial Narrow" w:cs="Arial"/>
                <w:i/>
                <w:sz w:val="20"/>
                <w:szCs w:val="20"/>
              </w:rPr>
              <w:t xml:space="preserv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fourniture du ciment colle de pose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fourniture du ciment ordinaire, éventuellement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le matériel de pose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l’exécution d’une chape ordinaire de 4cm d’épaisseur coupé à la règle ;</w:t>
            </w:r>
          </w:p>
          <w:p w:rsidR="00BF05B5" w:rsidRPr="00F304A8" w:rsidRDefault="00BF05B5" w:rsidP="00BF05B5">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la pose ;</w:t>
            </w:r>
          </w:p>
          <w:p w:rsidR="00BF05B5" w:rsidRPr="00F304A8" w:rsidRDefault="00BF05B5" w:rsidP="00F304A8">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F304A8">
              <w:rPr>
                <w:rFonts w:ascii="Arial Narrow" w:eastAsia="Arial" w:hAnsi="Arial Narrow" w:cs="Arial"/>
                <w:i/>
                <w:sz w:val="20"/>
                <w:szCs w:val="20"/>
              </w:rPr>
              <w:t>toutes sujétions.</w:t>
            </w:r>
          </w:p>
          <w:p w:rsidR="00BF05B5" w:rsidRPr="0052685E" w:rsidRDefault="00BF05B5" w:rsidP="00BF05B5">
            <w:pPr>
              <w:rPr>
                <w:rFonts w:ascii="Bahnschrift SemiCondensed" w:hAnsi="Bahnschrift SemiCondensed" w:cs="Calibri"/>
              </w:rPr>
            </w:pPr>
            <w:r w:rsidRPr="00EE525D">
              <w:rPr>
                <w:rFonts w:ascii="Arial Narrow" w:hAnsi="Arial Narrow" w:cs="Tahoma"/>
              </w:rPr>
              <w:t>Ce prix s’applique au mètre carré (m</w:t>
            </w:r>
            <w:r w:rsidRPr="005733AF">
              <w:rPr>
                <w:rFonts w:ascii="Arial Narrow" w:hAnsi="Arial Narrow" w:cs="Tahoma"/>
                <w:vertAlign w:val="superscript"/>
              </w:rPr>
              <w:t>2</w:t>
            </w:r>
            <w:r w:rsidRPr="00EE525D">
              <w:rPr>
                <w:rFonts w:ascii="Arial Narrow" w:hAnsi="Arial Narrow" w:cs="Tahoma"/>
              </w:rPr>
              <w:t>), mesuré par métré contradictoire.</w:t>
            </w:r>
          </w:p>
        </w:tc>
        <w:tc>
          <w:tcPr>
            <w:tcW w:w="1050" w:type="dxa"/>
            <w:noWrap/>
            <w:vAlign w:val="center"/>
            <w:hideMark/>
          </w:tcPr>
          <w:p w:rsidR="00BF05B5" w:rsidRPr="0052685E" w:rsidRDefault="00BF05B5" w:rsidP="00BF05B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noWrap/>
            <w:vAlign w:val="center"/>
          </w:tcPr>
          <w:p w:rsidR="00BF05B5" w:rsidRPr="0052685E" w:rsidRDefault="00BF05B5" w:rsidP="00BF05B5">
            <w:pPr>
              <w:jc w:val="center"/>
              <w:rPr>
                <w:rFonts w:ascii="Bahnschrift SemiCondensed" w:hAnsi="Bahnschrift SemiCondensed" w:cs="Calibri"/>
                <w:b/>
                <w:color w:val="000000"/>
              </w:rPr>
            </w:pPr>
          </w:p>
        </w:tc>
        <w:tc>
          <w:tcPr>
            <w:tcW w:w="2834" w:type="dxa"/>
            <w:noWrap/>
            <w:vAlign w:val="center"/>
            <w:hideMark/>
          </w:tcPr>
          <w:p w:rsidR="00BF05B5" w:rsidRPr="0052685E" w:rsidRDefault="00BF05B5" w:rsidP="00BF05B5">
            <w:pPr>
              <w:rPr>
                <w:rFonts w:ascii="Bahnschrift SemiCondensed" w:hAnsi="Bahnschrift SemiCondensed" w:cs="Calibri"/>
                <w:b/>
              </w:rPr>
            </w:pPr>
          </w:p>
        </w:tc>
      </w:tr>
      <w:tr w:rsidR="00BF05B5" w:rsidRPr="005F14C8" w:rsidTr="00C137F3">
        <w:trPr>
          <w:trHeight w:val="520"/>
          <w:jc w:val="center"/>
        </w:trPr>
        <w:tc>
          <w:tcPr>
            <w:tcW w:w="983" w:type="dxa"/>
            <w:noWrap/>
            <w:vAlign w:val="center"/>
            <w:hideMark/>
          </w:tcPr>
          <w:p w:rsidR="00BF05B5" w:rsidRPr="0052685E" w:rsidRDefault="003142FD" w:rsidP="003142FD">
            <w:pPr>
              <w:jc w:val="center"/>
              <w:rPr>
                <w:rFonts w:ascii="Bahnschrift SemiCondensed" w:hAnsi="Bahnschrift SemiCondensed" w:cs="Calibri"/>
                <w:b/>
                <w:bCs/>
              </w:rPr>
            </w:pPr>
            <w:r>
              <w:rPr>
                <w:rFonts w:ascii="Bahnschrift SemiCondensed" w:hAnsi="Bahnschrift SemiCondensed" w:cs="Calibri"/>
                <w:b/>
                <w:bCs/>
              </w:rPr>
              <w:t>Lot 900</w:t>
            </w:r>
          </w:p>
        </w:tc>
        <w:tc>
          <w:tcPr>
            <w:tcW w:w="9360" w:type="dxa"/>
            <w:gridSpan w:val="4"/>
            <w:noWrap/>
            <w:vAlign w:val="center"/>
            <w:hideMark/>
          </w:tcPr>
          <w:p w:rsidR="00BF05B5" w:rsidRPr="0052685E" w:rsidRDefault="00BF05B5" w:rsidP="00BF05B5">
            <w:pPr>
              <w:jc w:val="center"/>
              <w:rPr>
                <w:rFonts w:ascii="Bahnschrift SemiCondensed" w:hAnsi="Bahnschrift SemiCondensed" w:cs="Calibri"/>
                <w:b/>
                <w:bCs/>
              </w:rPr>
            </w:pPr>
            <w:r w:rsidRPr="0052685E">
              <w:rPr>
                <w:rFonts w:ascii="Bahnschrift SemiCondensed" w:hAnsi="Bahnschrift SemiCondensed" w:cs="Calibri"/>
                <w:b/>
                <w:bCs/>
              </w:rPr>
              <w:t>AMENAGEMENTS EXTERIEURS - RESEAUX DIVES (VRD)</w:t>
            </w:r>
          </w:p>
        </w:tc>
      </w:tr>
      <w:tr w:rsidR="003142FD" w:rsidRPr="005F14C8" w:rsidTr="003142FD">
        <w:trPr>
          <w:trHeight w:val="603"/>
          <w:jc w:val="center"/>
        </w:trPr>
        <w:tc>
          <w:tcPr>
            <w:tcW w:w="983" w:type="dxa"/>
            <w:noWrap/>
            <w:vAlign w:val="center"/>
          </w:tcPr>
          <w:p w:rsidR="003142FD" w:rsidRPr="0052685E" w:rsidRDefault="003142FD" w:rsidP="00D8005E">
            <w:pPr>
              <w:jc w:val="center"/>
              <w:rPr>
                <w:rFonts w:ascii="Bahnschrift SemiCondensed" w:hAnsi="Bahnschrift SemiCondensed" w:cs="Calibri"/>
              </w:rPr>
            </w:pPr>
            <w:r>
              <w:rPr>
                <w:rFonts w:ascii="Bahnschrift SemiCondensed" w:hAnsi="Bahnschrift SemiCondensed" w:cs="Calibri"/>
              </w:rPr>
              <w:t>90</w:t>
            </w:r>
            <w:r w:rsidR="00D8005E">
              <w:rPr>
                <w:rFonts w:ascii="Bahnschrift SemiCondensed" w:hAnsi="Bahnschrift SemiCondensed" w:cs="Calibri"/>
              </w:rPr>
              <w:t>1</w:t>
            </w:r>
          </w:p>
        </w:tc>
        <w:tc>
          <w:tcPr>
            <w:tcW w:w="3914" w:type="dxa"/>
            <w:vAlign w:val="center"/>
          </w:tcPr>
          <w:p w:rsidR="003142FD" w:rsidRPr="008A7784" w:rsidRDefault="003142FD" w:rsidP="003142FD">
            <w:pPr>
              <w:rPr>
                <w:rFonts w:ascii="Bahnschrift SemiCondensed" w:hAnsi="Bahnschrift SemiCondensed" w:cs="Calibri"/>
                <w:b/>
              </w:rPr>
            </w:pPr>
            <w:r w:rsidRPr="008A7784">
              <w:rPr>
                <w:rFonts w:ascii="Bahnschrift SemiCondensed" w:hAnsi="Bahnschrift SemiCondensed" w:cs="Calibri"/>
                <w:b/>
              </w:rPr>
              <w:t>Caniveau en béton armé pour évacuation au tour du bâtiment dim. 0,60 x 0,80, avec dallettes en béton armé y compris toutes suggestions</w:t>
            </w:r>
          </w:p>
          <w:p w:rsidR="003142FD" w:rsidRPr="00C1268A" w:rsidRDefault="003142FD" w:rsidP="003142FD">
            <w:pPr>
              <w:rPr>
                <w:rFonts w:ascii="Bahnschrift SemiCondensed" w:hAnsi="Bahnschrift SemiCondensed" w:cs="Calibri"/>
              </w:rPr>
            </w:pPr>
          </w:p>
          <w:p w:rsidR="003142FD" w:rsidRPr="00C1268A" w:rsidRDefault="003142FD" w:rsidP="003142FD">
            <w:pPr>
              <w:rPr>
                <w:rFonts w:ascii="Arial Narrow" w:eastAsia="Arial" w:hAnsi="Arial Narrow" w:cs="Arial"/>
                <w:i/>
              </w:rPr>
            </w:pPr>
            <w:r w:rsidRPr="00C1268A">
              <w:rPr>
                <w:rFonts w:ascii="Arial Narrow" w:eastAsia="Arial" w:hAnsi="Arial Narrow" w:cs="Arial"/>
                <w:i/>
              </w:rPr>
              <w:t xml:space="preserve">Ce prix rémunère au mètre linéaire mesuré par métré contradictoire, la </w:t>
            </w:r>
            <w:r>
              <w:rPr>
                <w:rFonts w:ascii="Arial Narrow" w:eastAsia="Arial" w:hAnsi="Arial Narrow" w:cs="Arial"/>
                <w:i/>
              </w:rPr>
              <w:t>Finition</w:t>
            </w:r>
            <w:r w:rsidRPr="00C1268A">
              <w:rPr>
                <w:rFonts w:ascii="Arial Narrow" w:eastAsia="Arial" w:hAnsi="Arial Narrow" w:cs="Arial"/>
                <w:i/>
              </w:rPr>
              <w:t xml:space="preserve"> de regard de visite en agglos maçonnés y compris regard de visite, conformément au CCTP.</w:t>
            </w:r>
          </w:p>
          <w:p w:rsidR="003142FD" w:rsidRPr="00C1268A" w:rsidRDefault="003142FD" w:rsidP="003142FD">
            <w:pPr>
              <w:rPr>
                <w:rFonts w:ascii="Arial Narrow" w:eastAsia="Arial" w:hAnsi="Arial Narrow" w:cs="Arial"/>
                <w:i/>
              </w:rPr>
            </w:pPr>
            <w:r w:rsidRPr="00C1268A">
              <w:rPr>
                <w:rFonts w:ascii="Arial Narrow" w:eastAsia="Arial" w:hAnsi="Arial Narrow" w:cs="Arial"/>
                <w:i/>
              </w:rPr>
              <w:t>Il comprend :</w:t>
            </w:r>
          </w:p>
          <w:p w:rsidR="003142FD" w:rsidRPr="008A7784" w:rsidRDefault="003142FD" w:rsidP="003142FD">
            <w:pPr>
              <w:rPr>
                <w:rFonts w:ascii="Arial Narrow" w:eastAsia="Arial" w:hAnsi="Arial Narrow" w:cs="Arial"/>
                <w:i/>
                <w:sz w:val="16"/>
              </w:rPr>
            </w:pPr>
          </w:p>
          <w:p w:rsidR="003142FD" w:rsidRPr="008013E1" w:rsidRDefault="000D00C7" w:rsidP="003142FD">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8013E1">
              <w:rPr>
                <w:rFonts w:ascii="Arial Narrow" w:eastAsia="Arial" w:hAnsi="Arial Narrow" w:cs="Arial"/>
                <w:i/>
                <w:sz w:val="20"/>
                <w:szCs w:val="20"/>
              </w:rPr>
              <w:t>L’exécution</w:t>
            </w:r>
            <w:r w:rsidR="003142FD" w:rsidRPr="008013E1">
              <w:rPr>
                <w:rFonts w:ascii="Arial Narrow" w:eastAsia="Arial" w:hAnsi="Arial Narrow" w:cs="Arial"/>
                <w:i/>
                <w:sz w:val="20"/>
                <w:szCs w:val="20"/>
              </w:rPr>
              <w:t xml:space="preserve"> des fouilles pour regard de 60x60x100;</w:t>
            </w:r>
          </w:p>
          <w:p w:rsidR="003142FD" w:rsidRPr="008013E1" w:rsidRDefault="000D00C7" w:rsidP="003142FD">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8013E1">
              <w:rPr>
                <w:rFonts w:ascii="Arial Narrow" w:eastAsia="Arial" w:hAnsi="Arial Narrow" w:cs="Arial"/>
                <w:i/>
                <w:sz w:val="20"/>
                <w:szCs w:val="20"/>
              </w:rPr>
              <w:t>L’exécution</w:t>
            </w:r>
            <w:r w:rsidR="003142FD" w:rsidRPr="008013E1">
              <w:rPr>
                <w:rFonts w:ascii="Arial Narrow" w:eastAsia="Arial" w:hAnsi="Arial Narrow" w:cs="Arial"/>
                <w:i/>
                <w:sz w:val="20"/>
                <w:szCs w:val="20"/>
              </w:rPr>
              <w:t xml:space="preserve"> des maçonneries en parpaings bourrés de 15x20x40 sur deux </w:t>
            </w:r>
            <w:r w:rsidR="003142FD" w:rsidRPr="008013E1">
              <w:rPr>
                <w:rFonts w:ascii="Arial Narrow" w:eastAsia="Arial" w:hAnsi="Arial Narrow" w:cs="Arial"/>
                <w:i/>
                <w:sz w:val="20"/>
                <w:szCs w:val="20"/>
              </w:rPr>
              <w:lastRenderedPageBreak/>
              <w:t>assises ;</w:t>
            </w:r>
          </w:p>
          <w:p w:rsidR="003142FD" w:rsidRPr="008013E1" w:rsidRDefault="000D00C7" w:rsidP="003142FD">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8013E1">
              <w:rPr>
                <w:rFonts w:ascii="Arial Narrow" w:eastAsia="Arial" w:hAnsi="Arial Narrow" w:cs="Arial"/>
                <w:i/>
                <w:sz w:val="20"/>
                <w:szCs w:val="20"/>
              </w:rPr>
              <w:t>L’exécution</w:t>
            </w:r>
            <w:r w:rsidR="003142FD" w:rsidRPr="008013E1">
              <w:rPr>
                <w:rFonts w:ascii="Arial Narrow" w:eastAsia="Arial" w:hAnsi="Arial Narrow" w:cs="Arial"/>
                <w:i/>
                <w:sz w:val="20"/>
                <w:szCs w:val="20"/>
              </w:rPr>
              <w:t xml:space="preserve"> d’une dalle de couverture en béton armé dosé à 350 kg/m3 d’épaisseur 5 cm sur regard de visite ; </w:t>
            </w:r>
          </w:p>
          <w:p w:rsidR="003142FD" w:rsidRPr="008013E1" w:rsidRDefault="000D00C7" w:rsidP="003142FD">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8013E1">
              <w:rPr>
                <w:rFonts w:ascii="Arial Narrow" w:eastAsia="Arial" w:hAnsi="Arial Narrow" w:cs="Arial"/>
                <w:i/>
                <w:sz w:val="20"/>
                <w:szCs w:val="20"/>
              </w:rPr>
              <w:t>Application</w:t>
            </w:r>
            <w:r w:rsidR="003142FD" w:rsidRPr="008013E1">
              <w:rPr>
                <w:rFonts w:ascii="Arial Narrow" w:eastAsia="Arial" w:hAnsi="Arial Narrow" w:cs="Arial"/>
                <w:i/>
                <w:sz w:val="20"/>
                <w:szCs w:val="20"/>
              </w:rPr>
              <w:t xml:space="preserve"> d’enduit et lissage ;</w:t>
            </w:r>
          </w:p>
          <w:p w:rsidR="003142FD" w:rsidRPr="008013E1" w:rsidRDefault="000D00C7" w:rsidP="008013E1">
            <w:pPr>
              <w:pStyle w:val="Paragraphedeliste"/>
              <w:numPr>
                <w:ilvl w:val="0"/>
                <w:numId w:val="124"/>
              </w:numPr>
              <w:autoSpaceDE w:val="0"/>
              <w:autoSpaceDN w:val="0"/>
              <w:adjustRightInd w:val="0"/>
              <w:ind w:left="714" w:hanging="357"/>
              <w:jc w:val="both"/>
              <w:rPr>
                <w:rFonts w:ascii="Arial Narrow" w:eastAsia="Arial" w:hAnsi="Arial Narrow" w:cs="Arial"/>
                <w:i/>
                <w:sz w:val="20"/>
                <w:szCs w:val="20"/>
              </w:rPr>
            </w:pPr>
            <w:r w:rsidRPr="008013E1">
              <w:rPr>
                <w:rFonts w:ascii="Arial Narrow" w:eastAsia="Arial" w:hAnsi="Arial Narrow" w:cs="Arial"/>
                <w:i/>
                <w:sz w:val="20"/>
                <w:szCs w:val="20"/>
              </w:rPr>
              <w:t>Toute</w:t>
            </w:r>
            <w:r w:rsidR="003142FD" w:rsidRPr="008013E1">
              <w:rPr>
                <w:rFonts w:ascii="Arial Narrow" w:eastAsia="Arial" w:hAnsi="Arial Narrow" w:cs="Arial"/>
                <w:i/>
                <w:sz w:val="20"/>
                <w:szCs w:val="20"/>
              </w:rPr>
              <w:t xml:space="preserve"> sujétion ;</w:t>
            </w:r>
          </w:p>
          <w:p w:rsidR="003142FD" w:rsidRPr="0052685E" w:rsidRDefault="003142FD" w:rsidP="003142FD">
            <w:pPr>
              <w:spacing w:after="120"/>
              <w:rPr>
                <w:rFonts w:ascii="Bahnschrift SemiCondensed" w:hAnsi="Bahnschrift SemiCondensed" w:cs="Calibri"/>
              </w:rPr>
            </w:pPr>
            <w:r w:rsidRPr="00202551">
              <w:rPr>
                <w:rFonts w:ascii="Arial Narrow" w:eastAsia="Arial" w:hAnsi="Arial Narrow" w:cs="Arial"/>
                <w:i/>
              </w:rPr>
              <w:t>Ce prix s’applique à l’unité, mesuré par métré contradictoire.</w:t>
            </w:r>
          </w:p>
        </w:tc>
        <w:tc>
          <w:tcPr>
            <w:tcW w:w="1050" w:type="dxa"/>
            <w:noWrap/>
            <w:vAlign w:val="center"/>
          </w:tcPr>
          <w:p w:rsidR="003142FD" w:rsidRPr="0052685E" w:rsidRDefault="003142FD" w:rsidP="003142FD">
            <w:pPr>
              <w:jc w:val="center"/>
              <w:rPr>
                <w:rFonts w:ascii="Bahnschrift SemiCondensed" w:hAnsi="Bahnschrift SemiCondensed" w:cs="Calibri"/>
              </w:rPr>
            </w:pPr>
            <w:r w:rsidRPr="0052685E">
              <w:rPr>
                <w:rFonts w:ascii="Bahnschrift SemiCondensed" w:hAnsi="Bahnschrift SemiCondensed" w:cs="Calibri"/>
              </w:rPr>
              <w:lastRenderedPageBreak/>
              <w:t>ml</w:t>
            </w:r>
          </w:p>
        </w:tc>
        <w:tc>
          <w:tcPr>
            <w:tcW w:w="1562" w:type="dxa"/>
            <w:noWrap/>
            <w:vAlign w:val="center"/>
          </w:tcPr>
          <w:p w:rsidR="003142FD" w:rsidRPr="0052685E" w:rsidRDefault="003142FD" w:rsidP="003142FD">
            <w:pPr>
              <w:jc w:val="center"/>
              <w:rPr>
                <w:rFonts w:ascii="Bahnschrift SemiCondensed" w:hAnsi="Bahnschrift SemiCondensed" w:cs="Calibri"/>
                <w:b/>
                <w:color w:val="000000"/>
              </w:rPr>
            </w:pPr>
          </w:p>
        </w:tc>
        <w:tc>
          <w:tcPr>
            <w:tcW w:w="2834" w:type="dxa"/>
            <w:noWrap/>
            <w:vAlign w:val="center"/>
          </w:tcPr>
          <w:p w:rsidR="003142FD" w:rsidRPr="0052685E" w:rsidRDefault="003142FD" w:rsidP="003142FD">
            <w:pPr>
              <w:rPr>
                <w:rFonts w:ascii="Bahnschrift SemiCondensed" w:hAnsi="Bahnschrift SemiCondensed" w:cs="Calibri"/>
                <w:b/>
              </w:rPr>
            </w:pPr>
          </w:p>
        </w:tc>
      </w:tr>
      <w:tr w:rsidR="003142FD" w:rsidRPr="005F14C8" w:rsidTr="00882190">
        <w:trPr>
          <w:trHeight w:val="603"/>
          <w:jc w:val="center"/>
        </w:trPr>
        <w:tc>
          <w:tcPr>
            <w:tcW w:w="983" w:type="dxa"/>
            <w:noWrap/>
            <w:vAlign w:val="center"/>
          </w:tcPr>
          <w:p w:rsidR="003142FD" w:rsidRPr="0052685E" w:rsidRDefault="008013E1" w:rsidP="008013E1">
            <w:pPr>
              <w:jc w:val="center"/>
              <w:rPr>
                <w:rFonts w:ascii="Bahnschrift SemiCondensed" w:hAnsi="Bahnschrift SemiCondensed" w:cs="Calibri"/>
              </w:rPr>
            </w:pPr>
            <w:r>
              <w:rPr>
                <w:rFonts w:ascii="Bahnschrift SemiCondensed" w:hAnsi="Bahnschrift SemiCondensed" w:cs="Calibri"/>
              </w:rPr>
              <w:lastRenderedPageBreak/>
              <w:t>90</w:t>
            </w:r>
            <w:r w:rsidR="00D8005E">
              <w:rPr>
                <w:rFonts w:ascii="Bahnschrift SemiCondensed" w:hAnsi="Bahnschrift SemiCondensed" w:cs="Calibri"/>
              </w:rPr>
              <w:t>2</w:t>
            </w:r>
          </w:p>
        </w:tc>
        <w:tc>
          <w:tcPr>
            <w:tcW w:w="3914" w:type="dxa"/>
            <w:vAlign w:val="center"/>
          </w:tcPr>
          <w:p w:rsidR="003142FD" w:rsidRPr="00C1268A" w:rsidRDefault="008013E1" w:rsidP="003142FD">
            <w:pPr>
              <w:rPr>
                <w:rFonts w:ascii="Bahnschrift SemiCondensed" w:hAnsi="Bahnschrift SemiCondensed" w:cs="Calibri"/>
                <w:b/>
              </w:rPr>
            </w:pPr>
            <w:r>
              <w:rPr>
                <w:rFonts w:ascii="Bahnschrift SemiCondensed" w:hAnsi="Bahnschrift SemiCondensed" w:cs="Calibri"/>
                <w:b/>
              </w:rPr>
              <w:t xml:space="preserve">Construction d’un mat de drapeau </w:t>
            </w:r>
          </w:p>
          <w:p w:rsidR="003142FD" w:rsidRDefault="003142FD" w:rsidP="003142FD">
            <w:pPr>
              <w:rPr>
                <w:rFonts w:ascii="Bahnschrift SemiCondensed" w:hAnsi="Bahnschrift SemiCondensed" w:cs="Calibri"/>
              </w:rPr>
            </w:pPr>
          </w:p>
          <w:p w:rsidR="003142FD" w:rsidRDefault="003142FD" w:rsidP="003142FD">
            <w:pPr>
              <w:rPr>
                <w:rFonts w:ascii="Arial Narrow" w:eastAsia="Arial" w:hAnsi="Arial Narrow" w:cs="Arial"/>
                <w:i/>
              </w:rPr>
            </w:pPr>
            <w:r w:rsidRPr="00202551">
              <w:rPr>
                <w:rFonts w:ascii="Arial Narrow" w:eastAsia="Arial" w:hAnsi="Arial Narrow" w:cs="Arial"/>
                <w:i/>
              </w:rPr>
              <w:t xml:space="preserve">Ce prix rémunère </w:t>
            </w:r>
            <w:r w:rsidR="008013E1">
              <w:rPr>
                <w:rFonts w:ascii="Arial Narrow" w:eastAsia="Arial" w:hAnsi="Arial Narrow" w:cs="Arial"/>
                <w:i/>
              </w:rPr>
              <w:t xml:space="preserve">en ensemble (Ens) </w:t>
            </w:r>
            <w:r w:rsidRPr="00202551">
              <w:rPr>
                <w:rFonts w:ascii="Arial Narrow" w:eastAsia="Arial" w:hAnsi="Arial Narrow" w:cs="Arial"/>
                <w:i/>
              </w:rPr>
              <w:t xml:space="preserve">mesuré par métré contradictoire, la </w:t>
            </w:r>
            <w:r w:rsidR="008013E1">
              <w:rPr>
                <w:rFonts w:ascii="Arial Narrow" w:eastAsia="Arial" w:hAnsi="Arial Narrow" w:cs="Arial"/>
                <w:i/>
              </w:rPr>
              <w:t>construction d’un mat de drapeau en béton armé</w:t>
            </w:r>
            <w:r w:rsidRPr="00202551">
              <w:rPr>
                <w:rFonts w:ascii="Arial Narrow" w:eastAsia="Arial" w:hAnsi="Arial Narrow" w:cs="Arial"/>
                <w:i/>
              </w:rPr>
              <w:t>.</w:t>
            </w:r>
          </w:p>
          <w:p w:rsidR="003142FD" w:rsidRPr="00202551" w:rsidRDefault="003142FD" w:rsidP="003142FD">
            <w:pPr>
              <w:rPr>
                <w:rFonts w:ascii="Arial Narrow" w:eastAsia="Arial" w:hAnsi="Arial Narrow" w:cs="Arial"/>
                <w:i/>
              </w:rPr>
            </w:pPr>
          </w:p>
          <w:p w:rsidR="008013E1" w:rsidRPr="00530474" w:rsidRDefault="008013E1" w:rsidP="008013E1">
            <w:pPr>
              <w:spacing w:after="120"/>
              <w:rPr>
                <w:rFonts w:ascii="Arial Narrow" w:eastAsia="Arial" w:hAnsi="Arial Narrow" w:cs="Arial"/>
                <w:i/>
              </w:rPr>
            </w:pPr>
            <w:r w:rsidRPr="00530474">
              <w:rPr>
                <w:rFonts w:ascii="Arial Narrow" w:eastAsia="Arial" w:hAnsi="Arial Narrow" w:cs="Arial"/>
                <w:i/>
              </w:rPr>
              <w:t>Il comprend notamment :</w:t>
            </w:r>
          </w:p>
          <w:p w:rsidR="008013E1" w:rsidRPr="00530474" w:rsidRDefault="008013E1" w:rsidP="008013E1">
            <w:pPr>
              <w:numPr>
                <w:ilvl w:val="0"/>
                <w:numId w:val="122"/>
              </w:numPr>
              <w:tabs>
                <w:tab w:val="left" w:pos="720"/>
                <w:tab w:val="left" w:pos="905"/>
              </w:tabs>
              <w:rPr>
                <w:rFonts w:ascii="Arial Narrow" w:eastAsia="Arial" w:hAnsi="Arial Narrow" w:cs="Arial"/>
                <w:i/>
              </w:rPr>
            </w:pPr>
            <w:r w:rsidRPr="00530474">
              <w:rPr>
                <w:rFonts w:ascii="Arial Narrow" w:eastAsia="Arial" w:hAnsi="Arial Narrow" w:cs="Arial"/>
                <w:i/>
              </w:rPr>
              <w:t>la fourniture de gravier selon le CCTP ;</w:t>
            </w:r>
          </w:p>
          <w:p w:rsidR="008013E1" w:rsidRPr="00530474" w:rsidRDefault="008013E1" w:rsidP="008013E1">
            <w:pPr>
              <w:numPr>
                <w:ilvl w:val="0"/>
                <w:numId w:val="122"/>
              </w:numPr>
              <w:tabs>
                <w:tab w:val="left" w:pos="720"/>
                <w:tab w:val="left" w:pos="905"/>
              </w:tabs>
              <w:rPr>
                <w:rFonts w:ascii="Arial Narrow" w:eastAsia="Arial" w:hAnsi="Arial Narrow" w:cs="Arial"/>
                <w:i/>
              </w:rPr>
            </w:pPr>
            <w:r w:rsidRPr="00530474">
              <w:rPr>
                <w:rFonts w:ascii="Arial Narrow" w:eastAsia="Arial" w:hAnsi="Arial Narrow" w:cs="Arial"/>
                <w:i/>
              </w:rPr>
              <w:t>la fourniture de sable et de ciment selon le CCTP ;</w:t>
            </w:r>
          </w:p>
          <w:p w:rsidR="008013E1" w:rsidRPr="00530474" w:rsidRDefault="008013E1" w:rsidP="008013E1">
            <w:pPr>
              <w:numPr>
                <w:ilvl w:val="0"/>
                <w:numId w:val="122"/>
              </w:numPr>
              <w:tabs>
                <w:tab w:val="left" w:pos="720"/>
                <w:tab w:val="left" w:pos="905"/>
              </w:tabs>
              <w:rPr>
                <w:rFonts w:ascii="Arial Narrow" w:eastAsia="Arial" w:hAnsi="Arial Narrow" w:cs="Arial"/>
                <w:i/>
              </w:rPr>
            </w:pPr>
            <w:r w:rsidRPr="00530474">
              <w:rPr>
                <w:rFonts w:ascii="Arial Narrow" w:eastAsia="Arial" w:hAnsi="Arial Narrow" w:cs="Arial"/>
                <w:i/>
              </w:rPr>
              <w:t>la fourniture d’eau de gâchage ;</w:t>
            </w:r>
          </w:p>
          <w:p w:rsidR="008013E1" w:rsidRPr="00530474" w:rsidRDefault="008013E1" w:rsidP="008013E1">
            <w:pPr>
              <w:numPr>
                <w:ilvl w:val="0"/>
                <w:numId w:val="122"/>
              </w:numPr>
              <w:tabs>
                <w:tab w:val="left" w:pos="720"/>
                <w:tab w:val="left" w:pos="905"/>
              </w:tabs>
              <w:rPr>
                <w:rFonts w:ascii="Arial Narrow" w:eastAsia="Arial" w:hAnsi="Arial Narrow" w:cs="Arial"/>
                <w:i/>
              </w:rPr>
            </w:pPr>
            <w:r w:rsidRPr="00530474">
              <w:rPr>
                <w:rFonts w:ascii="Arial Narrow" w:eastAsia="Arial" w:hAnsi="Arial Narrow" w:cs="Arial"/>
                <w:i/>
              </w:rPr>
              <w:t>l</w:t>
            </w:r>
            <w:r>
              <w:rPr>
                <w:rFonts w:ascii="Arial Narrow" w:eastAsia="Arial" w:hAnsi="Arial Narrow" w:cs="Arial"/>
                <w:i/>
              </w:rPr>
              <w:t>e vibrage du béton</w:t>
            </w:r>
            <w:r w:rsidRPr="00530474">
              <w:rPr>
                <w:rFonts w:ascii="Arial Narrow" w:eastAsia="Arial" w:hAnsi="Arial Narrow" w:cs="Arial"/>
                <w:i/>
              </w:rPr>
              <w:t> ;</w:t>
            </w:r>
          </w:p>
          <w:p w:rsidR="008013E1" w:rsidRPr="00530474" w:rsidRDefault="008013E1" w:rsidP="008013E1">
            <w:pPr>
              <w:numPr>
                <w:ilvl w:val="0"/>
                <w:numId w:val="122"/>
              </w:numPr>
              <w:tabs>
                <w:tab w:val="left" w:pos="720"/>
                <w:tab w:val="left" w:pos="905"/>
              </w:tabs>
              <w:rPr>
                <w:rFonts w:ascii="Arial Narrow" w:eastAsia="Arial" w:hAnsi="Arial Narrow" w:cs="Arial"/>
                <w:i/>
              </w:rPr>
            </w:pPr>
            <w:r>
              <w:rPr>
                <w:rFonts w:ascii="Arial Narrow" w:eastAsia="Arial" w:hAnsi="Arial Narrow" w:cs="Arial"/>
                <w:i/>
              </w:rPr>
              <w:t xml:space="preserve">et </w:t>
            </w:r>
            <w:r w:rsidRPr="00530474">
              <w:rPr>
                <w:rFonts w:ascii="Arial Narrow" w:eastAsia="Arial" w:hAnsi="Arial Narrow" w:cs="Arial"/>
                <w:i/>
              </w:rPr>
              <w:t>toutes sujétions.</w:t>
            </w:r>
          </w:p>
          <w:p w:rsidR="003142FD" w:rsidRPr="00F260DB" w:rsidRDefault="008013E1" w:rsidP="008013E1">
            <w:pPr>
              <w:rPr>
                <w:rFonts w:ascii="Arial Narrow" w:eastAsia="Arial" w:hAnsi="Arial Narrow" w:cs="Arial"/>
                <w:i/>
              </w:rPr>
            </w:pPr>
            <w:r w:rsidRPr="00146BF5">
              <w:rPr>
                <w:rFonts w:ascii="Arial Narrow" w:eastAsia="Arial" w:hAnsi="Arial Narrow" w:cs="Arial"/>
                <w:i/>
              </w:rPr>
              <w:t xml:space="preserve">Ce prix s’applique </w:t>
            </w:r>
            <w:r>
              <w:rPr>
                <w:rFonts w:ascii="Arial Narrow" w:eastAsia="Arial" w:hAnsi="Arial Narrow" w:cs="Arial"/>
                <w:i/>
              </w:rPr>
              <w:t>à l’ensemble</w:t>
            </w:r>
            <w:r w:rsidRPr="00146BF5">
              <w:rPr>
                <w:rFonts w:ascii="Arial Narrow" w:eastAsia="Arial" w:hAnsi="Arial Narrow" w:cs="Arial"/>
                <w:i/>
              </w:rPr>
              <w:t>, mesuré par métré contradictoire.</w:t>
            </w:r>
          </w:p>
        </w:tc>
        <w:tc>
          <w:tcPr>
            <w:tcW w:w="1050" w:type="dxa"/>
            <w:noWrap/>
            <w:vAlign w:val="center"/>
          </w:tcPr>
          <w:p w:rsidR="003142FD" w:rsidRPr="0052685E" w:rsidRDefault="008013E1" w:rsidP="003142FD">
            <w:pPr>
              <w:jc w:val="center"/>
              <w:rPr>
                <w:rFonts w:ascii="Bahnschrift SemiCondensed" w:hAnsi="Bahnschrift SemiCondensed" w:cs="Calibri"/>
              </w:rPr>
            </w:pPr>
            <w:r>
              <w:rPr>
                <w:rFonts w:ascii="Bahnschrift SemiCondensed" w:hAnsi="Bahnschrift SemiCondensed" w:cs="Calibri"/>
              </w:rPr>
              <w:t>Ens</w:t>
            </w:r>
          </w:p>
        </w:tc>
        <w:tc>
          <w:tcPr>
            <w:tcW w:w="1562" w:type="dxa"/>
            <w:noWrap/>
            <w:vAlign w:val="center"/>
          </w:tcPr>
          <w:p w:rsidR="003142FD" w:rsidRPr="0052685E" w:rsidRDefault="003142FD" w:rsidP="003142FD">
            <w:pPr>
              <w:jc w:val="center"/>
              <w:rPr>
                <w:rFonts w:ascii="Bahnschrift SemiCondensed" w:hAnsi="Bahnschrift SemiCondensed" w:cs="Calibri"/>
                <w:b/>
                <w:color w:val="000000"/>
              </w:rPr>
            </w:pPr>
          </w:p>
        </w:tc>
        <w:tc>
          <w:tcPr>
            <w:tcW w:w="2834" w:type="dxa"/>
            <w:noWrap/>
            <w:vAlign w:val="center"/>
          </w:tcPr>
          <w:p w:rsidR="003142FD" w:rsidRPr="0052685E" w:rsidRDefault="003142FD" w:rsidP="003142FD">
            <w:pPr>
              <w:rPr>
                <w:rFonts w:ascii="Bahnschrift SemiCondensed" w:hAnsi="Bahnschrift SemiCondensed" w:cs="Calibri"/>
                <w:b/>
              </w:rPr>
            </w:pPr>
          </w:p>
        </w:tc>
      </w:tr>
      <w:tr w:rsidR="003142FD" w:rsidRPr="005F14C8" w:rsidTr="00882190">
        <w:trPr>
          <w:trHeight w:val="315"/>
          <w:jc w:val="center"/>
        </w:trPr>
        <w:tc>
          <w:tcPr>
            <w:tcW w:w="983" w:type="dxa"/>
            <w:shd w:val="clear" w:color="auto" w:fill="auto"/>
            <w:noWrap/>
            <w:vAlign w:val="center"/>
          </w:tcPr>
          <w:p w:rsidR="003142FD" w:rsidRPr="0052685E" w:rsidRDefault="00CB42E3" w:rsidP="003142FD">
            <w:pPr>
              <w:jc w:val="center"/>
              <w:rPr>
                <w:rFonts w:ascii="Bahnschrift SemiCondensed" w:hAnsi="Bahnschrift SemiCondensed" w:cs="Calibri"/>
              </w:rPr>
            </w:pPr>
            <w:r>
              <w:rPr>
                <w:rFonts w:ascii="Bahnschrift SemiCondensed" w:hAnsi="Bahnschrift SemiCondensed" w:cs="Calibri"/>
              </w:rPr>
              <w:t>90</w:t>
            </w:r>
            <w:r w:rsidR="00D8005E">
              <w:rPr>
                <w:rFonts w:ascii="Bahnschrift SemiCondensed" w:hAnsi="Bahnschrift SemiCondensed" w:cs="Calibri"/>
              </w:rPr>
              <w:t>3</w:t>
            </w:r>
          </w:p>
        </w:tc>
        <w:tc>
          <w:tcPr>
            <w:tcW w:w="3914" w:type="dxa"/>
            <w:shd w:val="clear" w:color="auto" w:fill="auto"/>
            <w:noWrap/>
            <w:vAlign w:val="center"/>
          </w:tcPr>
          <w:p w:rsidR="00D8005E" w:rsidRPr="00830C08" w:rsidRDefault="00D8005E" w:rsidP="00D8005E">
            <w:pPr>
              <w:rPr>
                <w:rFonts w:ascii="Bahnschrift SemiCondensed" w:hAnsi="Bahnschrift SemiCondensed" w:cs="Calibri"/>
                <w:b/>
              </w:rPr>
            </w:pPr>
            <w:r>
              <w:rPr>
                <w:rFonts w:ascii="Bahnschrift SemiCondensed" w:hAnsi="Bahnschrift SemiCondensed" w:cs="Calibri"/>
                <w:b/>
              </w:rPr>
              <w:t>Béton armé dosé à 35</w:t>
            </w:r>
            <w:r w:rsidRPr="00830C08">
              <w:rPr>
                <w:rFonts w:ascii="Bahnschrift SemiCondensed" w:hAnsi="Bahnschrift SemiCondensed" w:cs="Calibri"/>
                <w:b/>
              </w:rPr>
              <w:t>0kg/m</w:t>
            </w:r>
            <w:r w:rsidRPr="00D8005E">
              <w:rPr>
                <w:rFonts w:ascii="Bahnschrift SemiCondensed" w:hAnsi="Bahnschrift SemiCondensed" w:cs="Calibri"/>
                <w:b/>
                <w:vertAlign w:val="superscript"/>
              </w:rPr>
              <w:t>3</w:t>
            </w:r>
            <w:r w:rsidRPr="00830C08">
              <w:rPr>
                <w:rFonts w:ascii="Bahnschrift SemiCondensed" w:hAnsi="Bahnschrift SemiCondensed" w:cs="Calibri"/>
                <w:b/>
              </w:rPr>
              <w:t xml:space="preserve"> </w:t>
            </w:r>
            <w:r>
              <w:rPr>
                <w:rFonts w:ascii="Bahnschrift SemiCondensed" w:hAnsi="Bahnschrift SemiCondensed" w:cs="Calibri"/>
                <w:b/>
              </w:rPr>
              <w:t xml:space="preserve">au alentours du bâtiment </w:t>
            </w:r>
            <w:r w:rsidRPr="00830C08">
              <w:rPr>
                <w:rFonts w:ascii="Bahnschrift SemiCondensed" w:hAnsi="Bahnschrift SemiCondensed" w:cs="Calibri"/>
                <w:b/>
              </w:rPr>
              <w:t>ép 1</w:t>
            </w:r>
            <w:r>
              <w:rPr>
                <w:rFonts w:ascii="Bahnschrift SemiCondensed" w:hAnsi="Bahnschrift SemiCondensed" w:cs="Calibri"/>
                <w:b/>
              </w:rPr>
              <w:t>2</w:t>
            </w:r>
            <w:r w:rsidRPr="00830C08">
              <w:rPr>
                <w:rFonts w:ascii="Bahnschrift SemiCondensed" w:hAnsi="Bahnschrift SemiCondensed" w:cs="Calibri"/>
                <w:b/>
              </w:rPr>
              <w:t xml:space="preserve"> cm y/c lit de sable et film polyane</w:t>
            </w:r>
            <w:r>
              <w:rPr>
                <w:rFonts w:ascii="Bahnschrift SemiCondensed" w:hAnsi="Bahnschrift SemiCondensed" w:cs="Calibri"/>
                <w:b/>
              </w:rPr>
              <w:t xml:space="preserve"> y compris la rampe d’accès pour handicapés</w:t>
            </w:r>
            <w:r w:rsidRPr="00830C08">
              <w:rPr>
                <w:rFonts w:ascii="Bahnschrift SemiCondensed" w:hAnsi="Bahnschrift SemiCondensed" w:cs="Calibri"/>
                <w:b/>
              </w:rPr>
              <w:t xml:space="preserve"> </w:t>
            </w:r>
          </w:p>
          <w:p w:rsidR="00D8005E" w:rsidRDefault="00D8005E" w:rsidP="00D8005E">
            <w:pPr>
              <w:rPr>
                <w:rFonts w:ascii="Bahnschrift SemiCondensed" w:hAnsi="Bahnschrift SemiCondensed" w:cs="Calibri"/>
              </w:rPr>
            </w:pPr>
          </w:p>
          <w:p w:rsidR="00D8005E" w:rsidRPr="009338B1" w:rsidRDefault="00D8005E" w:rsidP="00D8005E">
            <w:pPr>
              <w:autoSpaceDE w:val="0"/>
              <w:autoSpaceDN w:val="0"/>
              <w:adjustRightInd w:val="0"/>
              <w:spacing w:after="120"/>
              <w:jc w:val="both"/>
              <w:rPr>
                <w:rFonts w:ascii="Arial Narrow" w:eastAsia="Arial" w:hAnsi="Arial Narrow" w:cs="Arial"/>
                <w:i/>
              </w:rPr>
            </w:pPr>
            <w:r w:rsidRPr="009338B1">
              <w:rPr>
                <w:rFonts w:ascii="Arial Narrow" w:eastAsia="Arial" w:hAnsi="Arial Narrow" w:cs="Arial"/>
                <w:i/>
              </w:rPr>
              <w:t xml:space="preserve">Ce prix rémunère le mètre </w:t>
            </w:r>
            <w:r>
              <w:rPr>
                <w:rFonts w:ascii="Arial Narrow" w:eastAsia="Arial" w:hAnsi="Arial Narrow" w:cs="Arial"/>
                <w:i/>
              </w:rPr>
              <w:t xml:space="preserve">carré de </w:t>
            </w:r>
            <w:r w:rsidRPr="009338B1">
              <w:rPr>
                <w:rFonts w:ascii="Arial Narrow" w:eastAsia="Arial" w:hAnsi="Arial Narrow" w:cs="Arial"/>
                <w:i/>
              </w:rPr>
              <w:t>béton (m</w:t>
            </w:r>
            <w:r w:rsidRPr="00165CB7">
              <w:rPr>
                <w:rFonts w:ascii="Arial Narrow" w:eastAsia="Arial" w:hAnsi="Arial Narrow" w:cs="Arial"/>
                <w:i/>
                <w:vertAlign w:val="superscript"/>
              </w:rPr>
              <w:t>2</w:t>
            </w:r>
            <w:r w:rsidRPr="009338B1">
              <w:rPr>
                <w:rFonts w:ascii="Arial Narrow" w:eastAsia="Arial" w:hAnsi="Arial Narrow" w:cs="Arial"/>
                <w:i/>
              </w:rPr>
              <w:t xml:space="preserve">), pour dallage </w:t>
            </w:r>
            <w:r>
              <w:rPr>
                <w:rFonts w:ascii="Arial Narrow" w:eastAsia="Arial" w:hAnsi="Arial Narrow" w:cs="Arial"/>
                <w:i/>
              </w:rPr>
              <w:t>autour du bâtiment y compris rampe d’accès pour handicapé. Il comprend</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la fourniture des matériaux servant à la confection du béton ;</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la confection du béton au dosage de 350 Kg/ m³;</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le coulage du béton ;</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le vibrage du béton ;</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Couche de sable d’épaisseur de 5 Cm ;</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Ferraillage en HA 6 mailles de 20 Cm ;</w:t>
            </w:r>
          </w:p>
          <w:p w:rsidR="003142FD" w:rsidRDefault="00D8005E" w:rsidP="00D8005E">
            <w:pPr>
              <w:spacing w:after="120"/>
              <w:rPr>
                <w:rFonts w:ascii="Arial Narrow" w:eastAsia="Arial" w:hAnsi="Arial Narrow" w:cs="Arial"/>
                <w:i/>
              </w:rPr>
            </w:pPr>
            <w:r w:rsidRPr="009338B1">
              <w:rPr>
                <w:rFonts w:ascii="Arial Narrow" w:eastAsia="Arial" w:hAnsi="Arial Narrow" w:cs="Arial"/>
                <w:i/>
              </w:rPr>
              <w:t>et toutes sujétions</w:t>
            </w:r>
            <w:r>
              <w:rPr>
                <w:rFonts w:ascii="Arial Narrow" w:eastAsia="Arial" w:hAnsi="Arial Narrow" w:cs="Arial"/>
                <w:i/>
              </w:rPr>
              <w:t>.</w:t>
            </w:r>
          </w:p>
          <w:p w:rsidR="00D8005E" w:rsidRPr="0052685E" w:rsidRDefault="00D8005E" w:rsidP="00D8005E">
            <w:pPr>
              <w:spacing w:after="120"/>
              <w:rPr>
                <w:rFonts w:ascii="Bahnschrift SemiCondensed" w:hAnsi="Bahnschrift SemiCondensed" w:cs="Calibri"/>
              </w:rPr>
            </w:pPr>
            <w:r w:rsidRPr="00EE525D">
              <w:rPr>
                <w:rFonts w:ascii="Arial Narrow" w:hAnsi="Arial Narrow" w:cs="Tahoma"/>
              </w:rPr>
              <w:t>Ce prix s’applique au mètre carré (m</w:t>
            </w:r>
            <w:r w:rsidRPr="005733AF">
              <w:rPr>
                <w:rFonts w:ascii="Arial Narrow" w:hAnsi="Arial Narrow" w:cs="Tahoma"/>
                <w:vertAlign w:val="superscript"/>
              </w:rPr>
              <w:t>2</w:t>
            </w:r>
            <w:r w:rsidRPr="00EE525D">
              <w:rPr>
                <w:rFonts w:ascii="Arial Narrow" w:hAnsi="Arial Narrow" w:cs="Tahoma"/>
              </w:rPr>
              <w:t>), mesuré par métré contradictoire</w:t>
            </w:r>
          </w:p>
        </w:tc>
        <w:tc>
          <w:tcPr>
            <w:tcW w:w="1050" w:type="dxa"/>
            <w:shd w:val="clear" w:color="auto" w:fill="auto"/>
            <w:vAlign w:val="center"/>
          </w:tcPr>
          <w:p w:rsidR="003142FD" w:rsidRPr="0052685E" w:rsidRDefault="00D8005E" w:rsidP="003142FD">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shd w:val="clear" w:color="auto" w:fill="auto"/>
            <w:vAlign w:val="center"/>
          </w:tcPr>
          <w:p w:rsidR="003142FD" w:rsidRPr="0052685E" w:rsidRDefault="003142FD" w:rsidP="003142FD">
            <w:pPr>
              <w:jc w:val="center"/>
              <w:rPr>
                <w:rFonts w:ascii="Bahnschrift SemiCondensed" w:hAnsi="Bahnschrift SemiCondensed" w:cs="Calibri"/>
                <w:b/>
                <w:color w:val="000000"/>
              </w:rPr>
            </w:pPr>
          </w:p>
        </w:tc>
        <w:tc>
          <w:tcPr>
            <w:tcW w:w="2834" w:type="dxa"/>
            <w:shd w:val="clear" w:color="auto" w:fill="auto"/>
            <w:vAlign w:val="center"/>
          </w:tcPr>
          <w:p w:rsidR="003142FD" w:rsidRPr="0052685E" w:rsidRDefault="003142FD" w:rsidP="003142FD">
            <w:pPr>
              <w:jc w:val="center"/>
              <w:rPr>
                <w:rFonts w:ascii="Bahnschrift SemiCondensed" w:hAnsi="Bahnschrift SemiCondensed" w:cs="Calibri"/>
                <w:b/>
              </w:rPr>
            </w:pPr>
          </w:p>
        </w:tc>
      </w:tr>
      <w:tr w:rsidR="00D8005E" w:rsidRPr="005F14C8" w:rsidTr="00882190">
        <w:trPr>
          <w:trHeight w:val="315"/>
          <w:jc w:val="center"/>
        </w:trPr>
        <w:tc>
          <w:tcPr>
            <w:tcW w:w="983" w:type="dxa"/>
            <w:shd w:val="clear" w:color="auto" w:fill="auto"/>
            <w:noWrap/>
            <w:vAlign w:val="center"/>
          </w:tcPr>
          <w:p w:rsidR="00D8005E" w:rsidRDefault="00D8005E" w:rsidP="00D8005E">
            <w:pPr>
              <w:jc w:val="center"/>
              <w:rPr>
                <w:rFonts w:ascii="Bahnschrift SemiCondensed" w:hAnsi="Bahnschrift SemiCondensed" w:cs="Calibri"/>
              </w:rPr>
            </w:pPr>
            <w:r>
              <w:rPr>
                <w:rFonts w:ascii="Bahnschrift SemiCondensed" w:hAnsi="Bahnschrift SemiCondensed" w:cs="Calibri"/>
              </w:rPr>
              <w:t>904</w:t>
            </w:r>
          </w:p>
        </w:tc>
        <w:tc>
          <w:tcPr>
            <w:tcW w:w="3914" w:type="dxa"/>
            <w:shd w:val="clear" w:color="auto" w:fill="auto"/>
            <w:noWrap/>
            <w:vAlign w:val="center"/>
          </w:tcPr>
          <w:p w:rsidR="00D8005E" w:rsidRPr="00830C08" w:rsidRDefault="00D8005E" w:rsidP="00D8005E">
            <w:pPr>
              <w:rPr>
                <w:rFonts w:ascii="Bahnschrift SemiCondensed" w:hAnsi="Bahnschrift SemiCondensed" w:cs="Calibri"/>
                <w:b/>
              </w:rPr>
            </w:pPr>
            <w:r>
              <w:rPr>
                <w:rFonts w:ascii="Bahnschrift SemiCondensed" w:hAnsi="Bahnschrift SemiCondensed" w:cs="Calibri"/>
                <w:b/>
              </w:rPr>
              <w:t>Béton armé dosé à 35</w:t>
            </w:r>
            <w:r w:rsidRPr="00830C08">
              <w:rPr>
                <w:rFonts w:ascii="Bahnschrift SemiCondensed" w:hAnsi="Bahnschrift SemiCondensed" w:cs="Calibri"/>
                <w:b/>
              </w:rPr>
              <w:t>0kg/m</w:t>
            </w:r>
            <w:r w:rsidRPr="00D8005E">
              <w:rPr>
                <w:rFonts w:ascii="Bahnschrift SemiCondensed" w:hAnsi="Bahnschrift SemiCondensed" w:cs="Calibri"/>
                <w:b/>
                <w:vertAlign w:val="superscript"/>
              </w:rPr>
              <w:t>3</w:t>
            </w:r>
            <w:r w:rsidRPr="00830C08">
              <w:rPr>
                <w:rFonts w:ascii="Bahnschrift SemiCondensed" w:hAnsi="Bahnschrift SemiCondensed" w:cs="Calibri"/>
                <w:b/>
              </w:rPr>
              <w:t xml:space="preserve"> </w:t>
            </w:r>
            <w:r>
              <w:rPr>
                <w:rFonts w:ascii="Bahnschrift SemiCondensed" w:hAnsi="Bahnschrift SemiCondensed" w:cs="Calibri"/>
                <w:b/>
              </w:rPr>
              <w:t xml:space="preserve">pour accès au bâtiment </w:t>
            </w:r>
            <w:r w:rsidRPr="00830C08">
              <w:rPr>
                <w:rFonts w:ascii="Bahnschrift SemiCondensed" w:hAnsi="Bahnschrift SemiCondensed" w:cs="Calibri"/>
                <w:b/>
              </w:rPr>
              <w:t>ép 1</w:t>
            </w:r>
            <w:r>
              <w:rPr>
                <w:rFonts w:ascii="Bahnschrift SemiCondensed" w:hAnsi="Bahnschrift SemiCondensed" w:cs="Calibri"/>
                <w:b/>
              </w:rPr>
              <w:t>2 cm</w:t>
            </w:r>
          </w:p>
          <w:p w:rsidR="00D8005E" w:rsidRDefault="00D8005E" w:rsidP="00D8005E">
            <w:pPr>
              <w:rPr>
                <w:rFonts w:ascii="Bahnschrift SemiCondensed" w:hAnsi="Bahnschrift SemiCondensed" w:cs="Calibri"/>
              </w:rPr>
            </w:pPr>
          </w:p>
          <w:p w:rsidR="00D8005E" w:rsidRPr="009338B1" w:rsidRDefault="00D8005E" w:rsidP="00D8005E">
            <w:pPr>
              <w:autoSpaceDE w:val="0"/>
              <w:autoSpaceDN w:val="0"/>
              <w:adjustRightInd w:val="0"/>
              <w:spacing w:after="120"/>
              <w:jc w:val="both"/>
              <w:rPr>
                <w:rFonts w:ascii="Arial Narrow" w:eastAsia="Arial" w:hAnsi="Arial Narrow" w:cs="Arial"/>
                <w:i/>
              </w:rPr>
            </w:pPr>
            <w:r w:rsidRPr="009338B1">
              <w:rPr>
                <w:rFonts w:ascii="Arial Narrow" w:eastAsia="Arial" w:hAnsi="Arial Narrow" w:cs="Arial"/>
                <w:i/>
              </w:rPr>
              <w:t xml:space="preserve">Ce prix rémunère le mètre </w:t>
            </w:r>
            <w:r>
              <w:rPr>
                <w:rFonts w:ascii="Arial Narrow" w:eastAsia="Arial" w:hAnsi="Arial Narrow" w:cs="Arial"/>
                <w:i/>
              </w:rPr>
              <w:t xml:space="preserve">carré de </w:t>
            </w:r>
            <w:r w:rsidRPr="009338B1">
              <w:rPr>
                <w:rFonts w:ascii="Arial Narrow" w:eastAsia="Arial" w:hAnsi="Arial Narrow" w:cs="Arial"/>
                <w:i/>
              </w:rPr>
              <w:t>béton (m</w:t>
            </w:r>
            <w:r w:rsidRPr="00165CB7">
              <w:rPr>
                <w:rFonts w:ascii="Arial Narrow" w:eastAsia="Arial" w:hAnsi="Arial Narrow" w:cs="Arial"/>
                <w:i/>
                <w:vertAlign w:val="superscript"/>
              </w:rPr>
              <w:t>2</w:t>
            </w:r>
            <w:r w:rsidRPr="009338B1">
              <w:rPr>
                <w:rFonts w:ascii="Arial Narrow" w:eastAsia="Arial" w:hAnsi="Arial Narrow" w:cs="Arial"/>
                <w:i/>
              </w:rPr>
              <w:t>), pour dallage</w:t>
            </w:r>
            <w:r>
              <w:rPr>
                <w:rFonts w:ascii="Arial Narrow" w:eastAsia="Arial" w:hAnsi="Arial Narrow" w:cs="Arial"/>
                <w:i/>
              </w:rPr>
              <w:t xml:space="preserve"> d’accès au bâtiment. Il comprend</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la fourniture des matériaux servant à la confection du béton ;</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la confection du béton au dosage de 350 Kg/ m³;</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le coulage du béton ;</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le vibrage du béton ;</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Couche de sable d’épaisseur de 5 Cm ;</w:t>
            </w:r>
          </w:p>
          <w:p w:rsidR="00D8005E" w:rsidRPr="009338B1" w:rsidRDefault="00D8005E" w:rsidP="00D8005E">
            <w:pPr>
              <w:pStyle w:val="Paragraphedeliste"/>
              <w:numPr>
                <w:ilvl w:val="0"/>
                <w:numId w:val="124"/>
              </w:numPr>
              <w:autoSpaceDE w:val="0"/>
              <w:autoSpaceDN w:val="0"/>
              <w:adjustRightInd w:val="0"/>
              <w:jc w:val="both"/>
              <w:rPr>
                <w:rFonts w:ascii="Arial Narrow" w:eastAsia="Arial" w:hAnsi="Arial Narrow" w:cs="Arial"/>
                <w:i/>
                <w:sz w:val="20"/>
                <w:szCs w:val="20"/>
              </w:rPr>
            </w:pPr>
            <w:r w:rsidRPr="009338B1">
              <w:rPr>
                <w:rFonts w:ascii="Arial Narrow" w:eastAsia="Arial" w:hAnsi="Arial Narrow" w:cs="Arial"/>
                <w:i/>
                <w:sz w:val="20"/>
                <w:szCs w:val="20"/>
              </w:rPr>
              <w:t>Ferraillage en HA 6 mailles de 20 Cm ;</w:t>
            </w:r>
          </w:p>
          <w:p w:rsidR="00D8005E" w:rsidRDefault="00D8005E" w:rsidP="00D8005E">
            <w:pPr>
              <w:spacing w:after="120"/>
              <w:rPr>
                <w:rFonts w:ascii="Arial Narrow" w:eastAsia="Arial" w:hAnsi="Arial Narrow" w:cs="Arial"/>
                <w:i/>
              </w:rPr>
            </w:pPr>
            <w:r w:rsidRPr="009338B1">
              <w:rPr>
                <w:rFonts w:ascii="Arial Narrow" w:eastAsia="Arial" w:hAnsi="Arial Narrow" w:cs="Arial"/>
                <w:i/>
              </w:rPr>
              <w:t>et toutes sujétions</w:t>
            </w:r>
            <w:r>
              <w:rPr>
                <w:rFonts w:ascii="Arial Narrow" w:eastAsia="Arial" w:hAnsi="Arial Narrow" w:cs="Arial"/>
                <w:i/>
              </w:rPr>
              <w:t>.</w:t>
            </w:r>
          </w:p>
          <w:p w:rsidR="00D8005E" w:rsidRPr="0052685E" w:rsidRDefault="00D8005E" w:rsidP="00D8005E">
            <w:pPr>
              <w:spacing w:after="120"/>
              <w:rPr>
                <w:rFonts w:ascii="Bahnschrift SemiCondensed" w:hAnsi="Bahnschrift SemiCondensed" w:cs="Calibri"/>
              </w:rPr>
            </w:pPr>
            <w:r w:rsidRPr="00EE525D">
              <w:rPr>
                <w:rFonts w:ascii="Arial Narrow" w:hAnsi="Arial Narrow" w:cs="Tahoma"/>
              </w:rPr>
              <w:t>Ce prix s’applique au mètre carré (m</w:t>
            </w:r>
            <w:r w:rsidRPr="005733AF">
              <w:rPr>
                <w:rFonts w:ascii="Arial Narrow" w:hAnsi="Arial Narrow" w:cs="Tahoma"/>
                <w:vertAlign w:val="superscript"/>
              </w:rPr>
              <w:t>2</w:t>
            </w:r>
            <w:r w:rsidRPr="00EE525D">
              <w:rPr>
                <w:rFonts w:ascii="Arial Narrow" w:hAnsi="Arial Narrow" w:cs="Tahoma"/>
              </w:rPr>
              <w:t>), mesuré par métré contradictoire</w:t>
            </w:r>
          </w:p>
        </w:tc>
        <w:tc>
          <w:tcPr>
            <w:tcW w:w="1050" w:type="dxa"/>
            <w:shd w:val="clear" w:color="auto" w:fill="auto"/>
            <w:vAlign w:val="center"/>
          </w:tcPr>
          <w:p w:rsidR="00D8005E" w:rsidRPr="0052685E" w:rsidRDefault="00D8005E" w:rsidP="00D8005E">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shd w:val="clear" w:color="auto" w:fill="auto"/>
            <w:vAlign w:val="center"/>
          </w:tcPr>
          <w:p w:rsidR="00D8005E" w:rsidRPr="0052685E" w:rsidRDefault="00D8005E" w:rsidP="00D8005E">
            <w:pPr>
              <w:jc w:val="center"/>
              <w:rPr>
                <w:rFonts w:ascii="Bahnschrift SemiCondensed" w:hAnsi="Bahnschrift SemiCondensed" w:cs="Calibri"/>
                <w:b/>
                <w:color w:val="000000"/>
              </w:rPr>
            </w:pPr>
          </w:p>
        </w:tc>
        <w:tc>
          <w:tcPr>
            <w:tcW w:w="2834" w:type="dxa"/>
            <w:shd w:val="clear" w:color="auto" w:fill="auto"/>
            <w:vAlign w:val="center"/>
          </w:tcPr>
          <w:p w:rsidR="00D8005E" w:rsidRPr="0052685E" w:rsidRDefault="00D8005E" w:rsidP="00D8005E">
            <w:pPr>
              <w:jc w:val="center"/>
              <w:rPr>
                <w:rFonts w:ascii="Bahnschrift SemiCondensed" w:hAnsi="Bahnschrift SemiCondensed" w:cs="Calibri"/>
                <w:b/>
              </w:rPr>
            </w:pPr>
          </w:p>
        </w:tc>
      </w:tr>
    </w:tbl>
    <w:p w:rsidR="001F3C72" w:rsidRDefault="00644663" w:rsidP="00AC0B45">
      <w:pPr>
        <w:spacing w:before="120" w:after="120"/>
        <w:jc w:val="center"/>
        <w:rPr>
          <w:rFonts w:ascii="Bahnschrift" w:hAnsi="Bahnschrift"/>
          <w:b/>
          <w:sz w:val="26"/>
        </w:rPr>
      </w:pPr>
      <w:r>
        <w:rPr>
          <w:rFonts w:ascii="Bahnschrift" w:hAnsi="Bahnschrift"/>
          <w:b/>
          <w:noProof/>
          <w:sz w:val="26"/>
        </w:rPr>
        <w:pict>
          <v:shape id="_x0000_s3078" style="position:absolute;left:0;text-align:left;margin-left:-1.2pt;margin-top:18.35pt;width:495pt;height:429.25pt;z-index:251722240;mso-position-horizontal-relative:text;mso-position-vertical-relative:text" coordsize="4320,4747" path="m745,c2053,367,3362,735,3250,1320,3138,1905,,2965,70,3510v70,545,2950,923,3600,1080c4320,4747,3920,4480,3970,4455e" filled="f">
            <v:path arrowok="t"/>
          </v:shape>
        </w:pict>
      </w:r>
    </w:p>
    <w:p w:rsidR="001F3C72" w:rsidRDefault="001F3C72" w:rsidP="00AC0B45">
      <w:pPr>
        <w:spacing w:before="120" w:after="120"/>
        <w:jc w:val="center"/>
        <w:rPr>
          <w:rFonts w:ascii="Bahnschrift" w:hAnsi="Bahnschrift"/>
          <w:b/>
          <w:sz w:val="26"/>
        </w:rPr>
      </w:pPr>
    </w:p>
    <w:p w:rsidR="001F3C72" w:rsidRDefault="001F3C72" w:rsidP="00AC0B45">
      <w:pPr>
        <w:spacing w:before="120" w:after="120"/>
        <w:jc w:val="center"/>
        <w:rPr>
          <w:rFonts w:ascii="Bahnschrift" w:hAnsi="Bahnschrift"/>
          <w:b/>
          <w:sz w:val="26"/>
        </w:rPr>
      </w:pPr>
    </w:p>
    <w:p w:rsidR="001F3C72" w:rsidRDefault="001F3C72" w:rsidP="00AC0B45">
      <w:pPr>
        <w:spacing w:before="120" w:after="120"/>
        <w:jc w:val="center"/>
        <w:rPr>
          <w:rFonts w:ascii="Bahnschrift" w:hAnsi="Bahnschrift"/>
          <w:b/>
          <w:sz w:val="26"/>
        </w:rPr>
      </w:pPr>
    </w:p>
    <w:p w:rsidR="001F3C72" w:rsidRDefault="001F3C72" w:rsidP="00AC0B45">
      <w:pPr>
        <w:spacing w:before="120" w:after="120"/>
        <w:jc w:val="center"/>
        <w:rPr>
          <w:rFonts w:ascii="Bahnschrift" w:hAnsi="Bahnschrift"/>
          <w:b/>
          <w:sz w:val="26"/>
        </w:rPr>
      </w:pPr>
    </w:p>
    <w:p w:rsidR="001F3C72" w:rsidRDefault="001F3C72" w:rsidP="00AC0B45">
      <w:pPr>
        <w:spacing w:before="120" w:after="120"/>
        <w:jc w:val="center"/>
        <w:rPr>
          <w:rFonts w:ascii="Bahnschrift" w:hAnsi="Bahnschrift"/>
          <w:b/>
          <w:sz w:val="26"/>
        </w:rPr>
      </w:pPr>
    </w:p>
    <w:p w:rsidR="001F3C72" w:rsidRDefault="001F3C72" w:rsidP="00AC0B45">
      <w:pPr>
        <w:spacing w:before="120" w:after="120"/>
        <w:jc w:val="center"/>
        <w:rPr>
          <w:rFonts w:ascii="Bahnschrift" w:hAnsi="Bahnschrift"/>
          <w:b/>
          <w:sz w:val="26"/>
        </w:rPr>
      </w:pPr>
    </w:p>
    <w:p w:rsidR="001F3C72" w:rsidRDefault="001F3C72" w:rsidP="00AC0B45">
      <w:pPr>
        <w:spacing w:before="120" w:after="120"/>
        <w:jc w:val="center"/>
        <w:rPr>
          <w:rFonts w:ascii="Bahnschrift" w:hAnsi="Bahnschrift"/>
          <w:b/>
          <w:sz w:val="26"/>
        </w:rPr>
      </w:pPr>
    </w:p>
    <w:p w:rsidR="001F3C72" w:rsidRDefault="001F3C72" w:rsidP="00AC0B45">
      <w:pPr>
        <w:spacing w:before="120" w:after="120"/>
        <w:jc w:val="center"/>
        <w:rPr>
          <w:rFonts w:ascii="Bahnschrift" w:hAnsi="Bahnschrift"/>
          <w:b/>
          <w:sz w:val="26"/>
        </w:rPr>
      </w:pPr>
    </w:p>
    <w:p w:rsidR="008C1A5C" w:rsidRPr="00ED3259" w:rsidRDefault="008C1A5C" w:rsidP="00D861A1">
      <w:pPr>
        <w:spacing w:after="120"/>
        <w:jc w:val="center"/>
        <w:rPr>
          <w:rFonts w:ascii="Bahnschrift" w:hAnsi="Bahnschrift"/>
          <w:b/>
          <w:sz w:val="26"/>
        </w:rPr>
      </w:pPr>
    </w:p>
    <w:p w:rsidR="008C1A5C" w:rsidRPr="00ED3259" w:rsidRDefault="008C1A5C" w:rsidP="00D861A1">
      <w:pPr>
        <w:spacing w:after="120"/>
        <w:jc w:val="center"/>
        <w:rPr>
          <w:rFonts w:ascii="Bahnschrift" w:hAnsi="Bahnschrift"/>
          <w:b/>
          <w:sz w:val="26"/>
        </w:rPr>
      </w:pPr>
    </w:p>
    <w:p w:rsidR="008C1A5C" w:rsidRPr="00ED3259" w:rsidRDefault="008C1A5C" w:rsidP="00D861A1">
      <w:pPr>
        <w:spacing w:after="120"/>
        <w:jc w:val="center"/>
        <w:rPr>
          <w:rFonts w:ascii="Bahnschrift" w:hAnsi="Bahnschrift"/>
          <w:b/>
          <w:sz w:val="26"/>
        </w:rPr>
      </w:pPr>
    </w:p>
    <w:p w:rsidR="008C1A5C" w:rsidRPr="00ED3259" w:rsidRDefault="008C1A5C" w:rsidP="00D861A1">
      <w:pPr>
        <w:spacing w:after="120"/>
        <w:jc w:val="center"/>
        <w:rPr>
          <w:rFonts w:ascii="Bahnschrift" w:hAnsi="Bahnschrift"/>
          <w:b/>
          <w:sz w:val="26"/>
        </w:rPr>
      </w:pPr>
    </w:p>
    <w:p w:rsidR="008C1A5C" w:rsidRDefault="008C1A5C" w:rsidP="00D861A1">
      <w:pPr>
        <w:spacing w:after="120"/>
        <w:jc w:val="center"/>
        <w:rPr>
          <w:rFonts w:ascii="Bahnschrift" w:hAnsi="Bahnschrift"/>
          <w:b/>
          <w:sz w:val="26"/>
        </w:rPr>
      </w:pPr>
    </w:p>
    <w:p w:rsidR="00C75635" w:rsidRDefault="00C75635" w:rsidP="00D861A1">
      <w:pPr>
        <w:spacing w:after="120"/>
        <w:jc w:val="center"/>
        <w:rPr>
          <w:rFonts w:ascii="Bahnschrift" w:hAnsi="Bahnschrift"/>
          <w:b/>
          <w:sz w:val="26"/>
        </w:rPr>
      </w:pPr>
    </w:p>
    <w:p w:rsidR="00C75635" w:rsidRDefault="00C75635" w:rsidP="00D861A1">
      <w:pPr>
        <w:spacing w:after="120"/>
        <w:jc w:val="center"/>
        <w:rPr>
          <w:rFonts w:ascii="Bahnschrift" w:hAnsi="Bahnschrift"/>
          <w:b/>
          <w:sz w:val="26"/>
        </w:rPr>
      </w:pPr>
    </w:p>
    <w:p w:rsidR="00C75635" w:rsidRDefault="00C75635" w:rsidP="00D861A1">
      <w:pPr>
        <w:spacing w:after="120"/>
        <w:jc w:val="center"/>
        <w:rPr>
          <w:rFonts w:ascii="Bahnschrift" w:hAnsi="Bahnschrift"/>
          <w:b/>
          <w:sz w:val="26"/>
        </w:rPr>
      </w:pPr>
    </w:p>
    <w:p w:rsidR="00C75635" w:rsidRDefault="00C75635" w:rsidP="00D861A1">
      <w:pPr>
        <w:spacing w:after="120"/>
        <w:jc w:val="center"/>
        <w:rPr>
          <w:rFonts w:ascii="Bahnschrift" w:hAnsi="Bahnschrift"/>
          <w:b/>
          <w:sz w:val="26"/>
        </w:rPr>
      </w:pPr>
    </w:p>
    <w:p w:rsidR="000D526B" w:rsidRDefault="000D526B" w:rsidP="00765C7C">
      <w:pPr>
        <w:spacing w:after="240"/>
        <w:jc w:val="center"/>
        <w:rPr>
          <w:rFonts w:ascii="Bahnschrift" w:hAnsi="Bahnschrift"/>
          <w:b/>
          <w:sz w:val="24"/>
        </w:rPr>
      </w:pPr>
    </w:p>
    <w:p w:rsidR="000D526B" w:rsidRDefault="000D526B" w:rsidP="00765C7C">
      <w:pPr>
        <w:spacing w:after="240"/>
        <w:jc w:val="center"/>
        <w:rPr>
          <w:rFonts w:ascii="Bahnschrift" w:hAnsi="Bahnschrift"/>
          <w:b/>
          <w:sz w:val="24"/>
        </w:rPr>
      </w:pPr>
    </w:p>
    <w:p w:rsidR="000D526B" w:rsidRDefault="000D526B" w:rsidP="00765C7C">
      <w:pPr>
        <w:spacing w:after="240"/>
        <w:jc w:val="center"/>
        <w:rPr>
          <w:rFonts w:ascii="Bahnschrift" w:hAnsi="Bahnschrift"/>
          <w:b/>
          <w:sz w:val="24"/>
        </w:rPr>
      </w:pPr>
    </w:p>
    <w:p w:rsidR="000D526B" w:rsidRDefault="000D526B" w:rsidP="00765C7C">
      <w:pPr>
        <w:spacing w:after="240"/>
        <w:jc w:val="center"/>
        <w:rPr>
          <w:rFonts w:ascii="Bahnschrift" w:hAnsi="Bahnschrift"/>
          <w:b/>
          <w:sz w:val="24"/>
        </w:rPr>
      </w:pPr>
    </w:p>
    <w:p w:rsidR="000D526B" w:rsidRDefault="000D526B" w:rsidP="00765C7C">
      <w:pPr>
        <w:spacing w:after="240"/>
        <w:jc w:val="center"/>
        <w:rPr>
          <w:rFonts w:ascii="Bahnschrift" w:hAnsi="Bahnschrift"/>
          <w:b/>
          <w:sz w:val="24"/>
        </w:rPr>
      </w:pPr>
    </w:p>
    <w:p w:rsidR="000D526B" w:rsidRDefault="000D526B" w:rsidP="00765C7C">
      <w:pPr>
        <w:spacing w:after="240"/>
        <w:jc w:val="center"/>
        <w:rPr>
          <w:rFonts w:ascii="Bahnschrift" w:hAnsi="Bahnschrift"/>
          <w:b/>
          <w:sz w:val="24"/>
        </w:rPr>
      </w:pPr>
    </w:p>
    <w:p w:rsidR="000D526B" w:rsidRDefault="000D526B" w:rsidP="00765C7C">
      <w:pPr>
        <w:spacing w:after="240"/>
        <w:jc w:val="center"/>
        <w:rPr>
          <w:rFonts w:ascii="Bahnschrift" w:hAnsi="Bahnschrift"/>
          <w:b/>
          <w:sz w:val="24"/>
        </w:rPr>
      </w:pPr>
    </w:p>
    <w:p w:rsidR="000D526B" w:rsidRDefault="000D526B" w:rsidP="00765C7C">
      <w:pPr>
        <w:spacing w:after="240"/>
        <w:jc w:val="center"/>
        <w:rPr>
          <w:rFonts w:ascii="Bahnschrift" w:hAnsi="Bahnschrift"/>
          <w:b/>
          <w:sz w:val="24"/>
        </w:rPr>
      </w:pPr>
    </w:p>
    <w:p w:rsidR="000D526B" w:rsidRDefault="000D526B" w:rsidP="00765C7C">
      <w:pPr>
        <w:spacing w:after="240"/>
        <w:jc w:val="center"/>
        <w:rPr>
          <w:rFonts w:ascii="Bahnschrift" w:hAnsi="Bahnschrift"/>
          <w:b/>
          <w:sz w:val="24"/>
        </w:rPr>
      </w:pPr>
    </w:p>
    <w:p w:rsidR="000F3E0A" w:rsidRDefault="000F3E0A" w:rsidP="00765C7C">
      <w:pPr>
        <w:spacing w:after="240"/>
        <w:jc w:val="center"/>
        <w:rPr>
          <w:rFonts w:ascii="Bahnschrift" w:hAnsi="Bahnschrift"/>
          <w:b/>
          <w:sz w:val="24"/>
        </w:rPr>
      </w:pPr>
      <w:r w:rsidRPr="00ED3259">
        <w:rPr>
          <w:rFonts w:ascii="Bahnschrift" w:hAnsi="Bahnschrift"/>
          <w:b/>
          <w:sz w:val="24"/>
        </w:rPr>
        <w:t>TITRE 4 : CADRE D</w:t>
      </w:r>
      <w:r w:rsidR="007B3C89" w:rsidRPr="00ED3259">
        <w:rPr>
          <w:rFonts w:ascii="Bahnschrift" w:hAnsi="Bahnschrift"/>
          <w:b/>
          <w:sz w:val="24"/>
        </w:rPr>
        <w:t>U</w:t>
      </w:r>
      <w:r w:rsidRPr="00ED3259">
        <w:rPr>
          <w:rFonts w:ascii="Bahnschrift" w:hAnsi="Bahnschrift"/>
          <w:b/>
          <w:sz w:val="24"/>
        </w:rPr>
        <w:t xml:space="preserve"> DEVIS QUANTITATIF</w:t>
      </w:r>
      <w:r w:rsidR="00160CFC" w:rsidRPr="00ED3259">
        <w:rPr>
          <w:rFonts w:ascii="Bahnschrift" w:hAnsi="Bahnschrift"/>
          <w:b/>
          <w:sz w:val="24"/>
        </w:rPr>
        <w:t xml:space="preserve"> ET ESTIMATIF</w:t>
      </w:r>
      <w:r w:rsidRPr="00ED3259">
        <w:rPr>
          <w:rFonts w:ascii="Bahnschrift" w:hAnsi="Bahnschrift"/>
          <w:b/>
          <w:sz w:val="24"/>
        </w:rPr>
        <w:t xml:space="preserve"> (CDQE)</w:t>
      </w:r>
    </w:p>
    <w:tbl>
      <w:tblPr>
        <w:tblStyle w:val="Grilledutableau"/>
        <w:tblW w:w="10343" w:type="dxa"/>
        <w:jc w:val="center"/>
        <w:tblLook w:val="04A0" w:firstRow="1" w:lastRow="0" w:firstColumn="1" w:lastColumn="0" w:noHBand="0" w:noVBand="1"/>
      </w:tblPr>
      <w:tblGrid>
        <w:gridCol w:w="983"/>
        <w:gridCol w:w="3914"/>
        <w:gridCol w:w="1050"/>
        <w:gridCol w:w="1562"/>
        <w:gridCol w:w="1253"/>
        <w:gridCol w:w="1581"/>
      </w:tblGrid>
      <w:tr w:rsidR="000432BA" w:rsidRPr="005F14C8" w:rsidTr="006A5A4E">
        <w:trPr>
          <w:trHeight w:val="851"/>
          <w:jc w:val="center"/>
        </w:trPr>
        <w:tc>
          <w:tcPr>
            <w:tcW w:w="10343" w:type="dxa"/>
            <w:gridSpan w:val="6"/>
            <w:shd w:val="clear" w:color="auto" w:fill="BFBFBF" w:themeFill="background1" w:themeFillShade="BF"/>
            <w:noWrap/>
            <w:vAlign w:val="center"/>
          </w:tcPr>
          <w:p w:rsidR="000432BA" w:rsidRPr="00C75635" w:rsidRDefault="000432BA" w:rsidP="00C75635">
            <w:pPr>
              <w:jc w:val="center"/>
              <w:rPr>
                <w:rFonts w:ascii="Bahnschrift SemiCondensed" w:hAnsi="Bahnschrift SemiCondensed"/>
                <w:b/>
                <w:bCs/>
              </w:rPr>
            </w:pPr>
            <w:r w:rsidRPr="000432BA">
              <w:rPr>
                <w:rFonts w:ascii="Bahnschrift Light SemiCondensed" w:hAnsi="Bahnschrift Light SemiCondensed"/>
                <w:b/>
                <w:bCs/>
                <w:color w:val="000000" w:themeColor="text1"/>
                <w:sz w:val="24"/>
                <w:szCs w:val="32"/>
              </w:rPr>
              <w:t>DEVIS ESTIMATIF ET QUANTITATIF DU PROJET DE FINITION DE L'HOTEL DE VILLE SALAPOUMBE</w:t>
            </w:r>
          </w:p>
        </w:tc>
      </w:tr>
      <w:tr w:rsidR="00C75635" w:rsidRPr="005F14C8" w:rsidTr="00C75635">
        <w:trPr>
          <w:trHeight w:val="851"/>
          <w:jc w:val="center"/>
        </w:trPr>
        <w:tc>
          <w:tcPr>
            <w:tcW w:w="983" w:type="dxa"/>
            <w:shd w:val="clear" w:color="auto" w:fill="BFBFBF" w:themeFill="background1" w:themeFillShade="BF"/>
            <w:noWrap/>
            <w:vAlign w:val="center"/>
            <w:hideMark/>
          </w:tcPr>
          <w:p w:rsidR="00C75635" w:rsidRPr="00083F3F" w:rsidRDefault="00C75635" w:rsidP="00C75635">
            <w:pPr>
              <w:jc w:val="center"/>
              <w:rPr>
                <w:rFonts w:ascii="Bahnschrift SemiCondensed" w:hAnsi="Bahnschrift SemiCondensed" w:cs="Calibri"/>
                <w:bCs/>
              </w:rPr>
            </w:pPr>
            <w:r w:rsidRPr="00083F3F">
              <w:rPr>
                <w:rFonts w:ascii="Bahnschrift SemiCondensed" w:hAnsi="Bahnschrift SemiCondensed"/>
                <w:b/>
                <w:bCs/>
              </w:rPr>
              <w:t>LOT</w:t>
            </w:r>
          </w:p>
        </w:tc>
        <w:tc>
          <w:tcPr>
            <w:tcW w:w="3914" w:type="dxa"/>
            <w:shd w:val="clear" w:color="auto" w:fill="BFBFBF" w:themeFill="background1" w:themeFillShade="BF"/>
            <w:noWrap/>
            <w:vAlign w:val="center"/>
            <w:hideMark/>
          </w:tcPr>
          <w:p w:rsidR="00C75635" w:rsidRPr="00083F3F" w:rsidRDefault="00C75635" w:rsidP="00C75635">
            <w:pPr>
              <w:jc w:val="center"/>
              <w:rPr>
                <w:rFonts w:ascii="Bahnschrift SemiCondensed" w:hAnsi="Bahnschrift SemiCondensed" w:cs="Calibri"/>
                <w:bCs/>
              </w:rPr>
            </w:pPr>
            <w:r w:rsidRPr="00083F3F">
              <w:rPr>
                <w:rFonts w:ascii="Bahnschrift SemiCondensed" w:hAnsi="Bahnschrift SemiCondensed"/>
                <w:b/>
                <w:bCs/>
              </w:rPr>
              <w:t>DESIGNATION</w:t>
            </w:r>
          </w:p>
        </w:tc>
        <w:tc>
          <w:tcPr>
            <w:tcW w:w="1050" w:type="dxa"/>
            <w:shd w:val="clear" w:color="auto" w:fill="BFBFBF" w:themeFill="background1" w:themeFillShade="BF"/>
            <w:noWrap/>
            <w:vAlign w:val="center"/>
            <w:hideMark/>
          </w:tcPr>
          <w:p w:rsidR="00C75635" w:rsidRPr="00083F3F" w:rsidRDefault="00C75635" w:rsidP="00C75635">
            <w:pPr>
              <w:jc w:val="center"/>
              <w:rPr>
                <w:rFonts w:ascii="Bahnschrift SemiCondensed" w:hAnsi="Bahnschrift SemiCondensed" w:cs="Calibri"/>
                <w:bCs/>
              </w:rPr>
            </w:pPr>
            <w:r w:rsidRPr="00083F3F">
              <w:rPr>
                <w:rFonts w:ascii="Bahnschrift SemiCondensed" w:hAnsi="Bahnschrift SemiCondensed"/>
                <w:b/>
                <w:bCs/>
              </w:rPr>
              <w:t>UNITÉ</w:t>
            </w:r>
          </w:p>
        </w:tc>
        <w:tc>
          <w:tcPr>
            <w:tcW w:w="1562" w:type="dxa"/>
            <w:shd w:val="clear" w:color="auto" w:fill="BFBFBF" w:themeFill="background1" w:themeFillShade="BF"/>
            <w:noWrap/>
            <w:vAlign w:val="center"/>
            <w:hideMark/>
          </w:tcPr>
          <w:p w:rsidR="00C75635" w:rsidRPr="00083F3F" w:rsidRDefault="00C75635" w:rsidP="00C75635">
            <w:pPr>
              <w:jc w:val="center"/>
              <w:rPr>
                <w:rFonts w:ascii="Bahnschrift SemiCondensed" w:hAnsi="Bahnschrift SemiCondensed" w:cs="Calibri"/>
                <w:bCs/>
              </w:rPr>
            </w:pPr>
            <w:r>
              <w:rPr>
                <w:rFonts w:ascii="Bahnschrift SemiCondensed" w:hAnsi="Bahnschrift SemiCondensed"/>
                <w:b/>
                <w:bCs/>
              </w:rPr>
              <w:t>QUANTITES</w:t>
            </w:r>
          </w:p>
        </w:tc>
        <w:tc>
          <w:tcPr>
            <w:tcW w:w="1253" w:type="dxa"/>
            <w:shd w:val="clear" w:color="auto" w:fill="BFBFBF" w:themeFill="background1" w:themeFillShade="BF"/>
            <w:noWrap/>
            <w:vAlign w:val="center"/>
            <w:hideMark/>
          </w:tcPr>
          <w:p w:rsidR="00C75635" w:rsidRPr="00083F3F" w:rsidRDefault="00C75635" w:rsidP="00C75635">
            <w:pPr>
              <w:jc w:val="center"/>
              <w:rPr>
                <w:rFonts w:ascii="Bahnschrift SemiCondensed" w:hAnsi="Bahnschrift SemiCondensed" w:cs="Calibri"/>
                <w:bCs/>
              </w:rPr>
            </w:pPr>
            <w:r w:rsidRPr="00083F3F">
              <w:rPr>
                <w:rFonts w:ascii="Bahnschrift SemiCondensed" w:hAnsi="Bahnschrift SemiCondensed"/>
                <w:b/>
                <w:bCs/>
              </w:rPr>
              <w:t xml:space="preserve">PRIX UNITAIRES </w:t>
            </w:r>
          </w:p>
        </w:tc>
        <w:tc>
          <w:tcPr>
            <w:tcW w:w="1581" w:type="dxa"/>
            <w:shd w:val="clear" w:color="auto" w:fill="BFBFBF" w:themeFill="background1" w:themeFillShade="BF"/>
            <w:vAlign w:val="center"/>
          </w:tcPr>
          <w:p w:rsidR="00C75635" w:rsidRDefault="00C75635" w:rsidP="00C75635">
            <w:pPr>
              <w:jc w:val="center"/>
              <w:rPr>
                <w:rFonts w:ascii="Bahnschrift SemiCondensed" w:hAnsi="Bahnschrift SemiCondensed"/>
                <w:b/>
                <w:bCs/>
              </w:rPr>
            </w:pPr>
            <w:r w:rsidRPr="00C75635">
              <w:rPr>
                <w:rFonts w:ascii="Bahnschrift SemiCondensed" w:hAnsi="Bahnschrift SemiCondensed"/>
                <w:b/>
                <w:bCs/>
              </w:rPr>
              <w:t xml:space="preserve">PRIX </w:t>
            </w:r>
          </w:p>
          <w:p w:rsidR="00C75635" w:rsidRPr="00083F3F" w:rsidRDefault="00C75635" w:rsidP="00C75635">
            <w:pPr>
              <w:jc w:val="center"/>
              <w:rPr>
                <w:rFonts w:ascii="Bahnschrift SemiCondensed" w:hAnsi="Bahnschrift SemiCondensed" w:cs="Calibri"/>
                <w:bCs/>
              </w:rPr>
            </w:pPr>
            <w:r w:rsidRPr="00C75635">
              <w:rPr>
                <w:rFonts w:ascii="Bahnschrift SemiCondensed" w:hAnsi="Bahnschrift SemiCondensed"/>
                <w:b/>
                <w:bCs/>
              </w:rPr>
              <w:t>TOTAL</w:t>
            </w:r>
          </w:p>
        </w:tc>
      </w:tr>
      <w:tr w:rsidR="00C75635" w:rsidRPr="005F14C8" w:rsidTr="00685C62">
        <w:trPr>
          <w:trHeight w:val="551"/>
          <w:jc w:val="center"/>
        </w:trPr>
        <w:tc>
          <w:tcPr>
            <w:tcW w:w="983" w:type="dxa"/>
            <w:shd w:val="clear" w:color="auto" w:fill="D9D9D9" w:themeFill="background1" w:themeFillShade="D9"/>
            <w:noWrap/>
            <w:vAlign w:val="center"/>
            <w:hideMark/>
          </w:tcPr>
          <w:p w:rsidR="00C75635" w:rsidRPr="005F14C8" w:rsidRDefault="00C75635" w:rsidP="00C75635">
            <w:pPr>
              <w:rPr>
                <w:rFonts w:ascii="Bahnschrift SemiCondensed" w:hAnsi="Bahnschrift SemiCondensed" w:cs="Calibri"/>
                <w:b/>
                <w:bCs/>
                <w:sz w:val="16"/>
                <w:szCs w:val="24"/>
              </w:rPr>
            </w:pPr>
            <w:r w:rsidRPr="006B7106">
              <w:rPr>
                <w:rFonts w:ascii="Bahnschrift SemiCondensed" w:hAnsi="Bahnschrift SemiCondensed" w:cs="Calibri"/>
                <w:b/>
                <w:bCs/>
                <w:szCs w:val="24"/>
              </w:rPr>
              <w:t>Lot 100</w:t>
            </w:r>
          </w:p>
        </w:tc>
        <w:tc>
          <w:tcPr>
            <w:tcW w:w="7779" w:type="dxa"/>
            <w:gridSpan w:val="4"/>
            <w:shd w:val="clear" w:color="auto" w:fill="D9D9D9" w:themeFill="background1" w:themeFillShade="D9"/>
            <w:noWrap/>
            <w:vAlign w:val="center"/>
            <w:hideMark/>
          </w:tcPr>
          <w:p w:rsidR="00C75635" w:rsidRPr="00083F3F" w:rsidRDefault="00C75635" w:rsidP="00C75635">
            <w:pPr>
              <w:jc w:val="center"/>
              <w:rPr>
                <w:rFonts w:ascii="Bahnschrift SemiCondensed" w:hAnsi="Bahnschrift SemiCondensed" w:cs="Calibri"/>
                <w:b/>
                <w:bCs/>
              </w:rPr>
            </w:pPr>
            <w:r w:rsidRPr="00083F3F">
              <w:rPr>
                <w:rFonts w:ascii="Bahnschrift SemiCondensed" w:hAnsi="Bahnschrift SemiCondensed" w:cs="Calibri"/>
                <w:b/>
                <w:bCs/>
              </w:rPr>
              <w:t>TRAVAUX PRE</w:t>
            </w:r>
            <w:r>
              <w:rPr>
                <w:rFonts w:ascii="Bahnschrift SemiCondensed" w:hAnsi="Bahnschrift SemiCondensed" w:cs="Calibri"/>
                <w:b/>
                <w:bCs/>
              </w:rPr>
              <w:t>PARATOIRES ET ETUDES</w:t>
            </w:r>
          </w:p>
        </w:tc>
        <w:tc>
          <w:tcPr>
            <w:tcW w:w="1581" w:type="dxa"/>
            <w:shd w:val="clear" w:color="auto" w:fill="D9D9D9" w:themeFill="background1" w:themeFillShade="D9"/>
            <w:vAlign w:val="center"/>
          </w:tcPr>
          <w:p w:rsidR="00C75635" w:rsidRPr="00083F3F" w:rsidRDefault="00C75635" w:rsidP="00C75635">
            <w:pPr>
              <w:jc w:val="center"/>
              <w:rPr>
                <w:rFonts w:ascii="Bahnschrift SemiCondensed" w:hAnsi="Bahnschrift SemiCondensed" w:cs="Calibri"/>
                <w:b/>
                <w:bCs/>
              </w:rPr>
            </w:pPr>
          </w:p>
        </w:tc>
      </w:tr>
      <w:tr w:rsidR="00C75635" w:rsidRPr="005F14C8" w:rsidTr="00C75635">
        <w:trPr>
          <w:trHeight w:val="315"/>
          <w:jc w:val="center"/>
        </w:trPr>
        <w:tc>
          <w:tcPr>
            <w:tcW w:w="983" w:type="dxa"/>
            <w:noWrap/>
            <w:vAlign w:val="center"/>
            <w:hideMark/>
          </w:tcPr>
          <w:p w:rsidR="00C75635" w:rsidRPr="005F14C8" w:rsidRDefault="00C75635" w:rsidP="00C75635">
            <w:pPr>
              <w:jc w:val="center"/>
              <w:rPr>
                <w:rFonts w:ascii="Bahnschrift SemiCondensed" w:hAnsi="Bahnschrift SemiCondensed" w:cs="Calibri"/>
                <w:sz w:val="16"/>
                <w:szCs w:val="24"/>
              </w:rPr>
            </w:pPr>
            <w:r w:rsidRPr="006B7106">
              <w:rPr>
                <w:rFonts w:ascii="Bahnschrift SemiCondensed" w:hAnsi="Bahnschrift SemiCondensed" w:cs="Calibri"/>
                <w:szCs w:val="24"/>
              </w:rPr>
              <w:lastRenderedPageBreak/>
              <w:t>101</w:t>
            </w:r>
          </w:p>
        </w:tc>
        <w:tc>
          <w:tcPr>
            <w:tcW w:w="3914" w:type="dxa"/>
            <w:vAlign w:val="center"/>
            <w:hideMark/>
          </w:tcPr>
          <w:p w:rsidR="00C75635" w:rsidRPr="00C75635" w:rsidRDefault="00C75635" w:rsidP="00C75635">
            <w:pPr>
              <w:rPr>
                <w:rFonts w:ascii="Bahnschrift SemiCondensed" w:hAnsi="Bahnschrift SemiCondensed" w:cs="Calibri"/>
                <w:sz w:val="16"/>
                <w:szCs w:val="24"/>
              </w:rPr>
            </w:pPr>
            <w:r w:rsidRPr="00C75635">
              <w:rPr>
                <w:rFonts w:ascii="Bahnschrift SemiCondensed" w:hAnsi="Bahnschrift SemiCondensed" w:cs="Calibri"/>
                <w:szCs w:val="24"/>
              </w:rPr>
              <w:t>Etudes et installation de chantier</w:t>
            </w:r>
          </w:p>
        </w:tc>
        <w:tc>
          <w:tcPr>
            <w:tcW w:w="1050" w:type="dxa"/>
            <w:noWrap/>
            <w:vAlign w:val="center"/>
            <w:hideMark/>
          </w:tcPr>
          <w:p w:rsidR="00C75635" w:rsidRPr="00083F3F" w:rsidRDefault="00C75635" w:rsidP="00C75635">
            <w:pPr>
              <w:jc w:val="center"/>
              <w:rPr>
                <w:rFonts w:ascii="Bahnschrift SemiCondensed" w:hAnsi="Bahnschrift SemiCondensed" w:cs="Calibri"/>
              </w:rPr>
            </w:pPr>
            <w:r>
              <w:rPr>
                <w:rFonts w:ascii="Bahnschrift SemiCondensed" w:hAnsi="Bahnschrift SemiCondensed" w:cs="Calibri"/>
              </w:rPr>
              <w:t>FF</w:t>
            </w:r>
          </w:p>
        </w:tc>
        <w:tc>
          <w:tcPr>
            <w:tcW w:w="1562" w:type="dxa"/>
            <w:noWrap/>
            <w:vAlign w:val="center"/>
          </w:tcPr>
          <w:p w:rsidR="00C75635" w:rsidRPr="00C137F3" w:rsidRDefault="00C137F3" w:rsidP="00C75635">
            <w:pPr>
              <w:jc w:val="center"/>
              <w:rPr>
                <w:rFonts w:ascii="Bahnschrift SemiCondensed" w:hAnsi="Bahnschrift SemiCondensed" w:cs="Calibri"/>
              </w:rPr>
            </w:pPr>
            <w:r w:rsidRPr="00C137F3">
              <w:rPr>
                <w:rFonts w:ascii="Bahnschrift SemiCondensed" w:hAnsi="Bahnschrift SemiCondensed" w:cs="Calibri"/>
              </w:rPr>
              <w:t>1</w:t>
            </w:r>
          </w:p>
        </w:tc>
        <w:tc>
          <w:tcPr>
            <w:tcW w:w="1253" w:type="dxa"/>
            <w:noWrap/>
            <w:vAlign w:val="center"/>
            <w:hideMark/>
          </w:tcPr>
          <w:p w:rsidR="00C75635" w:rsidRPr="00083F3F" w:rsidRDefault="00C75635" w:rsidP="00C75635">
            <w:pPr>
              <w:rPr>
                <w:rFonts w:ascii="Bahnschrift SemiCondensed" w:hAnsi="Bahnschrift SemiCondensed" w:cs="Calibri"/>
                <w:b/>
              </w:rPr>
            </w:pPr>
          </w:p>
        </w:tc>
        <w:tc>
          <w:tcPr>
            <w:tcW w:w="1581" w:type="dxa"/>
            <w:vAlign w:val="center"/>
          </w:tcPr>
          <w:p w:rsidR="00C75635" w:rsidRPr="00083F3F" w:rsidRDefault="00C75635" w:rsidP="00C75635">
            <w:pPr>
              <w:rPr>
                <w:rFonts w:ascii="Bahnschrift SemiCondensed" w:hAnsi="Bahnschrift SemiCondensed" w:cs="Calibri"/>
                <w:b/>
              </w:rPr>
            </w:pPr>
          </w:p>
        </w:tc>
      </w:tr>
      <w:tr w:rsidR="00C75635" w:rsidRPr="005F14C8" w:rsidTr="00C75635">
        <w:trPr>
          <w:trHeight w:val="315"/>
          <w:jc w:val="center"/>
        </w:trPr>
        <w:tc>
          <w:tcPr>
            <w:tcW w:w="983" w:type="dxa"/>
            <w:noWrap/>
            <w:vAlign w:val="center"/>
          </w:tcPr>
          <w:p w:rsidR="00C75635" w:rsidRPr="005F14C8" w:rsidRDefault="00C75635" w:rsidP="00C75635">
            <w:pPr>
              <w:jc w:val="center"/>
              <w:rPr>
                <w:rFonts w:ascii="Bahnschrift SemiCondensed" w:hAnsi="Bahnschrift SemiCondensed" w:cs="Calibri"/>
                <w:sz w:val="16"/>
                <w:szCs w:val="24"/>
              </w:rPr>
            </w:pPr>
            <w:r w:rsidRPr="006B7106">
              <w:rPr>
                <w:rFonts w:ascii="Bahnschrift SemiCondensed" w:hAnsi="Bahnschrift SemiCondensed" w:cs="Calibri"/>
                <w:szCs w:val="24"/>
              </w:rPr>
              <w:t>102</w:t>
            </w:r>
          </w:p>
        </w:tc>
        <w:tc>
          <w:tcPr>
            <w:tcW w:w="3914" w:type="dxa"/>
            <w:vAlign w:val="center"/>
          </w:tcPr>
          <w:p w:rsidR="00C75635" w:rsidRPr="00C75635" w:rsidRDefault="00C75635" w:rsidP="00C75635">
            <w:pPr>
              <w:rPr>
                <w:rFonts w:ascii="Bahnschrift SemiCondensed" w:hAnsi="Bahnschrift SemiCondensed" w:cs="Calibri"/>
                <w:sz w:val="16"/>
              </w:rPr>
            </w:pPr>
            <w:r w:rsidRPr="00C75635">
              <w:rPr>
                <w:rFonts w:ascii="Bahnschrift SemiCondensed" w:hAnsi="Bahnschrift SemiCondensed" w:cs="Calibri"/>
                <w:szCs w:val="24"/>
              </w:rPr>
              <w:t>Débroussaillement du site</w:t>
            </w:r>
          </w:p>
        </w:tc>
        <w:tc>
          <w:tcPr>
            <w:tcW w:w="1050" w:type="dxa"/>
            <w:noWrap/>
            <w:vAlign w:val="center"/>
          </w:tcPr>
          <w:p w:rsidR="00C75635" w:rsidRPr="00083F3F" w:rsidRDefault="00C75635" w:rsidP="00C75635">
            <w:pPr>
              <w:jc w:val="center"/>
              <w:rPr>
                <w:rFonts w:ascii="Bahnschrift SemiCondensed" w:hAnsi="Bahnschrift SemiCondensed" w:cs="Calibri"/>
              </w:rPr>
            </w:pPr>
            <w:r>
              <w:rPr>
                <w:rFonts w:ascii="Bahnschrift SemiCondensed" w:hAnsi="Bahnschrift SemiCondensed" w:cs="Calibri"/>
              </w:rPr>
              <w:t>m</w:t>
            </w:r>
            <w:r w:rsidRPr="006B7106">
              <w:rPr>
                <w:rFonts w:ascii="Bahnschrift SemiCondensed" w:hAnsi="Bahnschrift SemiCondensed" w:cs="Calibri"/>
                <w:vertAlign w:val="superscript"/>
              </w:rPr>
              <w:t>2</w:t>
            </w:r>
          </w:p>
        </w:tc>
        <w:tc>
          <w:tcPr>
            <w:tcW w:w="1562" w:type="dxa"/>
            <w:noWrap/>
            <w:vAlign w:val="center"/>
          </w:tcPr>
          <w:p w:rsidR="00C75635" w:rsidRPr="00C137F3" w:rsidRDefault="00793E7D" w:rsidP="00C75635">
            <w:pPr>
              <w:jc w:val="center"/>
              <w:rPr>
                <w:rFonts w:ascii="Bahnschrift SemiCondensed" w:hAnsi="Bahnschrift SemiCondensed" w:cs="Calibri"/>
              </w:rPr>
            </w:pPr>
            <w:r>
              <w:rPr>
                <w:rFonts w:ascii="Bahnschrift SemiCondensed" w:hAnsi="Bahnschrift SemiCondensed" w:cs="Calibri"/>
              </w:rPr>
              <w:t>300</w:t>
            </w:r>
          </w:p>
        </w:tc>
        <w:tc>
          <w:tcPr>
            <w:tcW w:w="1253" w:type="dxa"/>
            <w:noWrap/>
            <w:vAlign w:val="center"/>
          </w:tcPr>
          <w:p w:rsidR="00C75635" w:rsidRPr="00083F3F" w:rsidRDefault="00C75635" w:rsidP="00C75635">
            <w:pPr>
              <w:rPr>
                <w:rFonts w:ascii="Bahnschrift SemiCondensed" w:hAnsi="Bahnschrift SemiCondensed" w:cs="Calibri"/>
                <w:b/>
              </w:rPr>
            </w:pPr>
          </w:p>
        </w:tc>
        <w:tc>
          <w:tcPr>
            <w:tcW w:w="1581" w:type="dxa"/>
            <w:vAlign w:val="center"/>
          </w:tcPr>
          <w:p w:rsidR="00C75635" w:rsidRPr="00083F3F" w:rsidRDefault="00C75635" w:rsidP="00C75635">
            <w:pPr>
              <w:rPr>
                <w:rFonts w:ascii="Bahnschrift SemiCondensed" w:hAnsi="Bahnschrift SemiCondensed" w:cs="Calibri"/>
                <w:b/>
              </w:rPr>
            </w:pPr>
          </w:p>
        </w:tc>
      </w:tr>
      <w:tr w:rsidR="00C75635" w:rsidRPr="005F14C8" w:rsidTr="000432BA">
        <w:trPr>
          <w:trHeight w:val="625"/>
          <w:jc w:val="center"/>
        </w:trPr>
        <w:tc>
          <w:tcPr>
            <w:tcW w:w="983" w:type="dxa"/>
            <w:noWrap/>
            <w:vAlign w:val="center"/>
            <w:hideMark/>
          </w:tcPr>
          <w:p w:rsidR="00C75635" w:rsidRPr="005F14C8" w:rsidRDefault="00C75635" w:rsidP="00C75635">
            <w:pPr>
              <w:rPr>
                <w:rFonts w:ascii="Bahnschrift SemiCondensed" w:hAnsi="Bahnschrift SemiCondensed" w:cs="Calibri"/>
                <w:b/>
                <w:bCs/>
                <w:sz w:val="16"/>
                <w:szCs w:val="24"/>
              </w:rPr>
            </w:pPr>
            <w:r w:rsidRPr="006B7106">
              <w:rPr>
                <w:rFonts w:ascii="Bahnschrift SemiCondensed" w:hAnsi="Bahnschrift SemiCondensed" w:cs="Calibri"/>
                <w:b/>
                <w:bCs/>
                <w:szCs w:val="24"/>
              </w:rPr>
              <w:t>Lot 200</w:t>
            </w:r>
          </w:p>
        </w:tc>
        <w:tc>
          <w:tcPr>
            <w:tcW w:w="7779" w:type="dxa"/>
            <w:gridSpan w:val="4"/>
            <w:noWrap/>
            <w:vAlign w:val="center"/>
            <w:hideMark/>
          </w:tcPr>
          <w:p w:rsidR="00C75635" w:rsidRPr="00083F3F" w:rsidRDefault="00C75635" w:rsidP="00C75635">
            <w:pPr>
              <w:jc w:val="center"/>
              <w:rPr>
                <w:rFonts w:ascii="Bahnschrift SemiCondensed" w:hAnsi="Bahnschrift SemiCondensed" w:cs="Calibri"/>
                <w:b/>
                <w:bCs/>
              </w:rPr>
            </w:pPr>
            <w:r>
              <w:rPr>
                <w:rFonts w:ascii="Bahnschrift SemiCondensed" w:hAnsi="Bahnschrift SemiCondensed" w:cs="Calibri"/>
                <w:b/>
                <w:bCs/>
              </w:rPr>
              <w:t>ELEVATIONS</w:t>
            </w:r>
          </w:p>
        </w:tc>
        <w:tc>
          <w:tcPr>
            <w:tcW w:w="1581" w:type="dxa"/>
            <w:vAlign w:val="center"/>
          </w:tcPr>
          <w:p w:rsidR="00C75635" w:rsidRPr="00083F3F" w:rsidRDefault="00C75635" w:rsidP="00C75635">
            <w:pPr>
              <w:jc w:val="center"/>
              <w:rPr>
                <w:rFonts w:ascii="Bahnschrift SemiCondensed" w:hAnsi="Bahnschrift SemiCondensed" w:cs="Calibri"/>
                <w:b/>
                <w:bCs/>
              </w:rPr>
            </w:pPr>
          </w:p>
        </w:tc>
      </w:tr>
      <w:tr w:rsidR="00C75635" w:rsidRPr="005F14C8" w:rsidTr="00C75635">
        <w:trPr>
          <w:trHeight w:val="473"/>
          <w:jc w:val="center"/>
        </w:trPr>
        <w:tc>
          <w:tcPr>
            <w:tcW w:w="983" w:type="dxa"/>
            <w:noWrap/>
            <w:vAlign w:val="center"/>
            <w:hideMark/>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201</w:t>
            </w:r>
          </w:p>
        </w:tc>
        <w:tc>
          <w:tcPr>
            <w:tcW w:w="3914" w:type="dxa"/>
            <w:vAlign w:val="center"/>
            <w:hideMark/>
          </w:tcPr>
          <w:p w:rsidR="00C75635" w:rsidRPr="000432BA" w:rsidRDefault="00C75635" w:rsidP="000432BA">
            <w:pPr>
              <w:rPr>
                <w:rFonts w:ascii="Bahnschrift SemiCondensed" w:hAnsi="Bahnschrift SemiCondensed" w:cs="Calibri"/>
                <w:szCs w:val="24"/>
              </w:rPr>
            </w:pPr>
            <w:r w:rsidRPr="000432BA">
              <w:rPr>
                <w:rFonts w:ascii="Bahnschrift SemiCondensed" w:hAnsi="Bahnschrift SemiCondensed" w:cs="Calibri"/>
                <w:szCs w:val="24"/>
              </w:rPr>
              <w:t>Béton arm</w:t>
            </w:r>
            <w:r w:rsidR="000432BA">
              <w:rPr>
                <w:rFonts w:ascii="Bahnschrift SemiCondensed" w:hAnsi="Bahnschrift SemiCondensed" w:cs="Calibri"/>
                <w:szCs w:val="24"/>
              </w:rPr>
              <w:t>é dosé à 300kg/m3 pour escalier</w:t>
            </w:r>
          </w:p>
        </w:tc>
        <w:tc>
          <w:tcPr>
            <w:tcW w:w="1050" w:type="dxa"/>
            <w:vAlign w:val="center"/>
            <w:hideMark/>
          </w:tcPr>
          <w:p w:rsidR="00C75635" w:rsidRPr="0052685E" w:rsidRDefault="00C75635" w:rsidP="00C75635">
            <w:pPr>
              <w:jc w:val="center"/>
              <w:rPr>
                <w:rFonts w:ascii="Bahnschrift SemiCondensed" w:hAnsi="Bahnschrift SemiCondensed" w:cs="Tahoma"/>
              </w:rPr>
            </w:pPr>
            <w:r w:rsidRPr="0052685E">
              <w:rPr>
                <w:rFonts w:ascii="Bahnschrift SemiCondensed" w:hAnsi="Bahnschrift SemiCondensed" w:cs="Tahoma"/>
              </w:rPr>
              <w:t>m</w:t>
            </w:r>
            <w:r w:rsidRPr="0052685E">
              <w:rPr>
                <w:rFonts w:ascii="Bahnschrift SemiCondensed" w:hAnsi="Bahnschrift SemiCondensed" w:cs="Tahoma"/>
                <w:vertAlign w:val="superscript"/>
              </w:rPr>
              <w:t>3</w:t>
            </w:r>
          </w:p>
        </w:tc>
        <w:tc>
          <w:tcPr>
            <w:tcW w:w="1562" w:type="dxa"/>
            <w:noWrap/>
            <w:vAlign w:val="center"/>
          </w:tcPr>
          <w:p w:rsidR="00C75635" w:rsidRPr="00C137F3" w:rsidRDefault="00793E7D" w:rsidP="00C75635">
            <w:pPr>
              <w:jc w:val="center"/>
              <w:rPr>
                <w:rFonts w:ascii="Bahnschrift SemiCondensed" w:hAnsi="Bahnschrift SemiCondensed" w:cs="Calibri"/>
                <w:color w:val="000000"/>
              </w:rPr>
            </w:pPr>
            <w:r>
              <w:rPr>
                <w:rFonts w:ascii="Bahnschrift SemiCondensed" w:hAnsi="Bahnschrift SemiCondensed" w:cs="Calibri"/>
                <w:color w:val="000000"/>
              </w:rPr>
              <w:t>4,5</w:t>
            </w:r>
          </w:p>
        </w:tc>
        <w:tc>
          <w:tcPr>
            <w:tcW w:w="1253" w:type="dxa"/>
            <w:noWrap/>
            <w:vAlign w:val="center"/>
            <w:hideMark/>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387"/>
          <w:jc w:val="center"/>
        </w:trPr>
        <w:tc>
          <w:tcPr>
            <w:tcW w:w="983" w:type="dxa"/>
            <w:noWrap/>
            <w:vAlign w:val="center"/>
            <w:hideMark/>
          </w:tcPr>
          <w:p w:rsidR="00C75635" w:rsidRPr="0052685E" w:rsidRDefault="00C75635" w:rsidP="00C75635">
            <w:pPr>
              <w:jc w:val="center"/>
              <w:rPr>
                <w:rFonts w:ascii="Bahnschrift SemiCondensed" w:hAnsi="Bahnschrift SemiCondensed" w:cs="Calibri"/>
                <w:bCs/>
              </w:rPr>
            </w:pPr>
            <w:r>
              <w:rPr>
                <w:rFonts w:ascii="Bahnschrift SemiCondensed" w:hAnsi="Bahnschrift SemiCondensed" w:cs="Calibri"/>
                <w:bCs/>
              </w:rPr>
              <w:t>202</w:t>
            </w:r>
          </w:p>
        </w:tc>
        <w:tc>
          <w:tcPr>
            <w:tcW w:w="3914" w:type="dxa"/>
            <w:vAlign w:val="center"/>
            <w:hideMark/>
          </w:tcPr>
          <w:p w:rsidR="00C75635" w:rsidRPr="000432BA" w:rsidRDefault="00C75635" w:rsidP="000432BA">
            <w:pPr>
              <w:rPr>
                <w:rFonts w:ascii="Bahnschrift SemiCondensed" w:hAnsi="Bahnschrift SemiCondensed" w:cs="Calibri"/>
                <w:szCs w:val="24"/>
              </w:rPr>
            </w:pPr>
            <w:r w:rsidRPr="000432BA">
              <w:rPr>
                <w:rFonts w:ascii="Bahnschrift SemiCondensed" w:hAnsi="Bahnschrift SemiCondensed" w:cs="Calibri"/>
                <w:szCs w:val="24"/>
              </w:rPr>
              <w:t>Béton armé dosé à 350 kg/m3 pour béquet</w:t>
            </w:r>
          </w:p>
        </w:tc>
        <w:tc>
          <w:tcPr>
            <w:tcW w:w="1050" w:type="dxa"/>
            <w:vAlign w:val="center"/>
            <w:hideMark/>
          </w:tcPr>
          <w:p w:rsidR="00C75635" w:rsidRPr="0052685E" w:rsidRDefault="00C75635" w:rsidP="00C75635">
            <w:pPr>
              <w:jc w:val="center"/>
              <w:rPr>
                <w:rFonts w:ascii="Bahnschrift SemiCondensed" w:hAnsi="Bahnschrift SemiCondensed" w:cs="Tahoma"/>
              </w:rPr>
            </w:pPr>
            <w:r w:rsidRPr="0052685E">
              <w:rPr>
                <w:rFonts w:ascii="Bahnschrift SemiCondensed" w:hAnsi="Bahnschrift SemiCondensed" w:cs="Tahoma"/>
              </w:rPr>
              <w:t>m</w:t>
            </w:r>
            <w:r w:rsidRPr="0052685E">
              <w:rPr>
                <w:rFonts w:ascii="Bahnschrift SemiCondensed" w:hAnsi="Bahnschrift SemiCondensed" w:cs="Tahoma"/>
                <w:vertAlign w:val="superscript"/>
              </w:rPr>
              <w:t>3</w:t>
            </w:r>
          </w:p>
        </w:tc>
        <w:tc>
          <w:tcPr>
            <w:tcW w:w="1562" w:type="dxa"/>
            <w:noWrap/>
            <w:vAlign w:val="center"/>
          </w:tcPr>
          <w:p w:rsidR="00C75635" w:rsidRPr="00C137F3" w:rsidRDefault="00793E7D" w:rsidP="00793E7D">
            <w:pPr>
              <w:jc w:val="center"/>
              <w:rPr>
                <w:rFonts w:ascii="Bahnschrift SemiCondensed" w:hAnsi="Bahnschrift SemiCondensed" w:cs="Calibri"/>
                <w:color w:val="000000"/>
              </w:rPr>
            </w:pPr>
            <w:r>
              <w:rPr>
                <w:rFonts w:ascii="Bahnschrift SemiCondensed" w:hAnsi="Bahnschrift SemiCondensed" w:cs="Calibri"/>
                <w:color w:val="000000"/>
              </w:rPr>
              <w:t>0,25</w:t>
            </w:r>
          </w:p>
        </w:tc>
        <w:tc>
          <w:tcPr>
            <w:tcW w:w="1253" w:type="dxa"/>
            <w:noWrap/>
            <w:vAlign w:val="center"/>
            <w:hideMark/>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387"/>
          <w:jc w:val="center"/>
        </w:trPr>
        <w:tc>
          <w:tcPr>
            <w:tcW w:w="983" w:type="dxa"/>
            <w:noWrap/>
            <w:vAlign w:val="center"/>
          </w:tcPr>
          <w:p w:rsidR="00C75635" w:rsidRDefault="00C75635" w:rsidP="00C75635">
            <w:pPr>
              <w:jc w:val="center"/>
              <w:rPr>
                <w:rFonts w:ascii="Bahnschrift SemiCondensed" w:hAnsi="Bahnschrift SemiCondensed" w:cs="Calibri"/>
                <w:bCs/>
              </w:rPr>
            </w:pPr>
            <w:r>
              <w:rPr>
                <w:rFonts w:ascii="Bahnschrift SemiCondensed" w:hAnsi="Bahnschrift SemiCondensed" w:cs="Calibri"/>
                <w:bCs/>
              </w:rPr>
              <w:t>203</w:t>
            </w:r>
          </w:p>
        </w:tc>
        <w:tc>
          <w:tcPr>
            <w:tcW w:w="3914" w:type="dxa"/>
            <w:vAlign w:val="center"/>
          </w:tcPr>
          <w:p w:rsidR="00C75635" w:rsidRPr="000432BA" w:rsidRDefault="00C75635" w:rsidP="000432BA">
            <w:pPr>
              <w:rPr>
                <w:rFonts w:ascii="Bahnschrift SemiCondensed" w:hAnsi="Bahnschrift SemiCondensed" w:cs="Calibri"/>
                <w:szCs w:val="24"/>
              </w:rPr>
            </w:pPr>
            <w:r w:rsidRPr="000432BA">
              <w:rPr>
                <w:rFonts w:ascii="Bahnschrift SemiCondensed" w:hAnsi="Bahnschrift SemiCondensed" w:cs="Calibri"/>
                <w:szCs w:val="24"/>
              </w:rPr>
              <w:t>Raccord général sur maçonneries</w:t>
            </w:r>
          </w:p>
        </w:tc>
        <w:tc>
          <w:tcPr>
            <w:tcW w:w="1050" w:type="dxa"/>
            <w:vAlign w:val="center"/>
          </w:tcPr>
          <w:p w:rsidR="00C75635" w:rsidRPr="0052685E" w:rsidRDefault="00C75635" w:rsidP="00C75635">
            <w:pPr>
              <w:jc w:val="center"/>
              <w:rPr>
                <w:rFonts w:ascii="Bahnschrift SemiCondensed" w:hAnsi="Bahnschrift SemiCondensed" w:cs="Tahoma"/>
              </w:rPr>
            </w:pPr>
            <w:r>
              <w:rPr>
                <w:rFonts w:ascii="Bahnschrift SemiCondensed" w:hAnsi="Bahnschrift SemiCondensed" w:cs="Tahoma"/>
              </w:rPr>
              <w:t>FF</w:t>
            </w:r>
          </w:p>
        </w:tc>
        <w:tc>
          <w:tcPr>
            <w:tcW w:w="1562" w:type="dxa"/>
            <w:noWrap/>
            <w:vAlign w:val="center"/>
          </w:tcPr>
          <w:p w:rsidR="00C75635" w:rsidRPr="00C137F3" w:rsidRDefault="00E475E6" w:rsidP="00E475E6">
            <w:pPr>
              <w:jc w:val="center"/>
              <w:rPr>
                <w:rFonts w:ascii="Bahnschrift SemiCondensed" w:hAnsi="Bahnschrift SemiCondensed" w:cs="Calibri"/>
                <w:color w:val="000000"/>
              </w:rPr>
            </w:pPr>
            <w:r>
              <w:rPr>
                <w:rFonts w:ascii="Bahnschrift SemiCondensed" w:hAnsi="Bahnschrift SemiCondensed" w:cs="Calibri"/>
                <w:color w:val="000000"/>
              </w:rPr>
              <w:t>1</w:t>
            </w:r>
          </w:p>
        </w:tc>
        <w:tc>
          <w:tcPr>
            <w:tcW w:w="1253" w:type="dxa"/>
            <w:noWrap/>
            <w:vAlign w:val="center"/>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685C62">
        <w:trPr>
          <w:trHeight w:val="503"/>
          <w:jc w:val="center"/>
        </w:trPr>
        <w:tc>
          <w:tcPr>
            <w:tcW w:w="983" w:type="dxa"/>
            <w:shd w:val="clear" w:color="auto" w:fill="D9D9D9" w:themeFill="background1" w:themeFillShade="D9"/>
            <w:noWrap/>
            <w:vAlign w:val="center"/>
            <w:hideMark/>
          </w:tcPr>
          <w:p w:rsidR="00C75635" w:rsidRPr="0052685E" w:rsidRDefault="00C75635" w:rsidP="00C75635">
            <w:pPr>
              <w:rPr>
                <w:rFonts w:ascii="Bahnschrift SemiCondensed" w:hAnsi="Bahnschrift SemiCondensed" w:cs="Calibri"/>
                <w:b/>
                <w:bCs/>
              </w:rPr>
            </w:pPr>
            <w:r>
              <w:rPr>
                <w:rFonts w:ascii="Bahnschrift SemiCondensed" w:hAnsi="Bahnschrift SemiCondensed" w:cs="Calibri"/>
                <w:b/>
                <w:bCs/>
              </w:rPr>
              <w:t>Lot 300</w:t>
            </w:r>
          </w:p>
        </w:tc>
        <w:tc>
          <w:tcPr>
            <w:tcW w:w="7779" w:type="dxa"/>
            <w:gridSpan w:val="4"/>
            <w:shd w:val="clear" w:color="auto" w:fill="D9D9D9" w:themeFill="background1" w:themeFillShade="D9"/>
            <w:noWrap/>
            <w:vAlign w:val="center"/>
            <w:hideMark/>
          </w:tcPr>
          <w:p w:rsidR="00C75635" w:rsidRPr="0052685E" w:rsidRDefault="00C75635" w:rsidP="00C75635">
            <w:pPr>
              <w:jc w:val="center"/>
              <w:rPr>
                <w:rFonts w:ascii="Bahnschrift SemiCondensed" w:hAnsi="Bahnschrift SemiCondensed" w:cs="Calibri"/>
                <w:b/>
                <w:bCs/>
              </w:rPr>
            </w:pPr>
            <w:r>
              <w:rPr>
                <w:rFonts w:ascii="Bahnschrift SemiCondensed" w:hAnsi="Bahnschrift SemiCondensed" w:cs="Calibri"/>
                <w:b/>
                <w:bCs/>
              </w:rPr>
              <w:t>CHARPENTE</w:t>
            </w:r>
          </w:p>
        </w:tc>
        <w:tc>
          <w:tcPr>
            <w:tcW w:w="1581" w:type="dxa"/>
            <w:shd w:val="clear" w:color="auto" w:fill="D9D9D9" w:themeFill="background1" w:themeFillShade="D9"/>
            <w:vAlign w:val="center"/>
          </w:tcPr>
          <w:p w:rsidR="00C75635" w:rsidRPr="0052685E" w:rsidRDefault="00C75635" w:rsidP="00C75635">
            <w:pPr>
              <w:jc w:val="center"/>
              <w:rPr>
                <w:rFonts w:ascii="Bahnschrift SemiCondensed" w:hAnsi="Bahnschrift SemiCondensed" w:cs="Calibri"/>
                <w:b/>
                <w:bCs/>
              </w:rPr>
            </w:pPr>
          </w:p>
        </w:tc>
      </w:tr>
      <w:tr w:rsidR="00C75635" w:rsidRPr="005F14C8" w:rsidTr="00C75635">
        <w:trPr>
          <w:trHeight w:val="856"/>
          <w:jc w:val="center"/>
        </w:trPr>
        <w:tc>
          <w:tcPr>
            <w:tcW w:w="983" w:type="dxa"/>
            <w:noWrap/>
            <w:vAlign w:val="center"/>
            <w:hideMark/>
          </w:tcPr>
          <w:p w:rsidR="00C75635" w:rsidRPr="0052685E" w:rsidRDefault="00C75635" w:rsidP="00C75635">
            <w:pPr>
              <w:jc w:val="center"/>
              <w:rPr>
                <w:rFonts w:ascii="Bahnschrift SemiCondensed" w:hAnsi="Bahnschrift SemiCondensed" w:cs="Calibri"/>
              </w:rPr>
            </w:pPr>
            <w:r w:rsidRPr="002D42E7">
              <w:rPr>
                <w:rFonts w:ascii="Bahnschrift SemiCondensed" w:hAnsi="Bahnschrift SemiCondensed" w:cs="Calibri"/>
                <w:bCs/>
              </w:rPr>
              <w:t>301</w:t>
            </w:r>
          </w:p>
        </w:tc>
        <w:tc>
          <w:tcPr>
            <w:tcW w:w="3914" w:type="dxa"/>
            <w:vAlign w:val="center"/>
            <w:hideMark/>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Fourniture et pose de gouttière en Aluminium y compris collier</w:t>
            </w:r>
          </w:p>
        </w:tc>
        <w:tc>
          <w:tcPr>
            <w:tcW w:w="1050" w:type="dxa"/>
            <w:noWrap/>
            <w:vAlign w:val="center"/>
            <w:hideMark/>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w:t>
            </w:r>
            <w:r>
              <w:rPr>
                <w:rFonts w:ascii="Bahnschrift SemiCondensed" w:hAnsi="Bahnschrift SemiCondensed" w:cs="Calibri"/>
              </w:rPr>
              <w:t>l</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26</w:t>
            </w:r>
          </w:p>
        </w:tc>
        <w:tc>
          <w:tcPr>
            <w:tcW w:w="1253" w:type="dxa"/>
            <w:noWrap/>
            <w:vAlign w:val="center"/>
            <w:hideMark/>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hideMark/>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302</w:t>
            </w:r>
          </w:p>
        </w:tc>
        <w:tc>
          <w:tcPr>
            <w:tcW w:w="3914" w:type="dxa"/>
            <w:vAlign w:val="center"/>
            <w:hideMark/>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Fourniture et pose du plafond de bardage en tôles lisses (salles des actes)</w:t>
            </w:r>
          </w:p>
        </w:tc>
        <w:tc>
          <w:tcPr>
            <w:tcW w:w="1050" w:type="dxa"/>
            <w:noWrap/>
            <w:vAlign w:val="center"/>
            <w:hideMark/>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w:t>
            </w:r>
            <w:r>
              <w:rPr>
                <w:rFonts w:ascii="Bahnschrift SemiCondensed" w:hAnsi="Bahnschrift SemiCondensed" w:cs="Calibri"/>
              </w:rPr>
              <w:t>l</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39</w:t>
            </w:r>
          </w:p>
        </w:tc>
        <w:tc>
          <w:tcPr>
            <w:tcW w:w="1253" w:type="dxa"/>
            <w:noWrap/>
            <w:vAlign w:val="center"/>
            <w:hideMark/>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303</w:t>
            </w:r>
          </w:p>
        </w:tc>
        <w:tc>
          <w:tcPr>
            <w:tcW w:w="3914" w:type="dxa"/>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 xml:space="preserve">Pose et fourniture </w:t>
            </w:r>
            <w:r w:rsidR="000D526B" w:rsidRPr="00C75635">
              <w:rPr>
                <w:rFonts w:ascii="Bahnschrift SemiCondensed" w:hAnsi="Bahnschrift SemiCondensed" w:cs="Calibri"/>
              </w:rPr>
              <w:t>du plafond suspendu</w:t>
            </w:r>
            <w:r w:rsidRPr="00C75635">
              <w:rPr>
                <w:rFonts w:ascii="Bahnschrift SemiCondensed" w:hAnsi="Bahnschrift SemiCondensed" w:cs="Calibri"/>
              </w:rPr>
              <w:t xml:space="preserve"> au cabinet du Maire y compris son secrétariat.</w:t>
            </w:r>
          </w:p>
        </w:tc>
        <w:tc>
          <w:tcPr>
            <w:tcW w:w="1050" w:type="dxa"/>
            <w:noWrap/>
            <w:vAlign w:val="center"/>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Tahoma"/>
              </w:rPr>
              <w:t>m</w:t>
            </w:r>
            <w:r>
              <w:rPr>
                <w:rFonts w:ascii="Bahnschrift SemiCondensed" w:hAnsi="Bahnschrift SemiCondensed" w:cs="Tahoma"/>
                <w:vertAlign w:val="superscript"/>
              </w:rPr>
              <w:t>2</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54</w:t>
            </w:r>
          </w:p>
        </w:tc>
        <w:tc>
          <w:tcPr>
            <w:tcW w:w="1253" w:type="dxa"/>
            <w:noWrap/>
            <w:vAlign w:val="center"/>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685C62">
        <w:trPr>
          <w:trHeight w:val="451"/>
          <w:jc w:val="center"/>
        </w:trPr>
        <w:tc>
          <w:tcPr>
            <w:tcW w:w="983" w:type="dxa"/>
            <w:shd w:val="clear" w:color="auto" w:fill="D9D9D9" w:themeFill="background1" w:themeFillShade="D9"/>
            <w:noWrap/>
            <w:vAlign w:val="center"/>
          </w:tcPr>
          <w:p w:rsidR="00C75635" w:rsidRDefault="00C75635" w:rsidP="00C75635">
            <w:pPr>
              <w:jc w:val="center"/>
              <w:rPr>
                <w:rFonts w:ascii="Bahnschrift SemiCondensed" w:hAnsi="Bahnschrift SemiCondensed" w:cs="Calibri"/>
              </w:rPr>
            </w:pPr>
            <w:r w:rsidRPr="002277DA">
              <w:rPr>
                <w:rFonts w:ascii="Bahnschrift SemiCondensed" w:hAnsi="Bahnschrift SemiCondensed" w:cs="Calibri"/>
                <w:b/>
                <w:bCs/>
              </w:rPr>
              <w:t>Lot 400</w:t>
            </w:r>
          </w:p>
        </w:tc>
        <w:tc>
          <w:tcPr>
            <w:tcW w:w="7779" w:type="dxa"/>
            <w:gridSpan w:val="4"/>
            <w:shd w:val="clear" w:color="auto" w:fill="D9D9D9" w:themeFill="background1" w:themeFillShade="D9"/>
            <w:vAlign w:val="center"/>
          </w:tcPr>
          <w:p w:rsidR="00C75635" w:rsidRPr="0052685E" w:rsidRDefault="00C75635" w:rsidP="00C75635">
            <w:pPr>
              <w:rPr>
                <w:rFonts w:ascii="Bahnschrift SemiCondensed" w:hAnsi="Bahnschrift SemiCondensed" w:cs="Calibri"/>
                <w:b/>
              </w:rPr>
            </w:pPr>
            <w:r>
              <w:rPr>
                <w:rFonts w:ascii="Bahnschrift SemiCondensed" w:hAnsi="Bahnschrift SemiCondensed" w:cs="Calibri"/>
                <w:b/>
              </w:rPr>
              <w:t>MENUISERIE BOIS – METALLIQUE ET ALUMINIUM</w:t>
            </w:r>
          </w:p>
        </w:tc>
        <w:tc>
          <w:tcPr>
            <w:tcW w:w="1581" w:type="dxa"/>
            <w:shd w:val="clear" w:color="auto" w:fill="D9D9D9" w:themeFill="background1" w:themeFillShade="D9"/>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401</w:t>
            </w:r>
          </w:p>
        </w:tc>
        <w:tc>
          <w:tcPr>
            <w:tcW w:w="3914" w:type="dxa"/>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Fourniture et pose porte pleine en bois de 4 cm d’épaisseur y/c cadres serrures à canon</w:t>
            </w:r>
          </w:p>
        </w:tc>
        <w:tc>
          <w:tcPr>
            <w:tcW w:w="1050" w:type="dxa"/>
            <w:noWrap/>
            <w:vAlign w:val="center"/>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m</w:t>
            </w:r>
            <w:r w:rsidRPr="006B7106">
              <w:rPr>
                <w:rFonts w:ascii="Bahnschrift SemiCondensed" w:hAnsi="Bahnschrift SemiCondensed" w:cs="Calibri"/>
                <w:vertAlign w:val="superscript"/>
              </w:rPr>
              <w:t>2</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66</w:t>
            </w:r>
          </w:p>
        </w:tc>
        <w:tc>
          <w:tcPr>
            <w:tcW w:w="1253" w:type="dxa"/>
            <w:noWrap/>
            <w:vAlign w:val="center"/>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402</w:t>
            </w:r>
          </w:p>
        </w:tc>
        <w:tc>
          <w:tcPr>
            <w:tcW w:w="3914" w:type="dxa"/>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Fourniture et pose des cadres en alu + panneaux vitré pour fenêtres</w:t>
            </w:r>
          </w:p>
        </w:tc>
        <w:tc>
          <w:tcPr>
            <w:tcW w:w="1050" w:type="dxa"/>
            <w:noWrap/>
            <w:vAlign w:val="center"/>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m</w:t>
            </w:r>
            <w:r w:rsidRPr="006B7106">
              <w:rPr>
                <w:rFonts w:ascii="Bahnschrift SemiCondensed" w:hAnsi="Bahnschrift SemiCondensed" w:cs="Calibri"/>
                <w:vertAlign w:val="superscript"/>
              </w:rPr>
              <w:t>2</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50</w:t>
            </w:r>
          </w:p>
        </w:tc>
        <w:tc>
          <w:tcPr>
            <w:tcW w:w="1253" w:type="dxa"/>
            <w:noWrap/>
            <w:vAlign w:val="center"/>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401"/>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403</w:t>
            </w:r>
          </w:p>
        </w:tc>
        <w:tc>
          <w:tcPr>
            <w:tcW w:w="3914" w:type="dxa"/>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 xml:space="preserve">Fourniture et pose des grilles de protection </w:t>
            </w:r>
            <w:r w:rsidR="000D526B" w:rsidRPr="00C75635">
              <w:rPr>
                <w:rFonts w:ascii="Bahnschrift SemiCondensed" w:hAnsi="Bahnschrift SemiCondensed" w:cs="Calibri"/>
              </w:rPr>
              <w:t>antivol</w:t>
            </w:r>
            <w:r w:rsidRPr="00C75635">
              <w:rPr>
                <w:rFonts w:ascii="Bahnschrift SemiCondensed" w:hAnsi="Bahnschrift SemiCondensed" w:cs="Calibri"/>
              </w:rPr>
              <w:t xml:space="preserve"> </w:t>
            </w:r>
          </w:p>
        </w:tc>
        <w:tc>
          <w:tcPr>
            <w:tcW w:w="1050" w:type="dxa"/>
            <w:noWrap/>
            <w:vAlign w:val="center"/>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m</w:t>
            </w:r>
            <w:r w:rsidRPr="006B7106">
              <w:rPr>
                <w:rFonts w:ascii="Bahnschrift SemiCondensed" w:hAnsi="Bahnschrift SemiCondensed" w:cs="Calibri"/>
                <w:vertAlign w:val="superscript"/>
              </w:rPr>
              <w:t>2</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50</w:t>
            </w:r>
          </w:p>
        </w:tc>
        <w:tc>
          <w:tcPr>
            <w:tcW w:w="1253" w:type="dxa"/>
            <w:noWrap/>
            <w:vAlign w:val="center"/>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404</w:t>
            </w:r>
          </w:p>
        </w:tc>
        <w:tc>
          <w:tcPr>
            <w:tcW w:w="3914" w:type="dxa"/>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Fourniture et pose des gardes corps métalliques sur escalier et balcon étage</w:t>
            </w:r>
          </w:p>
        </w:tc>
        <w:tc>
          <w:tcPr>
            <w:tcW w:w="1050" w:type="dxa"/>
            <w:noWrap/>
            <w:vAlign w:val="center"/>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ml</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35</w:t>
            </w:r>
          </w:p>
        </w:tc>
        <w:tc>
          <w:tcPr>
            <w:tcW w:w="1253" w:type="dxa"/>
            <w:noWrap/>
            <w:vAlign w:val="center"/>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685C62">
        <w:trPr>
          <w:trHeight w:val="471"/>
          <w:jc w:val="center"/>
        </w:trPr>
        <w:tc>
          <w:tcPr>
            <w:tcW w:w="983" w:type="dxa"/>
            <w:shd w:val="clear" w:color="auto" w:fill="D9D9D9" w:themeFill="background1" w:themeFillShade="D9"/>
            <w:noWrap/>
            <w:vAlign w:val="center"/>
          </w:tcPr>
          <w:p w:rsidR="00C75635" w:rsidRPr="000432BA" w:rsidRDefault="00C75635" w:rsidP="00C75635">
            <w:pPr>
              <w:jc w:val="center"/>
              <w:rPr>
                <w:rFonts w:ascii="Bahnschrift SemiCondensed" w:hAnsi="Bahnschrift SemiCondensed" w:cs="Calibri"/>
                <w:b/>
              </w:rPr>
            </w:pPr>
            <w:r w:rsidRPr="000432BA">
              <w:rPr>
                <w:rFonts w:ascii="Bahnschrift SemiCondensed" w:hAnsi="Bahnschrift SemiCondensed" w:cs="Calibri"/>
                <w:b/>
              </w:rPr>
              <w:t>Lot 500</w:t>
            </w:r>
          </w:p>
        </w:tc>
        <w:tc>
          <w:tcPr>
            <w:tcW w:w="7779" w:type="dxa"/>
            <w:gridSpan w:val="4"/>
            <w:shd w:val="clear" w:color="auto" w:fill="D9D9D9" w:themeFill="background1" w:themeFillShade="D9"/>
            <w:vAlign w:val="center"/>
          </w:tcPr>
          <w:p w:rsidR="00C75635" w:rsidRPr="0052685E" w:rsidRDefault="00C75635" w:rsidP="00C75635">
            <w:pPr>
              <w:jc w:val="center"/>
              <w:rPr>
                <w:rFonts w:ascii="Bahnschrift SemiCondensed" w:hAnsi="Bahnschrift SemiCondensed" w:cs="Calibri"/>
                <w:b/>
              </w:rPr>
            </w:pPr>
            <w:r>
              <w:rPr>
                <w:rFonts w:ascii="Bahnschrift SemiCondensed" w:hAnsi="Bahnschrift SemiCondensed" w:cs="Calibri"/>
                <w:b/>
              </w:rPr>
              <w:t>ELECTRICITE</w:t>
            </w:r>
          </w:p>
        </w:tc>
        <w:tc>
          <w:tcPr>
            <w:tcW w:w="1581" w:type="dxa"/>
            <w:shd w:val="clear" w:color="auto" w:fill="D9D9D9" w:themeFill="background1" w:themeFillShade="D9"/>
            <w:vAlign w:val="center"/>
          </w:tcPr>
          <w:p w:rsidR="00C75635" w:rsidRPr="0052685E" w:rsidRDefault="00C75635" w:rsidP="00C75635">
            <w:pPr>
              <w:jc w:val="cente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501</w:t>
            </w:r>
          </w:p>
        </w:tc>
        <w:tc>
          <w:tcPr>
            <w:tcW w:w="3914" w:type="dxa"/>
            <w:vAlign w:val="center"/>
          </w:tcPr>
          <w:p w:rsidR="00C75635" w:rsidRPr="000432BA" w:rsidRDefault="00C75635" w:rsidP="000432BA">
            <w:pPr>
              <w:spacing w:after="120"/>
              <w:rPr>
                <w:rFonts w:ascii="Bahnschrift SemiCondensed" w:hAnsi="Bahnschrift SemiCondensed" w:cs="Calibri"/>
              </w:rPr>
            </w:pPr>
            <w:r w:rsidRPr="000432BA">
              <w:rPr>
                <w:rFonts w:ascii="Bahnschrift SemiCondensed" w:hAnsi="Bahnschrift SemiCondensed" w:cs="Calibri"/>
              </w:rPr>
              <w:t>Fourniture et pose d’un tableau de distribution avec armoire et coffrets</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FF</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3</w:t>
            </w:r>
          </w:p>
        </w:tc>
        <w:tc>
          <w:tcPr>
            <w:tcW w:w="1253" w:type="dxa"/>
            <w:noWrap/>
            <w:vAlign w:val="center"/>
          </w:tcPr>
          <w:p w:rsidR="00C75635" w:rsidRPr="0052685E" w:rsidRDefault="00C75635" w:rsidP="00C75635">
            <w:pPr>
              <w:rPr>
                <w:rFonts w:ascii="Bahnschrift SemiCondensed" w:hAnsi="Bahnschrift SemiCondensed" w:cs="Calibri"/>
                <w:b/>
              </w:rPr>
            </w:pPr>
          </w:p>
        </w:tc>
        <w:tc>
          <w:tcPr>
            <w:tcW w:w="1581" w:type="dxa"/>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502</w:t>
            </w:r>
          </w:p>
        </w:tc>
        <w:tc>
          <w:tcPr>
            <w:tcW w:w="3914" w:type="dxa"/>
            <w:vAlign w:val="center"/>
          </w:tcPr>
          <w:p w:rsidR="00C75635" w:rsidRPr="00C75635" w:rsidRDefault="00C75635" w:rsidP="000432BA">
            <w:pPr>
              <w:rPr>
                <w:rFonts w:ascii="Bahnschrift SemiCondensed" w:hAnsi="Bahnschrift SemiCondensed" w:cs="Calibri"/>
              </w:rPr>
            </w:pPr>
            <w:r w:rsidRPr="000432BA">
              <w:rPr>
                <w:rFonts w:ascii="Bahnschrift SemiCondensed" w:hAnsi="Bahnschrift SemiCondensed" w:cs="Calibri"/>
              </w:rPr>
              <w:t>Mise en terre du bâtiment comprenant câble en cuivre de barrette de coupure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FF</w:t>
            </w:r>
          </w:p>
        </w:tc>
        <w:tc>
          <w:tcPr>
            <w:tcW w:w="1562" w:type="dxa"/>
            <w:noWrap/>
            <w:vAlign w:val="center"/>
          </w:tcPr>
          <w:p w:rsidR="00C75635" w:rsidRPr="00C137F3" w:rsidRDefault="00A01D92" w:rsidP="00C75635">
            <w:pPr>
              <w:jc w:val="center"/>
              <w:rPr>
                <w:rFonts w:ascii="Bahnschrift SemiCondensed" w:hAnsi="Bahnschrift SemiCondensed" w:cs="Calibri"/>
                <w:color w:val="000000"/>
              </w:rPr>
            </w:pPr>
            <w:r>
              <w:rPr>
                <w:rFonts w:ascii="Bahnschrift SemiCondensed" w:hAnsi="Bahnschrift SemiCondensed" w:cs="Calibri"/>
                <w:color w:val="000000"/>
              </w:rPr>
              <w:t>1</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503</w:t>
            </w:r>
          </w:p>
        </w:tc>
        <w:tc>
          <w:tcPr>
            <w:tcW w:w="3914" w:type="dxa"/>
            <w:vAlign w:val="center"/>
          </w:tcPr>
          <w:p w:rsidR="00C75635" w:rsidRPr="00C75635" w:rsidRDefault="00C75635" w:rsidP="000432BA">
            <w:pPr>
              <w:jc w:val="both"/>
              <w:rPr>
                <w:rFonts w:ascii="Bahnschrift SemiCondensed" w:hAnsi="Bahnschrift SemiCondensed" w:cs="Calibri"/>
              </w:rPr>
            </w:pPr>
            <w:r w:rsidRPr="000432BA">
              <w:rPr>
                <w:rFonts w:ascii="Bahnschrift SemiCondensed" w:hAnsi="Bahnschrift SemiCondensed" w:cs="Calibri"/>
              </w:rPr>
              <w:t>Fourniture et pose de gaines annelée y compris le câblage pour réseau d’alimentation, de prises de courant d’éclairage et pose des boites de dérivation</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FF</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1</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504</w:t>
            </w:r>
          </w:p>
        </w:tc>
        <w:tc>
          <w:tcPr>
            <w:tcW w:w="3914" w:type="dxa"/>
            <w:vAlign w:val="center"/>
          </w:tcPr>
          <w:p w:rsidR="00C75635" w:rsidRPr="00C75635" w:rsidRDefault="00C75635" w:rsidP="00C75635">
            <w:pPr>
              <w:rPr>
                <w:rFonts w:ascii="Bahnschrift SemiCondensed" w:hAnsi="Bahnschrift SemiCondensed" w:cs="Calibri"/>
              </w:rPr>
            </w:pPr>
            <w:r w:rsidRPr="000432BA">
              <w:rPr>
                <w:rFonts w:ascii="Bahnschrift SemiCondensed" w:hAnsi="Bahnschrift SemiCondensed" w:cs="Calibri"/>
              </w:rPr>
              <w:t>Fourniture et pose des réglettes étanche tubes fluorescents de 1,2 m</w:t>
            </w:r>
            <w:r w:rsidRPr="00C75635">
              <w:rPr>
                <w:rFonts w:ascii="Bahnschrift SemiCondensed" w:hAnsi="Bahnschrift SemiCondensed" w:cs="Calibri"/>
              </w:rPr>
              <w:t xml:space="preserve"> </w:t>
            </w:r>
          </w:p>
          <w:p w:rsidR="00C75635" w:rsidRPr="00C75635" w:rsidRDefault="00C75635" w:rsidP="00C75635">
            <w:pPr>
              <w:pStyle w:val="Paragraphedeliste"/>
              <w:autoSpaceDE w:val="0"/>
              <w:autoSpaceDN w:val="0"/>
              <w:adjustRightInd w:val="0"/>
              <w:ind w:left="0"/>
              <w:jc w:val="both"/>
              <w:rPr>
                <w:rFonts w:ascii="Arial Narrow" w:hAnsi="Arial Narrow" w:cs="Tahoma"/>
                <w:sz w:val="20"/>
                <w:szCs w:val="22"/>
              </w:rPr>
            </w:pP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60</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505</w:t>
            </w:r>
          </w:p>
        </w:tc>
        <w:tc>
          <w:tcPr>
            <w:tcW w:w="3914" w:type="dxa"/>
            <w:vAlign w:val="center"/>
          </w:tcPr>
          <w:p w:rsidR="00C75635" w:rsidRPr="00C75635" w:rsidRDefault="00C75635" w:rsidP="00C75635">
            <w:pPr>
              <w:rPr>
                <w:rFonts w:ascii="Bahnschrift SemiCondensed" w:hAnsi="Bahnschrift SemiCondensed" w:cs="Calibri"/>
              </w:rPr>
            </w:pPr>
            <w:r w:rsidRPr="000432BA">
              <w:rPr>
                <w:rFonts w:ascii="Bahnschrift SemiCondensed" w:hAnsi="Bahnschrift SemiCondensed" w:cs="Calibri"/>
              </w:rPr>
              <w:t>Fourniture et pose des réglettes étanche tubes fluorescents de 0,6m</w:t>
            </w:r>
            <w:r w:rsidRPr="00C75635">
              <w:rPr>
                <w:rFonts w:ascii="Bahnschrift SemiCondensed" w:hAnsi="Bahnschrift SemiCondensed" w:cs="Calibri"/>
              </w:rPr>
              <w:t xml:space="preserve"> </w:t>
            </w:r>
          </w:p>
          <w:p w:rsidR="00C75635" w:rsidRPr="000432BA" w:rsidRDefault="00C75635" w:rsidP="00C75635">
            <w:pPr>
              <w:pStyle w:val="Paragraphedeliste"/>
              <w:autoSpaceDE w:val="0"/>
              <w:autoSpaceDN w:val="0"/>
              <w:adjustRightInd w:val="0"/>
              <w:ind w:left="0"/>
              <w:jc w:val="both"/>
              <w:rPr>
                <w:rFonts w:ascii="Bahnschrift SemiCondensed" w:hAnsi="Bahnschrift SemiCondensed" w:cs="Calibri"/>
                <w:sz w:val="20"/>
                <w:szCs w:val="20"/>
              </w:rPr>
            </w:pP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5</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506</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 xml:space="preserve">Fourniture et </w:t>
            </w:r>
            <w:r w:rsidRPr="000432BA">
              <w:rPr>
                <w:rFonts w:ascii="Bahnschrift SemiCondensed" w:hAnsi="Bahnschrift SemiCondensed" w:cs="Calibri"/>
              </w:rPr>
              <w:t>pose</w:t>
            </w:r>
            <w:r w:rsidRPr="00C75635">
              <w:rPr>
                <w:rFonts w:ascii="Bahnschrift SemiCondensed" w:hAnsi="Bahnschrift SemiCondensed" w:cs="Calibri"/>
              </w:rPr>
              <w:t xml:space="preserve"> des hublots ronds étanches de 75W</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6</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507</w:t>
            </w:r>
          </w:p>
        </w:tc>
        <w:tc>
          <w:tcPr>
            <w:tcW w:w="3914" w:type="dxa"/>
            <w:vAlign w:val="center"/>
          </w:tcPr>
          <w:p w:rsidR="00C75635" w:rsidRPr="00C75635" w:rsidRDefault="00C75635" w:rsidP="00C75635">
            <w:pPr>
              <w:rPr>
                <w:rFonts w:ascii="Bahnschrift SemiCondensed" w:hAnsi="Bahnschrift SemiCondensed" w:cs="Calibri"/>
                <w:i/>
              </w:rPr>
            </w:pPr>
            <w:r w:rsidRPr="00C75635">
              <w:rPr>
                <w:rFonts w:ascii="Bahnschrift SemiCondensed" w:hAnsi="Bahnschrift SemiCondensed" w:cs="Calibri"/>
              </w:rPr>
              <w:t>Fourniture et pose d’appliques sanitaire de 75 w + interrupteur</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5</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508</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Fourniture et pose prise de courant normal 250V ~-2P+T-10/16A étanche encastré</w:t>
            </w:r>
          </w:p>
        </w:tc>
        <w:tc>
          <w:tcPr>
            <w:tcW w:w="1050" w:type="dxa"/>
            <w:noWrap/>
            <w:vAlign w:val="center"/>
          </w:tcPr>
          <w:p w:rsidR="00C75635" w:rsidRPr="00315F5A" w:rsidRDefault="00C75635" w:rsidP="00C75635">
            <w:pPr>
              <w:jc w:val="center"/>
              <w:rPr>
                <w:rFonts w:ascii="Bahnschrift SemiCondensed" w:hAnsi="Bahnschrift SemiCondensed" w:cs="Calibri"/>
              </w:rPr>
            </w:pPr>
            <w:r w:rsidRPr="00315F5A">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84</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509</w:t>
            </w:r>
          </w:p>
        </w:tc>
        <w:tc>
          <w:tcPr>
            <w:tcW w:w="3914" w:type="dxa"/>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Fourniture et pose prise de téléphone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8</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510</w:t>
            </w:r>
          </w:p>
        </w:tc>
        <w:tc>
          <w:tcPr>
            <w:tcW w:w="3914" w:type="dxa"/>
            <w:vAlign w:val="center"/>
          </w:tcPr>
          <w:p w:rsidR="00C75635" w:rsidRPr="00C75635" w:rsidRDefault="00C75635" w:rsidP="00C75635">
            <w:pPr>
              <w:rPr>
                <w:rFonts w:ascii="Arial Narrow" w:hAnsi="Arial Narrow" w:cs="Tahoma"/>
                <w:sz w:val="22"/>
                <w:szCs w:val="22"/>
              </w:rPr>
            </w:pPr>
            <w:r w:rsidRPr="00C75635">
              <w:rPr>
                <w:rFonts w:ascii="Bahnschrift SemiCondensed" w:hAnsi="Bahnschrift SemiCondensed" w:cs="Calibri"/>
              </w:rPr>
              <w:t>Fourniture et po</w:t>
            </w:r>
            <w:r w:rsidR="000432BA">
              <w:rPr>
                <w:rFonts w:ascii="Bahnschrift SemiCondensed" w:hAnsi="Bahnschrift SemiCondensed" w:cs="Calibri"/>
              </w:rPr>
              <w:t>se Interrupteur Simple Allumage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38</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511</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 xml:space="preserve">Fourniture et pose Interrupteur DA </w:t>
            </w:r>
          </w:p>
        </w:tc>
        <w:tc>
          <w:tcPr>
            <w:tcW w:w="1050" w:type="dxa"/>
            <w:noWrap/>
            <w:vAlign w:val="center"/>
          </w:tcPr>
          <w:p w:rsidR="00C75635" w:rsidRDefault="00C75635" w:rsidP="00C75635">
            <w:pPr>
              <w:jc w:val="center"/>
              <w:rPr>
                <w:rFonts w:ascii="Bahnschrift SemiCondensed" w:hAnsi="Bahnschrift SemiCondensed" w:cs="Calibri"/>
              </w:rPr>
            </w:pP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15</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512</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 xml:space="preserve">Fourniture et pose sonnerie </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1</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513</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Fourniture et pos</w:t>
            </w:r>
            <w:r w:rsidR="000432BA">
              <w:rPr>
                <w:rFonts w:ascii="Bahnschrift SemiCondensed" w:hAnsi="Bahnschrift SemiCondensed" w:cs="Calibri"/>
              </w:rPr>
              <w:t>e bouton poussoir pour sonnerie</w:t>
            </w:r>
          </w:p>
        </w:tc>
        <w:tc>
          <w:tcPr>
            <w:tcW w:w="1050" w:type="dxa"/>
            <w:noWrap/>
            <w:vAlign w:val="center"/>
          </w:tcPr>
          <w:p w:rsidR="00C75635" w:rsidRDefault="00B024F2"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5D1044" w:rsidP="00C75635">
            <w:pPr>
              <w:jc w:val="center"/>
              <w:rPr>
                <w:rFonts w:ascii="Bahnschrift SemiCondensed" w:hAnsi="Bahnschrift SemiCondensed" w:cs="Calibri"/>
                <w:color w:val="000000"/>
              </w:rPr>
            </w:pPr>
            <w:r>
              <w:rPr>
                <w:rFonts w:ascii="Bahnschrift SemiCondensed" w:hAnsi="Bahnschrift SemiCondensed" w:cs="Calibri"/>
                <w:color w:val="000000"/>
              </w:rPr>
              <w:t>12</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9B468C" w:rsidRPr="005F14C8" w:rsidTr="00C75635">
        <w:trPr>
          <w:trHeight w:val="125"/>
          <w:jc w:val="center"/>
        </w:trPr>
        <w:tc>
          <w:tcPr>
            <w:tcW w:w="983" w:type="dxa"/>
            <w:noWrap/>
            <w:vAlign w:val="center"/>
          </w:tcPr>
          <w:p w:rsidR="009B468C" w:rsidRDefault="005D1044" w:rsidP="00C75635">
            <w:pPr>
              <w:jc w:val="center"/>
              <w:rPr>
                <w:rFonts w:ascii="Bahnschrift SemiCondensed" w:hAnsi="Bahnschrift SemiCondensed" w:cs="Calibri"/>
              </w:rPr>
            </w:pPr>
            <w:r>
              <w:rPr>
                <w:rFonts w:ascii="Bahnschrift SemiCondensed" w:hAnsi="Bahnschrift SemiCondensed" w:cs="Calibri"/>
              </w:rPr>
              <w:t>514</w:t>
            </w:r>
          </w:p>
        </w:tc>
        <w:tc>
          <w:tcPr>
            <w:tcW w:w="3914" w:type="dxa"/>
            <w:vAlign w:val="center"/>
          </w:tcPr>
          <w:p w:rsidR="009B468C" w:rsidRPr="00C75635" w:rsidRDefault="009B468C" w:rsidP="009B468C">
            <w:pPr>
              <w:rPr>
                <w:rFonts w:ascii="Bahnschrift SemiCondensed" w:hAnsi="Bahnschrift SemiCondensed" w:cs="Calibri"/>
              </w:rPr>
            </w:pPr>
            <w:r w:rsidRPr="00C75635">
              <w:rPr>
                <w:rFonts w:ascii="Bahnschrift SemiCondensed" w:hAnsi="Bahnschrift SemiCondensed" w:cs="Calibri"/>
              </w:rPr>
              <w:t xml:space="preserve">Fourniture et pose </w:t>
            </w:r>
            <w:r>
              <w:rPr>
                <w:rFonts w:ascii="Bahnschrift SemiCondensed" w:hAnsi="Bahnschrift SemiCondensed" w:cs="Calibri"/>
              </w:rPr>
              <w:t xml:space="preserve">de dismatics avec </w:t>
            </w:r>
            <w:r>
              <w:rPr>
                <w:rFonts w:ascii="Bahnschrift SemiCondensed" w:hAnsi="Bahnschrift SemiCondensed" w:cs="Calibri"/>
              </w:rPr>
              <w:lastRenderedPageBreak/>
              <w:t>canalisation</w:t>
            </w:r>
          </w:p>
        </w:tc>
        <w:tc>
          <w:tcPr>
            <w:tcW w:w="1050" w:type="dxa"/>
            <w:noWrap/>
            <w:vAlign w:val="center"/>
          </w:tcPr>
          <w:p w:rsidR="009B468C" w:rsidRDefault="00B024F2" w:rsidP="00C75635">
            <w:pPr>
              <w:jc w:val="center"/>
              <w:rPr>
                <w:rFonts w:ascii="Bahnschrift SemiCondensed" w:hAnsi="Bahnschrift SemiCondensed" w:cs="Calibri"/>
              </w:rPr>
            </w:pPr>
            <w:r>
              <w:rPr>
                <w:rFonts w:ascii="Bahnschrift SemiCondensed" w:hAnsi="Bahnschrift SemiCondensed" w:cs="Calibri"/>
              </w:rPr>
              <w:lastRenderedPageBreak/>
              <w:t>U</w:t>
            </w:r>
          </w:p>
        </w:tc>
        <w:tc>
          <w:tcPr>
            <w:tcW w:w="1562" w:type="dxa"/>
            <w:noWrap/>
            <w:vAlign w:val="center"/>
          </w:tcPr>
          <w:p w:rsidR="009B468C"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2</w:t>
            </w:r>
          </w:p>
        </w:tc>
        <w:tc>
          <w:tcPr>
            <w:tcW w:w="2834" w:type="dxa"/>
            <w:gridSpan w:val="2"/>
            <w:noWrap/>
            <w:vAlign w:val="center"/>
          </w:tcPr>
          <w:p w:rsidR="009B468C" w:rsidRPr="0052685E" w:rsidRDefault="009B468C"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9B468C" w:rsidP="00C75635">
            <w:pPr>
              <w:jc w:val="center"/>
              <w:rPr>
                <w:rFonts w:ascii="Bahnschrift SemiCondensed" w:hAnsi="Bahnschrift SemiCondensed" w:cs="Calibri"/>
              </w:rPr>
            </w:pPr>
            <w:r>
              <w:rPr>
                <w:rFonts w:ascii="Bahnschrift SemiCondensed" w:hAnsi="Bahnschrift SemiCondensed" w:cs="Calibri"/>
              </w:rPr>
              <w:lastRenderedPageBreak/>
              <w:t>51</w:t>
            </w:r>
            <w:r w:rsidR="005D1044">
              <w:rPr>
                <w:rFonts w:ascii="Bahnschrift SemiCondensed" w:hAnsi="Bahnschrift SemiCondensed" w:cs="Calibri"/>
              </w:rPr>
              <w:t>5</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Fourniture et pose d’un lustre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9B468C" w:rsidP="00C75635">
            <w:pPr>
              <w:jc w:val="center"/>
              <w:rPr>
                <w:rFonts w:ascii="Bahnschrift SemiCondensed" w:hAnsi="Bahnschrift SemiCondensed" w:cs="Calibri"/>
                <w:color w:val="000000"/>
              </w:rPr>
            </w:pPr>
            <w:r>
              <w:rPr>
                <w:rFonts w:ascii="Bahnschrift SemiCondensed" w:hAnsi="Bahnschrift SemiCondensed" w:cs="Calibri"/>
                <w:color w:val="000000"/>
              </w:rPr>
              <w:t>3</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685C62">
        <w:trPr>
          <w:trHeight w:val="480"/>
          <w:jc w:val="center"/>
        </w:trPr>
        <w:tc>
          <w:tcPr>
            <w:tcW w:w="983" w:type="dxa"/>
            <w:shd w:val="clear" w:color="auto" w:fill="D9D9D9" w:themeFill="background1" w:themeFillShade="D9"/>
            <w:noWrap/>
            <w:vAlign w:val="center"/>
          </w:tcPr>
          <w:p w:rsidR="00C75635" w:rsidRPr="000432BA" w:rsidRDefault="00C75635" w:rsidP="00C75635">
            <w:pPr>
              <w:jc w:val="center"/>
              <w:rPr>
                <w:rFonts w:ascii="Bahnschrift SemiCondensed" w:hAnsi="Bahnschrift SemiCondensed" w:cs="Calibri"/>
                <w:b/>
              </w:rPr>
            </w:pPr>
            <w:r w:rsidRPr="000432BA">
              <w:rPr>
                <w:rFonts w:ascii="Bahnschrift SemiCondensed" w:hAnsi="Bahnschrift SemiCondensed" w:cs="Calibri"/>
                <w:b/>
              </w:rPr>
              <w:t>Lot 600</w:t>
            </w:r>
          </w:p>
        </w:tc>
        <w:tc>
          <w:tcPr>
            <w:tcW w:w="9360" w:type="dxa"/>
            <w:gridSpan w:val="5"/>
            <w:shd w:val="clear" w:color="auto" w:fill="D9D9D9" w:themeFill="background1" w:themeFillShade="D9"/>
            <w:vAlign w:val="center"/>
          </w:tcPr>
          <w:p w:rsidR="00C75635" w:rsidRPr="0052685E" w:rsidRDefault="00C75635" w:rsidP="00C75635">
            <w:pPr>
              <w:jc w:val="center"/>
              <w:rPr>
                <w:rFonts w:ascii="Bahnschrift SemiCondensed" w:hAnsi="Bahnschrift SemiCondensed" w:cs="Calibri"/>
                <w:b/>
              </w:rPr>
            </w:pPr>
            <w:r>
              <w:rPr>
                <w:rFonts w:ascii="Bahnschrift SemiCondensed" w:hAnsi="Bahnschrift SemiCondensed" w:cs="Calibri"/>
                <w:b/>
              </w:rPr>
              <w:t>PLOMBERIE SANITAIRE</w:t>
            </w: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601</w:t>
            </w:r>
          </w:p>
        </w:tc>
        <w:tc>
          <w:tcPr>
            <w:tcW w:w="3914" w:type="dxa"/>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F/P canalisation EU et EV y/c toutes sujétions</w:t>
            </w:r>
          </w:p>
        </w:tc>
        <w:tc>
          <w:tcPr>
            <w:tcW w:w="1050" w:type="dxa"/>
            <w:noWrap/>
            <w:vAlign w:val="center"/>
          </w:tcPr>
          <w:p w:rsidR="00C75635" w:rsidRDefault="00C75635" w:rsidP="00C75635">
            <w:pPr>
              <w:jc w:val="center"/>
              <w:rPr>
                <w:rFonts w:ascii="Bahnschrift SemiCondensed" w:hAnsi="Bahnschrift SemiCondensed" w:cs="Calibri"/>
              </w:rPr>
            </w:pP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1</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602</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WC</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11</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603</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Lavabo complet blanc en porcelaine individuel avec cache siphon y compris robinetterie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9</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604</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Porte papier hygiénique en porcelaine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12</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605</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Porte serviette à deux branches</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3</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606</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Glace de lavabo</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5</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607</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Porte savon en porcelaine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5</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608</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Finition d'un puisard de 10 m de profondeur 150 pour 60 usagers</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3</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609</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Finition d'une fosse septique pour 60 usagers permanents en agglos bourrés</w:t>
            </w:r>
          </w:p>
          <w:p w:rsidR="00C75635" w:rsidRPr="00C75635" w:rsidRDefault="00C75635" w:rsidP="00C75635">
            <w:pPr>
              <w:rPr>
                <w:rFonts w:ascii="Bahnschrift SemiCondensed" w:hAnsi="Bahnschrift SemiCondensed" w:cs="Calibri"/>
                <w:sz w:val="10"/>
              </w:rPr>
            </w:pPr>
          </w:p>
          <w:p w:rsidR="00C75635" w:rsidRPr="00C75635" w:rsidRDefault="00C75635" w:rsidP="00C75635">
            <w:pPr>
              <w:spacing w:after="120"/>
              <w:rPr>
                <w:rFonts w:ascii="Arial Narrow" w:hAnsi="Arial Narrow" w:cs="Tahoma"/>
              </w:rPr>
            </w:pP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2</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610</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Regards EU - EV en maçonnerie dim. 0,40 x 0,40 à 100 x 100 profondeur variable avec couvercle en béton et toutes sujétions</w:t>
            </w:r>
          </w:p>
          <w:p w:rsidR="00C75635" w:rsidRPr="00C75635" w:rsidRDefault="00C75635" w:rsidP="00C75635">
            <w:pPr>
              <w:rPr>
                <w:rFonts w:ascii="Bahnschrift SemiCondensed" w:hAnsi="Bahnschrift SemiCondensed" w:cs="Calibri"/>
              </w:rPr>
            </w:pPr>
          </w:p>
          <w:p w:rsidR="00C75635" w:rsidRPr="00C75635" w:rsidRDefault="00C75635" w:rsidP="00C75635">
            <w:pPr>
              <w:rPr>
                <w:rFonts w:ascii="Bahnschrift SemiCondensed" w:hAnsi="Bahnschrift SemiCondensed" w:cs="Calibri"/>
              </w:rPr>
            </w:pP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5</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611</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Colonne de douche y compris robinetterie</w:t>
            </w:r>
          </w:p>
          <w:p w:rsidR="00C75635" w:rsidRPr="00C75635" w:rsidRDefault="00C75635" w:rsidP="00C75635">
            <w:pPr>
              <w:rPr>
                <w:rFonts w:ascii="Bahnschrift SemiCondensed" w:hAnsi="Bahnschrift SemiCondensed" w:cs="Calibri"/>
                <w:sz w:val="16"/>
              </w:rPr>
            </w:pPr>
          </w:p>
          <w:p w:rsidR="00C75635" w:rsidRPr="00C75635" w:rsidRDefault="00C75635" w:rsidP="00C75635">
            <w:pPr>
              <w:pStyle w:val="Paragraphedeliste"/>
              <w:autoSpaceDE w:val="0"/>
              <w:autoSpaceDN w:val="0"/>
              <w:adjustRightInd w:val="0"/>
              <w:ind w:left="0"/>
              <w:jc w:val="both"/>
              <w:rPr>
                <w:rFonts w:ascii="Bahnschrift SemiCondensed" w:hAnsi="Bahnschrift SemiCondensed" w:cs="Calibri"/>
              </w:rPr>
            </w:pP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U</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3</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685C62">
        <w:trPr>
          <w:trHeight w:val="125"/>
          <w:jc w:val="center"/>
        </w:trPr>
        <w:tc>
          <w:tcPr>
            <w:tcW w:w="983" w:type="dxa"/>
            <w:shd w:val="clear" w:color="auto" w:fill="D9D9D9" w:themeFill="background1" w:themeFillShade="D9"/>
            <w:noWrap/>
            <w:vAlign w:val="center"/>
          </w:tcPr>
          <w:p w:rsidR="00C75635" w:rsidRPr="000432BA" w:rsidRDefault="00C75635" w:rsidP="00C75635">
            <w:pPr>
              <w:jc w:val="center"/>
              <w:rPr>
                <w:rFonts w:ascii="Bahnschrift SemiCondensed" w:hAnsi="Bahnschrift SemiCondensed" w:cs="Calibri"/>
                <w:b/>
              </w:rPr>
            </w:pPr>
            <w:r w:rsidRPr="000432BA">
              <w:rPr>
                <w:rFonts w:ascii="Bahnschrift SemiCondensed" w:hAnsi="Bahnschrift SemiCondensed" w:cs="Calibri"/>
                <w:b/>
              </w:rPr>
              <w:t>Lot 700</w:t>
            </w:r>
          </w:p>
        </w:tc>
        <w:tc>
          <w:tcPr>
            <w:tcW w:w="9360" w:type="dxa"/>
            <w:gridSpan w:val="5"/>
            <w:shd w:val="clear" w:color="auto" w:fill="D9D9D9" w:themeFill="background1" w:themeFillShade="D9"/>
            <w:vAlign w:val="center"/>
          </w:tcPr>
          <w:p w:rsidR="00C75635" w:rsidRPr="0052685E" w:rsidRDefault="00C75635" w:rsidP="00C75635">
            <w:pPr>
              <w:jc w:val="center"/>
              <w:rPr>
                <w:rFonts w:ascii="Bahnschrift SemiCondensed" w:hAnsi="Bahnschrift SemiCondensed" w:cs="Calibri"/>
                <w:b/>
              </w:rPr>
            </w:pPr>
            <w:r>
              <w:rPr>
                <w:rFonts w:ascii="Bahnschrift SemiCondensed" w:hAnsi="Bahnschrift SemiCondensed" w:cs="Calibri"/>
                <w:b/>
              </w:rPr>
              <w:t>PEINTURE</w:t>
            </w: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701</w:t>
            </w:r>
          </w:p>
        </w:tc>
        <w:tc>
          <w:tcPr>
            <w:tcW w:w="3914" w:type="dxa"/>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Peinture extérieure type Pantex 1300 sur murs, poutres, poteaux, (Couleurs au choix du Maitre d'ouvrage)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m</w:t>
            </w:r>
            <w:r w:rsidRPr="00BF05B5">
              <w:rPr>
                <w:rFonts w:ascii="Bahnschrift SemiCondensed" w:hAnsi="Bahnschrift SemiCondensed" w:cs="Calibri"/>
                <w:vertAlign w:val="superscript"/>
              </w:rPr>
              <w:t>2</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700</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702</w:t>
            </w:r>
          </w:p>
        </w:tc>
        <w:tc>
          <w:tcPr>
            <w:tcW w:w="3914" w:type="dxa"/>
            <w:vAlign w:val="center"/>
          </w:tcPr>
          <w:p w:rsidR="00C75635" w:rsidRPr="00C75635" w:rsidRDefault="00C75635" w:rsidP="000432BA">
            <w:pPr>
              <w:jc w:val="both"/>
              <w:rPr>
                <w:rFonts w:ascii="Arial Narrow" w:eastAsia="Arial" w:hAnsi="Arial Narrow" w:cs="Arial"/>
                <w:i/>
              </w:rPr>
            </w:pPr>
            <w:r w:rsidRPr="00C75635">
              <w:rPr>
                <w:rFonts w:ascii="Bahnschrift SemiCondensed" w:hAnsi="Bahnschrift SemiCondensed" w:cs="Calibri"/>
              </w:rPr>
              <w:t>Peinture intérieure type Pantex 800 sur murs, sous dalle et sur plafond en contre plaquet avec mastic (Couleurs au choix du Maitre d'ouvrage)</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m</w:t>
            </w:r>
            <w:r w:rsidRPr="00BF05B5">
              <w:rPr>
                <w:rFonts w:ascii="Bahnschrift SemiCondensed" w:hAnsi="Bahnschrift SemiCondensed" w:cs="Calibri"/>
                <w:vertAlign w:val="superscript"/>
              </w:rPr>
              <w:t>2</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2110</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703</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Peinture vinylique type email A ou similaire sur métal et mur de couloir sur 1,8 m</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m</w:t>
            </w:r>
            <w:r w:rsidRPr="00BF05B5">
              <w:rPr>
                <w:rFonts w:ascii="Bahnschrift SemiCondensed" w:hAnsi="Bahnschrift SemiCondensed" w:cs="Calibri"/>
                <w:vertAlign w:val="superscript"/>
              </w:rPr>
              <w:t>2</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102</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125"/>
          <w:jc w:val="center"/>
        </w:trPr>
        <w:tc>
          <w:tcPr>
            <w:tcW w:w="983"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704</w:t>
            </w:r>
          </w:p>
        </w:tc>
        <w:tc>
          <w:tcPr>
            <w:tcW w:w="3914" w:type="dxa"/>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Application du vernis marin sur porte en bois</w:t>
            </w:r>
          </w:p>
        </w:tc>
        <w:tc>
          <w:tcPr>
            <w:tcW w:w="1050" w:type="dxa"/>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m</w:t>
            </w:r>
            <w:r w:rsidRPr="00BF05B5">
              <w:rPr>
                <w:rFonts w:ascii="Bahnschrift SemiCondensed" w:hAnsi="Bahnschrift SemiCondensed" w:cs="Calibri"/>
                <w:vertAlign w:val="superscript"/>
              </w:rPr>
              <w:t>2</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62</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685C62">
        <w:trPr>
          <w:trHeight w:val="351"/>
          <w:jc w:val="center"/>
        </w:trPr>
        <w:tc>
          <w:tcPr>
            <w:tcW w:w="983" w:type="dxa"/>
            <w:shd w:val="clear" w:color="auto" w:fill="D9D9D9" w:themeFill="background1" w:themeFillShade="D9"/>
            <w:noWrap/>
            <w:vAlign w:val="center"/>
            <w:hideMark/>
          </w:tcPr>
          <w:p w:rsidR="00C75635" w:rsidRPr="0052685E" w:rsidRDefault="00C75635" w:rsidP="00C75635">
            <w:pPr>
              <w:rPr>
                <w:rFonts w:ascii="Bahnschrift SemiCondensed" w:hAnsi="Bahnschrift SemiCondensed" w:cs="Calibri"/>
                <w:b/>
                <w:bCs/>
              </w:rPr>
            </w:pPr>
            <w:r>
              <w:rPr>
                <w:rFonts w:ascii="Bahnschrift SemiCondensed" w:hAnsi="Bahnschrift SemiCondensed" w:cs="Calibri"/>
                <w:b/>
                <w:bCs/>
              </w:rPr>
              <w:t>Lot 800</w:t>
            </w:r>
          </w:p>
        </w:tc>
        <w:tc>
          <w:tcPr>
            <w:tcW w:w="9360" w:type="dxa"/>
            <w:gridSpan w:val="5"/>
            <w:shd w:val="clear" w:color="auto" w:fill="D9D9D9" w:themeFill="background1" w:themeFillShade="D9"/>
            <w:noWrap/>
            <w:vAlign w:val="center"/>
            <w:hideMark/>
          </w:tcPr>
          <w:p w:rsidR="00C75635" w:rsidRPr="0052685E" w:rsidRDefault="00C75635" w:rsidP="00C75635">
            <w:pPr>
              <w:jc w:val="center"/>
              <w:rPr>
                <w:rFonts w:ascii="Bahnschrift SemiCondensed" w:hAnsi="Bahnschrift SemiCondensed" w:cs="Calibri"/>
                <w:b/>
                <w:bCs/>
              </w:rPr>
            </w:pPr>
            <w:r w:rsidRPr="0052685E">
              <w:rPr>
                <w:rFonts w:ascii="Bahnschrift SemiCondensed" w:hAnsi="Bahnschrift SemiCondensed" w:cs="Calibri"/>
                <w:b/>
                <w:bCs/>
              </w:rPr>
              <w:t>REVETEMENTS</w:t>
            </w:r>
            <w:r>
              <w:rPr>
                <w:rFonts w:ascii="Bahnschrift SemiCondensed" w:hAnsi="Bahnschrift SemiCondensed" w:cs="Calibri"/>
                <w:b/>
                <w:bCs/>
              </w:rPr>
              <w:t xml:space="preserve"> SOL ET MURS</w:t>
            </w:r>
          </w:p>
        </w:tc>
      </w:tr>
      <w:tr w:rsidR="00C75635" w:rsidRPr="005F14C8" w:rsidTr="00C75635">
        <w:trPr>
          <w:trHeight w:val="816"/>
          <w:jc w:val="center"/>
        </w:trPr>
        <w:tc>
          <w:tcPr>
            <w:tcW w:w="983" w:type="dxa"/>
            <w:shd w:val="clear" w:color="auto" w:fill="auto"/>
            <w:noWrap/>
            <w:vAlign w:val="center"/>
            <w:hideMark/>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801</w:t>
            </w:r>
          </w:p>
        </w:tc>
        <w:tc>
          <w:tcPr>
            <w:tcW w:w="3914" w:type="dxa"/>
            <w:shd w:val="clear" w:color="auto" w:fill="auto"/>
            <w:vAlign w:val="center"/>
            <w:hideMark/>
          </w:tcPr>
          <w:p w:rsidR="00C75635" w:rsidRPr="00C75635" w:rsidRDefault="00C75635" w:rsidP="00C75635">
            <w:pPr>
              <w:jc w:val="both"/>
              <w:rPr>
                <w:rFonts w:ascii="Bahnschrift SemiCondensed" w:hAnsi="Bahnschrift SemiCondensed" w:cs="Calibri"/>
              </w:rPr>
            </w:pPr>
            <w:r w:rsidRPr="00C75635">
              <w:rPr>
                <w:rFonts w:ascii="Bahnschrift SemiCondensed" w:hAnsi="Bahnschrift SemiCondensed" w:cs="Calibri"/>
              </w:rPr>
              <w:t>Fourniture et pose du revêtement grès cérame 60 x 60, (Pool de Mr le Maire, salle de Réunion, tous les bureaux, escalier, tous les espaces de circulation RDC et étage, l'entrée principale, salles des actes) y compris toute sujétion de plinthe</w:t>
            </w:r>
          </w:p>
        </w:tc>
        <w:tc>
          <w:tcPr>
            <w:tcW w:w="1050" w:type="dxa"/>
            <w:shd w:val="clear" w:color="auto" w:fill="auto"/>
            <w:noWrap/>
            <w:vAlign w:val="center"/>
            <w:hideMark/>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shd w:val="clear" w:color="auto" w:fill="auto"/>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600</w:t>
            </w:r>
          </w:p>
        </w:tc>
        <w:tc>
          <w:tcPr>
            <w:tcW w:w="2834" w:type="dxa"/>
            <w:gridSpan w:val="2"/>
            <w:shd w:val="clear" w:color="auto" w:fill="auto"/>
            <w:noWrap/>
            <w:vAlign w:val="center"/>
            <w:hideMark/>
          </w:tcPr>
          <w:p w:rsidR="00C75635" w:rsidRPr="0052685E" w:rsidRDefault="00C75635" w:rsidP="00C75635">
            <w:pPr>
              <w:rPr>
                <w:rFonts w:ascii="Bahnschrift SemiCondensed" w:hAnsi="Bahnschrift SemiCondensed" w:cs="Calibri"/>
                <w:b/>
              </w:rPr>
            </w:pPr>
          </w:p>
        </w:tc>
      </w:tr>
      <w:tr w:rsidR="00C75635" w:rsidRPr="005F14C8" w:rsidTr="00C75635">
        <w:trPr>
          <w:trHeight w:val="427"/>
          <w:jc w:val="center"/>
        </w:trPr>
        <w:tc>
          <w:tcPr>
            <w:tcW w:w="983" w:type="dxa"/>
            <w:vAlign w:val="center"/>
            <w:hideMark/>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803</w:t>
            </w:r>
          </w:p>
        </w:tc>
        <w:tc>
          <w:tcPr>
            <w:tcW w:w="3914" w:type="dxa"/>
            <w:vAlign w:val="center"/>
            <w:hideMark/>
          </w:tcPr>
          <w:p w:rsidR="00C75635" w:rsidRPr="00C75635" w:rsidRDefault="00C75635" w:rsidP="00152F18">
            <w:pPr>
              <w:rPr>
                <w:rFonts w:ascii="Bahnschrift SemiCondensed" w:hAnsi="Bahnschrift SemiCondensed" w:cs="Calibri"/>
              </w:rPr>
            </w:pPr>
            <w:r w:rsidRPr="00C75635">
              <w:rPr>
                <w:rFonts w:ascii="Bahnschrift SemiCondensed" w:hAnsi="Bahnschrift SemiCondensed" w:cs="Calibri"/>
              </w:rPr>
              <w:t xml:space="preserve">Grès cérame antidérapant </w:t>
            </w:r>
            <w:r w:rsidR="000D526B">
              <w:rPr>
                <w:rFonts w:ascii="Bahnschrift SemiCondensed" w:hAnsi="Bahnschrift SemiCondensed" w:cs="Calibri"/>
              </w:rPr>
              <w:t>4</w:t>
            </w:r>
            <w:r w:rsidR="00152F18">
              <w:rPr>
                <w:rFonts w:ascii="Bahnschrift SemiCondensed" w:hAnsi="Bahnschrift SemiCondensed" w:cs="Calibri"/>
              </w:rPr>
              <w:t>0</w:t>
            </w:r>
            <w:r w:rsidRPr="00C75635">
              <w:rPr>
                <w:rFonts w:ascii="Bahnschrift SemiCondensed" w:hAnsi="Bahnschrift SemiCondensed" w:cs="Calibri"/>
              </w:rPr>
              <w:t xml:space="preserve"> x </w:t>
            </w:r>
            <w:r w:rsidR="000D526B">
              <w:rPr>
                <w:rFonts w:ascii="Bahnschrift SemiCondensed" w:hAnsi="Bahnschrift SemiCondensed" w:cs="Calibri"/>
              </w:rPr>
              <w:t>4</w:t>
            </w:r>
            <w:r w:rsidR="00152F18">
              <w:rPr>
                <w:rFonts w:ascii="Bahnschrift SemiCondensed" w:hAnsi="Bahnschrift SemiCondensed" w:cs="Calibri"/>
              </w:rPr>
              <w:t>0</w:t>
            </w:r>
            <w:r w:rsidRPr="00C75635">
              <w:rPr>
                <w:rFonts w:ascii="Bahnschrift SemiCondensed" w:hAnsi="Bahnschrift SemiCondensed" w:cs="Calibri"/>
              </w:rPr>
              <w:t xml:space="preserve"> sur rampe d'accès handicapé y compris tôle et sujétion</w:t>
            </w:r>
          </w:p>
        </w:tc>
        <w:tc>
          <w:tcPr>
            <w:tcW w:w="1050" w:type="dxa"/>
            <w:noWrap/>
            <w:vAlign w:val="center"/>
            <w:hideMark/>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3,5</w:t>
            </w:r>
          </w:p>
        </w:tc>
        <w:tc>
          <w:tcPr>
            <w:tcW w:w="2834" w:type="dxa"/>
            <w:gridSpan w:val="2"/>
            <w:noWrap/>
            <w:vAlign w:val="center"/>
            <w:hideMark/>
          </w:tcPr>
          <w:p w:rsidR="00C75635" w:rsidRPr="0052685E" w:rsidRDefault="00C75635" w:rsidP="00C75635">
            <w:pPr>
              <w:rPr>
                <w:rFonts w:ascii="Bahnschrift SemiCondensed" w:hAnsi="Bahnschrift SemiCondensed" w:cs="Calibri"/>
                <w:b/>
              </w:rPr>
            </w:pPr>
          </w:p>
        </w:tc>
      </w:tr>
      <w:tr w:rsidR="00C75635" w:rsidRPr="005F14C8" w:rsidTr="00C75635">
        <w:trPr>
          <w:trHeight w:val="405"/>
          <w:jc w:val="center"/>
        </w:trPr>
        <w:tc>
          <w:tcPr>
            <w:tcW w:w="983" w:type="dxa"/>
            <w:noWrap/>
            <w:vAlign w:val="center"/>
            <w:hideMark/>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804</w:t>
            </w:r>
          </w:p>
        </w:tc>
        <w:tc>
          <w:tcPr>
            <w:tcW w:w="3914" w:type="dxa"/>
            <w:vAlign w:val="center"/>
            <w:hideMark/>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 xml:space="preserve">Grès cérame antidérapant 30 x 30 pour le sol des toilettes y compris toute sujétion </w:t>
            </w:r>
            <w:r w:rsidR="000D526B" w:rsidRPr="00C75635">
              <w:rPr>
                <w:rFonts w:ascii="Bahnschrift SemiCondensed" w:hAnsi="Bahnschrift SemiCondensed" w:cs="Calibri"/>
              </w:rPr>
              <w:t>toutes sujétions</w:t>
            </w:r>
          </w:p>
        </w:tc>
        <w:tc>
          <w:tcPr>
            <w:tcW w:w="1050" w:type="dxa"/>
            <w:noWrap/>
            <w:vAlign w:val="center"/>
            <w:hideMark/>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45,5</w:t>
            </w:r>
          </w:p>
        </w:tc>
        <w:tc>
          <w:tcPr>
            <w:tcW w:w="2834" w:type="dxa"/>
            <w:gridSpan w:val="2"/>
            <w:noWrap/>
            <w:vAlign w:val="center"/>
            <w:hideMark/>
          </w:tcPr>
          <w:p w:rsidR="00C75635" w:rsidRPr="0052685E" w:rsidRDefault="00C75635" w:rsidP="00C75635">
            <w:pPr>
              <w:rPr>
                <w:rFonts w:ascii="Bahnschrift SemiCondensed" w:hAnsi="Bahnschrift SemiCondensed" w:cs="Calibri"/>
                <w:b/>
              </w:rPr>
            </w:pPr>
          </w:p>
        </w:tc>
      </w:tr>
      <w:tr w:rsidR="00C75635" w:rsidRPr="005F14C8" w:rsidTr="00C75635">
        <w:trPr>
          <w:trHeight w:val="398"/>
          <w:jc w:val="center"/>
        </w:trPr>
        <w:tc>
          <w:tcPr>
            <w:tcW w:w="983" w:type="dxa"/>
            <w:noWrap/>
            <w:vAlign w:val="center"/>
            <w:hideMark/>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805</w:t>
            </w:r>
          </w:p>
        </w:tc>
        <w:tc>
          <w:tcPr>
            <w:tcW w:w="3914" w:type="dxa"/>
            <w:vAlign w:val="center"/>
            <w:hideMark/>
          </w:tcPr>
          <w:p w:rsidR="00C75635" w:rsidRPr="00C75635" w:rsidRDefault="00C75635" w:rsidP="00152F18">
            <w:pPr>
              <w:rPr>
                <w:rFonts w:ascii="Bahnschrift SemiCondensed" w:hAnsi="Bahnschrift SemiCondensed" w:cs="Calibri"/>
              </w:rPr>
            </w:pPr>
            <w:r w:rsidRPr="00C75635">
              <w:rPr>
                <w:rFonts w:ascii="Bahnschrift SemiCondensed" w:hAnsi="Bahnschrift SemiCondensed" w:cs="Calibri"/>
              </w:rPr>
              <w:t>Fiance de 20*30 dans les toilettes y compris toute sujétion</w:t>
            </w:r>
          </w:p>
        </w:tc>
        <w:tc>
          <w:tcPr>
            <w:tcW w:w="1050" w:type="dxa"/>
            <w:noWrap/>
            <w:vAlign w:val="center"/>
            <w:hideMark/>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noWrap/>
            <w:vAlign w:val="center"/>
          </w:tcPr>
          <w:p w:rsidR="00C75635" w:rsidRPr="00C137F3" w:rsidRDefault="00152F18" w:rsidP="00C75635">
            <w:pPr>
              <w:jc w:val="center"/>
              <w:rPr>
                <w:rFonts w:ascii="Bahnschrift SemiCondensed" w:hAnsi="Bahnschrift SemiCondensed" w:cs="Calibri"/>
                <w:color w:val="000000"/>
              </w:rPr>
            </w:pPr>
            <w:r>
              <w:rPr>
                <w:rFonts w:ascii="Bahnschrift SemiCondensed" w:hAnsi="Bahnschrift SemiCondensed" w:cs="Calibri"/>
                <w:color w:val="000000"/>
              </w:rPr>
              <w:t>126</w:t>
            </w:r>
          </w:p>
        </w:tc>
        <w:tc>
          <w:tcPr>
            <w:tcW w:w="2834" w:type="dxa"/>
            <w:gridSpan w:val="2"/>
            <w:noWrap/>
            <w:vAlign w:val="center"/>
            <w:hideMark/>
          </w:tcPr>
          <w:p w:rsidR="00C75635" w:rsidRPr="0052685E" w:rsidRDefault="00C75635" w:rsidP="00C75635">
            <w:pPr>
              <w:rPr>
                <w:rFonts w:ascii="Bahnschrift SemiCondensed" w:hAnsi="Bahnschrift SemiCondensed" w:cs="Calibri"/>
                <w:b/>
              </w:rPr>
            </w:pPr>
          </w:p>
        </w:tc>
      </w:tr>
      <w:tr w:rsidR="00C75635" w:rsidRPr="005F14C8" w:rsidTr="00685C62">
        <w:trPr>
          <w:trHeight w:val="525"/>
          <w:jc w:val="center"/>
        </w:trPr>
        <w:tc>
          <w:tcPr>
            <w:tcW w:w="983" w:type="dxa"/>
            <w:shd w:val="clear" w:color="auto" w:fill="D9D9D9" w:themeFill="background1" w:themeFillShade="D9"/>
            <w:noWrap/>
            <w:vAlign w:val="center"/>
            <w:hideMark/>
          </w:tcPr>
          <w:p w:rsidR="00C75635" w:rsidRPr="0052685E" w:rsidRDefault="00C75635" w:rsidP="00C75635">
            <w:pPr>
              <w:jc w:val="center"/>
              <w:rPr>
                <w:rFonts w:ascii="Bahnschrift SemiCondensed" w:hAnsi="Bahnschrift SemiCondensed" w:cs="Calibri"/>
                <w:b/>
                <w:bCs/>
              </w:rPr>
            </w:pPr>
            <w:r>
              <w:rPr>
                <w:rFonts w:ascii="Bahnschrift SemiCondensed" w:hAnsi="Bahnschrift SemiCondensed" w:cs="Calibri"/>
                <w:b/>
                <w:bCs/>
              </w:rPr>
              <w:t>Lot 900</w:t>
            </w:r>
          </w:p>
        </w:tc>
        <w:tc>
          <w:tcPr>
            <w:tcW w:w="9360" w:type="dxa"/>
            <w:gridSpan w:val="5"/>
            <w:shd w:val="clear" w:color="auto" w:fill="D9D9D9" w:themeFill="background1" w:themeFillShade="D9"/>
            <w:noWrap/>
            <w:vAlign w:val="center"/>
            <w:hideMark/>
          </w:tcPr>
          <w:p w:rsidR="00C75635" w:rsidRPr="0052685E" w:rsidRDefault="00C75635" w:rsidP="00C75635">
            <w:pPr>
              <w:jc w:val="center"/>
              <w:rPr>
                <w:rFonts w:ascii="Bahnschrift SemiCondensed" w:hAnsi="Bahnschrift SemiCondensed" w:cs="Calibri"/>
                <w:b/>
                <w:bCs/>
              </w:rPr>
            </w:pPr>
            <w:r w:rsidRPr="0052685E">
              <w:rPr>
                <w:rFonts w:ascii="Bahnschrift SemiCondensed" w:hAnsi="Bahnschrift SemiCondensed" w:cs="Calibri"/>
                <w:b/>
                <w:bCs/>
              </w:rPr>
              <w:t>AMENAGEMENTS EXTERIEURS - RESEAUX DIVES (VRD)</w:t>
            </w:r>
          </w:p>
        </w:tc>
      </w:tr>
      <w:tr w:rsidR="00C75635" w:rsidRPr="005F14C8" w:rsidTr="00C75635">
        <w:trPr>
          <w:trHeight w:val="603"/>
          <w:jc w:val="center"/>
        </w:trPr>
        <w:tc>
          <w:tcPr>
            <w:tcW w:w="983" w:type="dxa"/>
            <w:noWrap/>
            <w:vAlign w:val="center"/>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901</w:t>
            </w:r>
          </w:p>
        </w:tc>
        <w:tc>
          <w:tcPr>
            <w:tcW w:w="3914" w:type="dxa"/>
            <w:vAlign w:val="center"/>
          </w:tcPr>
          <w:p w:rsidR="00C75635" w:rsidRPr="00C75635" w:rsidRDefault="00C75635" w:rsidP="00EB4BA6">
            <w:pPr>
              <w:rPr>
                <w:rFonts w:ascii="Bahnschrift SemiCondensed" w:hAnsi="Bahnschrift SemiCondensed" w:cs="Calibri"/>
              </w:rPr>
            </w:pPr>
            <w:r w:rsidRPr="00C75635">
              <w:rPr>
                <w:rFonts w:ascii="Bahnschrift SemiCondensed" w:hAnsi="Bahnschrift SemiCondensed" w:cs="Calibri"/>
              </w:rPr>
              <w:t>Caniveau en béton armé pour évacuation au tour du bâtiment dim. 0,60 x 0,80, avec dallettes en béton armé y compris toutes suggestions</w:t>
            </w:r>
          </w:p>
        </w:tc>
        <w:tc>
          <w:tcPr>
            <w:tcW w:w="1050" w:type="dxa"/>
            <w:noWrap/>
            <w:vAlign w:val="center"/>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ml</w:t>
            </w:r>
          </w:p>
        </w:tc>
        <w:tc>
          <w:tcPr>
            <w:tcW w:w="1562" w:type="dxa"/>
            <w:noWrap/>
            <w:vAlign w:val="center"/>
          </w:tcPr>
          <w:p w:rsidR="00C75635" w:rsidRPr="00C137F3" w:rsidRDefault="00EB4BA6" w:rsidP="00C75635">
            <w:pPr>
              <w:jc w:val="center"/>
              <w:rPr>
                <w:rFonts w:ascii="Bahnschrift SemiCondensed" w:hAnsi="Bahnschrift SemiCondensed" w:cs="Calibri"/>
                <w:color w:val="000000"/>
              </w:rPr>
            </w:pPr>
            <w:r>
              <w:rPr>
                <w:rFonts w:ascii="Bahnschrift SemiCondensed" w:hAnsi="Bahnschrift SemiCondensed" w:cs="Calibri"/>
                <w:color w:val="000000"/>
              </w:rPr>
              <w:t>124</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603"/>
          <w:jc w:val="center"/>
        </w:trPr>
        <w:tc>
          <w:tcPr>
            <w:tcW w:w="983" w:type="dxa"/>
            <w:noWrap/>
            <w:vAlign w:val="center"/>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902</w:t>
            </w:r>
          </w:p>
        </w:tc>
        <w:tc>
          <w:tcPr>
            <w:tcW w:w="3914" w:type="dxa"/>
            <w:vAlign w:val="center"/>
          </w:tcPr>
          <w:p w:rsidR="00C75635" w:rsidRPr="00C75635" w:rsidRDefault="00C75635" w:rsidP="000432BA">
            <w:pPr>
              <w:rPr>
                <w:rFonts w:ascii="Arial Narrow" w:eastAsia="Arial" w:hAnsi="Arial Narrow" w:cs="Arial"/>
                <w:i/>
              </w:rPr>
            </w:pPr>
            <w:r w:rsidRPr="00C75635">
              <w:rPr>
                <w:rFonts w:ascii="Bahnschrift SemiCondensed" w:hAnsi="Bahnschrift SemiCondensed" w:cs="Calibri"/>
              </w:rPr>
              <w:t>Construction d’un mat de drapeau</w:t>
            </w:r>
          </w:p>
        </w:tc>
        <w:tc>
          <w:tcPr>
            <w:tcW w:w="1050" w:type="dxa"/>
            <w:noWrap/>
            <w:vAlign w:val="center"/>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t>Ens</w:t>
            </w:r>
          </w:p>
        </w:tc>
        <w:tc>
          <w:tcPr>
            <w:tcW w:w="1562" w:type="dxa"/>
            <w:noWrap/>
            <w:vAlign w:val="center"/>
          </w:tcPr>
          <w:p w:rsidR="00C75635" w:rsidRPr="00C137F3" w:rsidRDefault="00EB4BA6" w:rsidP="00C75635">
            <w:pPr>
              <w:jc w:val="center"/>
              <w:rPr>
                <w:rFonts w:ascii="Bahnschrift SemiCondensed" w:hAnsi="Bahnschrift SemiCondensed" w:cs="Calibri"/>
                <w:color w:val="000000"/>
              </w:rPr>
            </w:pPr>
            <w:r>
              <w:rPr>
                <w:rFonts w:ascii="Bahnschrift SemiCondensed" w:hAnsi="Bahnschrift SemiCondensed" w:cs="Calibri"/>
                <w:color w:val="000000"/>
              </w:rPr>
              <w:t>1</w:t>
            </w:r>
          </w:p>
        </w:tc>
        <w:tc>
          <w:tcPr>
            <w:tcW w:w="2834" w:type="dxa"/>
            <w:gridSpan w:val="2"/>
            <w:noWrap/>
            <w:vAlign w:val="center"/>
          </w:tcPr>
          <w:p w:rsidR="00C75635" w:rsidRPr="0052685E" w:rsidRDefault="00C75635" w:rsidP="00C75635">
            <w:pPr>
              <w:rPr>
                <w:rFonts w:ascii="Bahnschrift SemiCondensed" w:hAnsi="Bahnschrift SemiCondensed" w:cs="Calibri"/>
                <w:b/>
              </w:rPr>
            </w:pPr>
          </w:p>
        </w:tc>
      </w:tr>
      <w:tr w:rsidR="00C75635" w:rsidRPr="005F14C8" w:rsidTr="00C75635">
        <w:trPr>
          <w:trHeight w:val="315"/>
          <w:jc w:val="center"/>
        </w:trPr>
        <w:tc>
          <w:tcPr>
            <w:tcW w:w="983" w:type="dxa"/>
            <w:shd w:val="clear" w:color="auto" w:fill="auto"/>
            <w:noWrap/>
            <w:vAlign w:val="center"/>
          </w:tcPr>
          <w:p w:rsidR="00C75635" w:rsidRPr="0052685E" w:rsidRDefault="00C75635" w:rsidP="00C75635">
            <w:pPr>
              <w:jc w:val="center"/>
              <w:rPr>
                <w:rFonts w:ascii="Bahnschrift SemiCondensed" w:hAnsi="Bahnschrift SemiCondensed" w:cs="Calibri"/>
              </w:rPr>
            </w:pPr>
            <w:r>
              <w:rPr>
                <w:rFonts w:ascii="Bahnschrift SemiCondensed" w:hAnsi="Bahnschrift SemiCondensed" w:cs="Calibri"/>
              </w:rPr>
              <w:lastRenderedPageBreak/>
              <w:t>903</w:t>
            </w:r>
          </w:p>
        </w:tc>
        <w:tc>
          <w:tcPr>
            <w:tcW w:w="3914" w:type="dxa"/>
            <w:shd w:val="clear" w:color="auto" w:fill="auto"/>
            <w:noWrap/>
            <w:vAlign w:val="center"/>
          </w:tcPr>
          <w:p w:rsidR="00C75635" w:rsidRPr="00C75635" w:rsidRDefault="00C75635" w:rsidP="000432BA">
            <w:pPr>
              <w:rPr>
                <w:rFonts w:ascii="Bahnschrift SemiCondensed" w:hAnsi="Bahnschrift SemiCondensed" w:cs="Calibri"/>
              </w:rPr>
            </w:pPr>
            <w:r w:rsidRPr="00C75635">
              <w:rPr>
                <w:rFonts w:ascii="Bahnschrift SemiCondensed" w:hAnsi="Bahnschrift SemiCondensed" w:cs="Calibri"/>
              </w:rPr>
              <w:t>Béton armé dosé à 350kg/m</w:t>
            </w:r>
            <w:r w:rsidRPr="00C75635">
              <w:rPr>
                <w:rFonts w:ascii="Bahnschrift SemiCondensed" w:hAnsi="Bahnschrift SemiCondensed" w:cs="Calibri"/>
                <w:vertAlign w:val="superscript"/>
              </w:rPr>
              <w:t>3</w:t>
            </w:r>
            <w:r w:rsidRPr="00C75635">
              <w:rPr>
                <w:rFonts w:ascii="Bahnschrift SemiCondensed" w:hAnsi="Bahnschrift SemiCondensed" w:cs="Calibri"/>
              </w:rPr>
              <w:t xml:space="preserve"> au alentours du bâtiment ép 12 cm y/c lit de sable et film polyane y compris la rampe d’accès pour handicapés </w:t>
            </w:r>
          </w:p>
        </w:tc>
        <w:tc>
          <w:tcPr>
            <w:tcW w:w="1050" w:type="dxa"/>
            <w:shd w:val="clear" w:color="auto" w:fill="auto"/>
            <w:vAlign w:val="center"/>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shd w:val="clear" w:color="auto" w:fill="auto"/>
            <w:vAlign w:val="center"/>
          </w:tcPr>
          <w:p w:rsidR="00C75635" w:rsidRPr="00C137F3" w:rsidRDefault="00EB4BA6" w:rsidP="00C75635">
            <w:pPr>
              <w:jc w:val="center"/>
              <w:rPr>
                <w:rFonts w:ascii="Bahnschrift SemiCondensed" w:hAnsi="Bahnschrift SemiCondensed" w:cs="Calibri"/>
                <w:color w:val="000000"/>
              </w:rPr>
            </w:pPr>
            <w:r>
              <w:rPr>
                <w:rFonts w:ascii="Bahnschrift SemiCondensed" w:hAnsi="Bahnschrift SemiCondensed" w:cs="Calibri"/>
                <w:color w:val="000000"/>
              </w:rPr>
              <w:t>120.26</w:t>
            </w:r>
          </w:p>
        </w:tc>
        <w:tc>
          <w:tcPr>
            <w:tcW w:w="2834" w:type="dxa"/>
            <w:gridSpan w:val="2"/>
            <w:shd w:val="clear" w:color="auto" w:fill="auto"/>
            <w:vAlign w:val="center"/>
          </w:tcPr>
          <w:p w:rsidR="00C75635" w:rsidRPr="0052685E" w:rsidRDefault="00C75635" w:rsidP="00C75635">
            <w:pPr>
              <w:jc w:val="center"/>
              <w:rPr>
                <w:rFonts w:ascii="Bahnschrift SemiCondensed" w:hAnsi="Bahnschrift SemiCondensed" w:cs="Calibri"/>
                <w:b/>
              </w:rPr>
            </w:pPr>
          </w:p>
        </w:tc>
      </w:tr>
      <w:tr w:rsidR="00C75635" w:rsidRPr="005F14C8" w:rsidTr="00C75635">
        <w:trPr>
          <w:trHeight w:val="315"/>
          <w:jc w:val="center"/>
        </w:trPr>
        <w:tc>
          <w:tcPr>
            <w:tcW w:w="983" w:type="dxa"/>
            <w:shd w:val="clear" w:color="auto" w:fill="auto"/>
            <w:noWrap/>
            <w:vAlign w:val="center"/>
          </w:tcPr>
          <w:p w:rsidR="00C75635" w:rsidRDefault="00C75635" w:rsidP="00C75635">
            <w:pPr>
              <w:jc w:val="center"/>
              <w:rPr>
                <w:rFonts w:ascii="Bahnschrift SemiCondensed" w:hAnsi="Bahnschrift SemiCondensed" w:cs="Calibri"/>
              </w:rPr>
            </w:pPr>
            <w:r>
              <w:rPr>
                <w:rFonts w:ascii="Bahnschrift SemiCondensed" w:hAnsi="Bahnschrift SemiCondensed" w:cs="Calibri"/>
              </w:rPr>
              <w:t>904</w:t>
            </w:r>
          </w:p>
        </w:tc>
        <w:tc>
          <w:tcPr>
            <w:tcW w:w="3914" w:type="dxa"/>
            <w:shd w:val="clear" w:color="auto" w:fill="auto"/>
            <w:noWrap/>
            <w:vAlign w:val="center"/>
          </w:tcPr>
          <w:p w:rsidR="00C75635" w:rsidRPr="00C75635" w:rsidRDefault="00C75635" w:rsidP="00C75635">
            <w:pPr>
              <w:rPr>
                <w:rFonts w:ascii="Bahnschrift SemiCondensed" w:hAnsi="Bahnschrift SemiCondensed" w:cs="Calibri"/>
              </w:rPr>
            </w:pPr>
            <w:r w:rsidRPr="00C75635">
              <w:rPr>
                <w:rFonts w:ascii="Bahnschrift SemiCondensed" w:hAnsi="Bahnschrift SemiCondensed" w:cs="Calibri"/>
              </w:rPr>
              <w:t>Béton armé dosé à 350kg/m</w:t>
            </w:r>
            <w:r w:rsidRPr="00C75635">
              <w:rPr>
                <w:rFonts w:ascii="Bahnschrift SemiCondensed" w:hAnsi="Bahnschrift SemiCondensed" w:cs="Calibri"/>
                <w:vertAlign w:val="superscript"/>
              </w:rPr>
              <w:t>3</w:t>
            </w:r>
            <w:r w:rsidRPr="00C75635">
              <w:rPr>
                <w:rFonts w:ascii="Bahnschrift SemiCondensed" w:hAnsi="Bahnschrift SemiCondensed" w:cs="Calibri"/>
              </w:rPr>
              <w:t xml:space="preserve"> pour accès au bâtiment ép 12 cm</w:t>
            </w:r>
          </w:p>
        </w:tc>
        <w:tc>
          <w:tcPr>
            <w:tcW w:w="1050" w:type="dxa"/>
            <w:shd w:val="clear" w:color="auto" w:fill="auto"/>
            <w:vAlign w:val="center"/>
          </w:tcPr>
          <w:p w:rsidR="00C75635" w:rsidRPr="0052685E" w:rsidRDefault="00C75635" w:rsidP="00C75635">
            <w:pPr>
              <w:jc w:val="center"/>
              <w:rPr>
                <w:rFonts w:ascii="Bahnschrift SemiCondensed" w:hAnsi="Bahnschrift SemiCondensed" w:cs="Calibri"/>
              </w:rPr>
            </w:pPr>
            <w:r w:rsidRPr="0052685E">
              <w:rPr>
                <w:rFonts w:ascii="Bahnschrift SemiCondensed" w:hAnsi="Bahnschrift SemiCondensed" w:cs="Calibri"/>
              </w:rPr>
              <w:t>m²</w:t>
            </w:r>
          </w:p>
        </w:tc>
        <w:tc>
          <w:tcPr>
            <w:tcW w:w="1562" w:type="dxa"/>
            <w:shd w:val="clear" w:color="auto" w:fill="auto"/>
            <w:vAlign w:val="center"/>
          </w:tcPr>
          <w:p w:rsidR="00C75635" w:rsidRPr="00C137F3" w:rsidRDefault="00975B05" w:rsidP="00C75635">
            <w:pPr>
              <w:jc w:val="center"/>
              <w:rPr>
                <w:rFonts w:ascii="Bahnschrift SemiCondensed" w:hAnsi="Bahnschrift SemiCondensed" w:cs="Calibri"/>
                <w:color w:val="000000"/>
              </w:rPr>
            </w:pPr>
            <w:r>
              <w:rPr>
                <w:rFonts w:ascii="Bahnschrift SemiCondensed" w:hAnsi="Bahnschrift SemiCondensed" w:cs="Calibri"/>
                <w:color w:val="000000"/>
              </w:rPr>
              <w:t>25</w:t>
            </w:r>
          </w:p>
        </w:tc>
        <w:tc>
          <w:tcPr>
            <w:tcW w:w="2834" w:type="dxa"/>
            <w:gridSpan w:val="2"/>
            <w:shd w:val="clear" w:color="auto" w:fill="auto"/>
            <w:vAlign w:val="center"/>
          </w:tcPr>
          <w:p w:rsidR="00C75635" w:rsidRPr="0052685E" w:rsidRDefault="00C75635" w:rsidP="00C75635">
            <w:pPr>
              <w:jc w:val="center"/>
              <w:rPr>
                <w:rFonts w:ascii="Bahnschrift SemiCondensed" w:hAnsi="Bahnschrift SemiCondensed" w:cs="Calibri"/>
                <w:b/>
              </w:rPr>
            </w:pPr>
          </w:p>
        </w:tc>
      </w:tr>
    </w:tbl>
    <w:p w:rsidR="00C75635" w:rsidRDefault="00C75635" w:rsidP="00765C7C">
      <w:pPr>
        <w:spacing w:after="240"/>
        <w:jc w:val="center"/>
        <w:rPr>
          <w:rFonts w:ascii="Bahnschrift" w:hAnsi="Bahnschrift"/>
          <w:b/>
          <w:sz w:val="24"/>
        </w:rPr>
      </w:pPr>
    </w:p>
    <w:p w:rsidR="00C75635" w:rsidRDefault="00C75635" w:rsidP="00765C7C">
      <w:pPr>
        <w:spacing w:after="240"/>
        <w:jc w:val="center"/>
        <w:rPr>
          <w:rFonts w:ascii="Bahnschrift" w:hAnsi="Bahnschrift"/>
          <w:b/>
          <w:sz w:val="24"/>
        </w:rPr>
      </w:pPr>
    </w:p>
    <w:p w:rsidR="00C75635" w:rsidRDefault="00C75635" w:rsidP="00765C7C">
      <w:pPr>
        <w:spacing w:after="240"/>
        <w:jc w:val="center"/>
        <w:rPr>
          <w:rFonts w:ascii="Bahnschrift" w:hAnsi="Bahnschrift"/>
          <w:b/>
          <w:sz w:val="24"/>
        </w:rPr>
      </w:pPr>
    </w:p>
    <w:p w:rsidR="00664474" w:rsidRDefault="00E13C8E" w:rsidP="00E13C8E">
      <w:pPr>
        <w:rPr>
          <w:rFonts w:ascii="Bahnschrift" w:hAnsi="Bahnschrift" w:cs="Tahoma"/>
          <w:b/>
          <w:sz w:val="24"/>
          <w:szCs w:val="18"/>
        </w:rPr>
      </w:pPr>
      <w:r w:rsidRPr="00E13C8E">
        <w:rPr>
          <w:rFonts w:ascii="Bahnschrift" w:hAnsi="Bahnschrift" w:cs="Tahoma"/>
          <w:b/>
          <w:sz w:val="24"/>
          <w:szCs w:val="18"/>
        </w:rPr>
        <w:t>RECAPITULATIF</w:t>
      </w:r>
    </w:p>
    <w:p w:rsidR="005A4943" w:rsidRPr="00E13C8E" w:rsidRDefault="005A4943" w:rsidP="00E13C8E">
      <w:pPr>
        <w:rPr>
          <w:rFonts w:ascii="Bahnschrift" w:hAnsi="Bahnschrift" w:cs="Tahoma"/>
          <w:b/>
          <w:sz w:val="24"/>
          <w:szCs w:val="18"/>
        </w:rPr>
      </w:pPr>
    </w:p>
    <w:p w:rsidR="00E13C8E" w:rsidRDefault="00E13C8E" w:rsidP="00534780">
      <w:pPr>
        <w:jc w:val="center"/>
        <w:rPr>
          <w:rFonts w:ascii="Bahnschrift" w:hAnsi="Bahnschrift" w:cs="Tahoma"/>
          <w:b/>
          <w:sz w:val="18"/>
          <w:szCs w:val="18"/>
        </w:rPr>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58"/>
        <w:gridCol w:w="5946"/>
        <w:gridCol w:w="1715"/>
      </w:tblGrid>
      <w:tr w:rsidR="005A4943" w:rsidRPr="00C65633" w:rsidTr="00EA5FBD">
        <w:trPr>
          <w:trHeight w:val="227"/>
          <w:jc w:val="center"/>
        </w:trPr>
        <w:tc>
          <w:tcPr>
            <w:tcW w:w="858" w:type="dxa"/>
            <w:vAlign w:val="center"/>
          </w:tcPr>
          <w:p w:rsidR="005A4943" w:rsidRPr="002C30C1" w:rsidRDefault="005A4943" w:rsidP="00EA5FBD">
            <w:pPr>
              <w:jc w:val="center"/>
              <w:rPr>
                <w:rFonts w:ascii="Bahnschrift" w:hAnsi="Bahnschrift" w:cs="Tahoma"/>
                <w:b/>
                <w:szCs w:val="18"/>
              </w:rPr>
            </w:pPr>
            <w:r w:rsidRPr="002C30C1">
              <w:rPr>
                <w:rFonts w:ascii="Bahnschrift" w:hAnsi="Bahnschrift" w:cs="Tahoma"/>
                <w:b/>
                <w:szCs w:val="18"/>
              </w:rPr>
              <w:t>N° LOT</w:t>
            </w:r>
          </w:p>
        </w:tc>
        <w:tc>
          <w:tcPr>
            <w:tcW w:w="5946" w:type="dxa"/>
            <w:vAlign w:val="center"/>
          </w:tcPr>
          <w:p w:rsidR="005A4943" w:rsidRPr="002C30C1" w:rsidRDefault="005A4943" w:rsidP="00EA5FBD">
            <w:pPr>
              <w:jc w:val="center"/>
              <w:rPr>
                <w:rFonts w:ascii="Bahnschrift" w:hAnsi="Bahnschrift" w:cs="Tahoma"/>
                <w:b/>
                <w:bCs/>
                <w:szCs w:val="18"/>
              </w:rPr>
            </w:pPr>
            <w:r w:rsidRPr="002C30C1">
              <w:rPr>
                <w:rFonts w:ascii="Bahnschrift" w:hAnsi="Bahnschrift" w:cs="Tahoma"/>
                <w:b/>
                <w:bCs/>
                <w:szCs w:val="18"/>
              </w:rPr>
              <w:t>INTITULE DU LOT</w:t>
            </w:r>
          </w:p>
        </w:tc>
        <w:tc>
          <w:tcPr>
            <w:tcW w:w="1715" w:type="dxa"/>
            <w:vAlign w:val="center"/>
          </w:tcPr>
          <w:p w:rsidR="005A4943" w:rsidRPr="002C30C1" w:rsidRDefault="005A4943" w:rsidP="00EA5FBD">
            <w:pPr>
              <w:jc w:val="center"/>
              <w:rPr>
                <w:rFonts w:ascii="Bahnschrift" w:hAnsi="Bahnschrift" w:cs="Tahoma"/>
                <w:b/>
                <w:szCs w:val="18"/>
              </w:rPr>
            </w:pPr>
            <w:r w:rsidRPr="002C30C1">
              <w:rPr>
                <w:rFonts w:ascii="Bahnschrift" w:hAnsi="Bahnschrift" w:cs="Tahoma"/>
                <w:b/>
                <w:szCs w:val="18"/>
              </w:rPr>
              <w:t>MONTANT</w:t>
            </w:r>
          </w:p>
        </w:tc>
      </w:tr>
      <w:tr w:rsidR="005A4943" w:rsidRPr="00C65633" w:rsidTr="00EA5FBD">
        <w:trPr>
          <w:trHeight w:val="227"/>
          <w:jc w:val="center"/>
        </w:trPr>
        <w:tc>
          <w:tcPr>
            <w:tcW w:w="858" w:type="dxa"/>
            <w:shd w:val="clear" w:color="auto" w:fill="D9D9D9" w:themeFill="background1" w:themeFillShade="D9"/>
            <w:vAlign w:val="center"/>
          </w:tcPr>
          <w:p w:rsidR="005A4943" w:rsidRPr="002C30C1" w:rsidRDefault="005A4943" w:rsidP="00EA5FBD">
            <w:pPr>
              <w:jc w:val="center"/>
              <w:rPr>
                <w:rFonts w:ascii="Bahnschrift" w:hAnsi="Bahnschrift" w:cs="Tahoma"/>
                <w:b/>
                <w:szCs w:val="18"/>
              </w:rPr>
            </w:pPr>
          </w:p>
        </w:tc>
        <w:tc>
          <w:tcPr>
            <w:tcW w:w="5946" w:type="dxa"/>
            <w:shd w:val="clear" w:color="auto" w:fill="D9D9D9" w:themeFill="background1" w:themeFillShade="D9"/>
            <w:vAlign w:val="center"/>
          </w:tcPr>
          <w:p w:rsidR="005A4943" w:rsidRPr="002C30C1" w:rsidRDefault="005A4943" w:rsidP="00EA5FBD">
            <w:pPr>
              <w:jc w:val="center"/>
              <w:rPr>
                <w:rFonts w:ascii="Bahnschrift" w:hAnsi="Bahnschrift" w:cs="Tahoma"/>
                <w:b/>
                <w:bCs/>
                <w:szCs w:val="18"/>
              </w:rPr>
            </w:pPr>
            <w:r w:rsidRPr="002C30C1">
              <w:rPr>
                <w:rFonts w:ascii="Bahnschrift" w:hAnsi="Bahnschrift" w:cs="Tahoma"/>
                <w:b/>
                <w:bCs/>
                <w:szCs w:val="18"/>
              </w:rPr>
              <w:t>BATIMENT PRINCIPAL</w:t>
            </w:r>
          </w:p>
        </w:tc>
        <w:tc>
          <w:tcPr>
            <w:tcW w:w="1715" w:type="dxa"/>
            <w:shd w:val="clear" w:color="auto" w:fill="D9D9D9" w:themeFill="background1" w:themeFillShade="D9"/>
            <w:vAlign w:val="center"/>
          </w:tcPr>
          <w:p w:rsidR="005A4943" w:rsidRPr="002C30C1" w:rsidRDefault="005A4943" w:rsidP="00EA5FBD">
            <w:pPr>
              <w:jc w:val="center"/>
              <w:rPr>
                <w:rFonts w:ascii="Bahnschrift" w:hAnsi="Bahnschrift" w:cs="Tahoma"/>
                <w:b/>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sidRPr="0081517D">
              <w:rPr>
                <w:rFonts w:ascii="Bahnschrift" w:hAnsi="Bahnschrift" w:cs="Tahoma"/>
                <w:szCs w:val="18"/>
              </w:rPr>
              <w:t>100</w:t>
            </w:r>
          </w:p>
        </w:tc>
        <w:tc>
          <w:tcPr>
            <w:tcW w:w="5946" w:type="dxa"/>
            <w:vAlign w:val="center"/>
          </w:tcPr>
          <w:p w:rsidR="005A4943" w:rsidRPr="0081517D" w:rsidRDefault="005A4943" w:rsidP="00975B05">
            <w:pPr>
              <w:rPr>
                <w:rFonts w:ascii="Bahnschrift" w:hAnsi="Bahnschrift" w:cs="Tahoma"/>
              </w:rPr>
            </w:pPr>
            <w:r w:rsidRPr="00572657">
              <w:rPr>
                <w:rFonts w:ascii="Bahnschrift" w:hAnsi="Bahnschrift" w:cs="Tahoma"/>
              </w:rPr>
              <w:t>TRAVAUX PRE</w:t>
            </w:r>
            <w:r w:rsidR="00975B05">
              <w:rPr>
                <w:rFonts w:ascii="Bahnschrift" w:hAnsi="Bahnschrift" w:cs="Tahoma"/>
              </w:rPr>
              <w:t>PARATOIRES - ETUDES</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Pr>
                <w:rFonts w:ascii="Bahnschrift" w:hAnsi="Bahnschrift" w:cs="Tahoma"/>
                <w:szCs w:val="18"/>
              </w:rPr>
              <w:t>200</w:t>
            </w:r>
          </w:p>
        </w:tc>
        <w:tc>
          <w:tcPr>
            <w:tcW w:w="5946" w:type="dxa"/>
            <w:vAlign w:val="center"/>
          </w:tcPr>
          <w:p w:rsidR="005A4943" w:rsidRPr="00572657" w:rsidRDefault="00975B05" w:rsidP="00975B05">
            <w:pPr>
              <w:rPr>
                <w:rFonts w:ascii="Bahnschrift" w:hAnsi="Bahnschrift" w:cs="Tahoma"/>
              </w:rPr>
            </w:pPr>
            <w:r>
              <w:rPr>
                <w:rFonts w:ascii="Bahnschrift" w:hAnsi="Bahnschrift" w:cs="Tahoma"/>
              </w:rPr>
              <w:t>ELEVATIONS</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Pr>
                <w:rFonts w:ascii="Bahnschrift" w:hAnsi="Bahnschrift" w:cs="Tahoma"/>
                <w:szCs w:val="18"/>
              </w:rPr>
              <w:t>300</w:t>
            </w:r>
          </w:p>
        </w:tc>
        <w:tc>
          <w:tcPr>
            <w:tcW w:w="5946" w:type="dxa"/>
            <w:vAlign w:val="center"/>
          </w:tcPr>
          <w:p w:rsidR="005A4943" w:rsidRPr="0081517D" w:rsidRDefault="00975B05" w:rsidP="00EA5FBD">
            <w:pPr>
              <w:rPr>
                <w:rFonts w:ascii="Bahnschrift" w:hAnsi="Bahnschrift" w:cs="Tahoma"/>
              </w:rPr>
            </w:pPr>
            <w:r>
              <w:rPr>
                <w:rFonts w:ascii="Bahnschrift" w:hAnsi="Bahnschrift" w:cs="Tahoma"/>
              </w:rPr>
              <w:t>CHARPENTE</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Pr>
                <w:rFonts w:ascii="Bahnschrift" w:hAnsi="Bahnschrift" w:cs="Tahoma"/>
                <w:szCs w:val="18"/>
              </w:rPr>
              <w:t>4</w:t>
            </w:r>
            <w:r w:rsidRPr="0081517D">
              <w:rPr>
                <w:rFonts w:ascii="Bahnschrift" w:hAnsi="Bahnschrift" w:cs="Tahoma"/>
                <w:szCs w:val="18"/>
              </w:rPr>
              <w:t>00</w:t>
            </w:r>
          </w:p>
        </w:tc>
        <w:tc>
          <w:tcPr>
            <w:tcW w:w="5946" w:type="dxa"/>
            <w:vAlign w:val="center"/>
          </w:tcPr>
          <w:p w:rsidR="005A4943" w:rsidRPr="0081517D" w:rsidRDefault="00975B05" w:rsidP="00975B05">
            <w:pPr>
              <w:rPr>
                <w:rFonts w:ascii="Bahnschrift" w:hAnsi="Bahnschrift" w:cs="Tahoma"/>
              </w:rPr>
            </w:pPr>
            <w:r w:rsidRPr="003571B4">
              <w:rPr>
                <w:rFonts w:ascii="Bahnschrift" w:hAnsi="Bahnschrift" w:cs="Calibri"/>
                <w:bCs/>
                <w:iCs/>
                <w:color w:val="000000"/>
              </w:rPr>
              <w:t xml:space="preserve">MENEUISERIE BOIS </w:t>
            </w:r>
            <w:r>
              <w:rPr>
                <w:rFonts w:ascii="Bahnschrift" w:hAnsi="Bahnschrift" w:cs="Calibri"/>
                <w:bCs/>
                <w:iCs/>
                <w:color w:val="000000"/>
              </w:rPr>
              <w:t xml:space="preserve">- </w:t>
            </w:r>
            <w:r w:rsidRPr="003571B4">
              <w:rPr>
                <w:rFonts w:ascii="Bahnschrift" w:hAnsi="Bahnschrift" w:cs="Calibri"/>
                <w:bCs/>
                <w:iCs/>
                <w:color w:val="000000"/>
              </w:rPr>
              <w:t>MENUISREIES METALLIQUES</w:t>
            </w:r>
            <w:r>
              <w:rPr>
                <w:rFonts w:ascii="Bahnschrift" w:hAnsi="Bahnschrift" w:cs="Calibri"/>
                <w:bCs/>
                <w:iCs/>
                <w:color w:val="000000"/>
              </w:rPr>
              <w:t xml:space="preserve"> ET</w:t>
            </w:r>
            <w:r w:rsidRPr="003571B4">
              <w:rPr>
                <w:rFonts w:ascii="Bahnschrift" w:hAnsi="Bahnschrift" w:cs="Calibri"/>
                <w:bCs/>
                <w:iCs/>
                <w:color w:val="000000"/>
              </w:rPr>
              <w:t xml:space="preserve"> ALU</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Pr>
                <w:rFonts w:ascii="Bahnschrift" w:hAnsi="Bahnschrift" w:cs="Tahoma"/>
                <w:szCs w:val="18"/>
              </w:rPr>
              <w:t>5</w:t>
            </w:r>
            <w:r w:rsidRPr="0081517D">
              <w:rPr>
                <w:rFonts w:ascii="Bahnschrift" w:hAnsi="Bahnschrift" w:cs="Tahoma"/>
                <w:szCs w:val="18"/>
              </w:rPr>
              <w:t>00</w:t>
            </w:r>
          </w:p>
        </w:tc>
        <w:tc>
          <w:tcPr>
            <w:tcW w:w="5946" w:type="dxa"/>
            <w:vAlign w:val="center"/>
          </w:tcPr>
          <w:p w:rsidR="005A4943" w:rsidRPr="0081517D" w:rsidRDefault="005A4943" w:rsidP="00975B05">
            <w:pPr>
              <w:rPr>
                <w:rFonts w:ascii="Bahnschrift" w:hAnsi="Bahnschrift" w:cs="Tahoma"/>
              </w:rPr>
            </w:pPr>
            <w:r>
              <w:rPr>
                <w:rFonts w:ascii="Bahnschrift" w:hAnsi="Bahnschrift" w:cs="Calibri"/>
                <w:color w:val="000000"/>
              </w:rPr>
              <w:t>ELE</w:t>
            </w:r>
            <w:r w:rsidR="00975B05">
              <w:rPr>
                <w:rFonts w:ascii="Bahnschrift" w:hAnsi="Bahnschrift" w:cs="Calibri"/>
                <w:color w:val="000000"/>
              </w:rPr>
              <w:t>CTRICITE / TELEPHONE/TV</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Pr>
                <w:rFonts w:ascii="Bahnschrift" w:hAnsi="Bahnschrift" w:cs="Tahoma"/>
                <w:szCs w:val="18"/>
              </w:rPr>
              <w:t>6</w:t>
            </w:r>
            <w:r w:rsidRPr="0081517D">
              <w:rPr>
                <w:rFonts w:ascii="Bahnschrift" w:hAnsi="Bahnschrift" w:cs="Tahoma"/>
                <w:szCs w:val="18"/>
              </w:rPr>
              <w:t>00</w:t>
            </w:r>
          </w:p>
        </w:tc>
        <w:tc>
          <w:tcPr>
            <w:tcW w:w="5946" w:type="dxa"/>
            <w:vAlign w:val="center"/>
          </w:tcPr>
          <w:p w:rsidR="005A4943" w:rsidRPr="0081517D" w:rsidRDefault="00975B05" w:rsidP="00EA5FBD">
            <w:pPr>
              <w:rPr>
                <w:rFonts w:ascii="Bahnschrift" w:hAnsi="Bahnschrift" w:cs="Tahoma"/>
              </w:rPr>
            </w:pPr>
            <w:r w:rsidRPr="0081517D">
              <w:rPr>
                <w:rFonts w:ascii="Bahnschrift" w:hAnsi="Bahnschrift" w:cs="Calibri"/>
                <w:bCs/>
                <w:iCs/>
                <w:color w:val="000000"/>
              </w:rPr>
              <w:t>PLOMBERIE - SANITAIRE</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Pr>
                <w:rFonts w:ascii="Bahnschrift" w:hAnsi="Bahnschrift" w:cs="Tahoma"/>
                <w:szCs w:val="18"/>
              </w:rPr>
              <w:t>7</w:t>
            </w:r>
            <w:r w:rsidRPr="0081517D">
              <w:rPr>
                <w:rFonts w:ascii="Bahnschrift" w:hAnsi="Bahnschrift" w:cs="Tahoma"/>
                <w:szCs w:val="18"/>
              </w:rPr>
              <w:t>00</w:t>
            </w:r>
          </w:p>
        </w:tc>
        <w:tc>
          <w:tcPr>
            <w:tcW w:w="5946" w:type="dxa"/>
            <w:vAlign w:val="center"/>
          </w:tcPr>
          <w:p w:rsidR="005A4943" w:rsidRPr="0081517D" w:rsidRDefault="00975B05" w:rsidP="00975B05">
            <w:pPr>
              <w:rPr>
                <w:rFonts w:ascii="Bahnschrift" w:hAnsi="Bahnschrift" w:cs="Tahoma"/>
              </w:rPr>
            </w:pPr>
            <w:r>
              <w:rPr>
                <w:rFonts w:ascii="Bahnschrift" w:hAnsi="Bahnschrift" w:cs="Calibri"/>
                <w:color w:val="000000"/>
              </w:rPr>
              <w:t>PEINTURE</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Pr>
                <w:rFonts w:ascii="Bahnschrift" w:hAnsi="Bahnschrift" w:cs="Tahoma"/>
                <w:szCs w:val="18"/>
              </w:rPr>
              <w:t>8</w:t>
            </w:r>
            <w:r w:rsidRPr="0081517D">
              <w:rPr>
                <w:rFonts w:ascii="Bahnschrift" w:hAnsi="Bahnschrift" w:cs="Tahoma"/>
                <w:szCs w:val="18"/>
              </w:rPr>
              <w:t>00</w:t>
            </w:r>
          </w:p>
        </w:tc>
        <w:tc>
          <w:tcPr>
            <w:tcW w:w="5946" w:type="dxa"/>
            <w:vAlign w:val="center"/>
          </w:tcPr>
          <w:p w:rsidR="005A4943" w:rsidRPr="0081517D" w:rsidRDefault="00975B05" w:rsidP="00EA5FBD">
            <w:pPr>
              <w:rPr>
                <w:rFonts w:ascii="Bahnschrift" w:hAnsi="Bahnschrift" w:cs="Tahoma"/>
              </w:rPr>
            </w:pPr>
            <w:r>
              <w:rPr>
                <w:rFonts w:ascii="Bahnschrift" w:hAnsi="Bahnschrift" w:cs="Tahoma"/>
              </w:rPr>
              <w:t>REVETEMENT</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vAlign w:val="center"/>
          </w:tcPr>
          <w:p w:rsidR="005A4943" w:rsidRPr="0081517D" w:rsidRDefault="005A4943" w:rsidP="00EA5FBD">
            <w:pPr>
              <w:jc w:val="center"/>
              <w:rPr>
                <w:rFonts w:ascii="Bahnschrift" w:hAnsi="Bahnschrift" w:cs="Tahoma"/>
                <w:szCs w:val="18"/>
              </w:rPr>
            </w:pPr>
            <w:r>
              <w:rPr>
                <w:rFonts w:ascii="Bahnschrift" w:hAnsi="Bahnschrift" w:cs="Tahoma"/>
                <w:szCs w:val="18"/>
              </w:rPr>
              <w:t>9</w:t>
            </w:r>
            <w:r w:rsidRPr="0081517D">
              <w:rPr>
                <w:rFonts w:ascii="Bahnschrift" w:hAnsi="Bahnschrift" w:cs="Tahoma"/>
                <w:szCs w:val="18"/>
              </w:rPr>
              <w:t>00</w:t>
            </w:r>
          </w:p>
        </w:tc>
        <w:tc>
          <w:tcPr>
            <w:tcW w:w="5946" w:type="dxa"/>
            <w:vAlign w:val="center"/>
          </w:tcPr>
          <w:p w:rsidR="005A4943" w:rsidRPr="0081517D" w:rsidRDefault="002C30C1" w:rsidP="00EA5FBD">
            <w:pPr>
              <w:rPr>
                <w:rFonts w:ascii="Bahnschrift" w:hAnsi="Bahnschrift" w:cs="Tahoma"/>
              </w:rPr>
            </w:pPr>
            <w:r>
              <w:rPr>
                <w:rFonts w:ascii="Bahnschrift" w:hAnsi="Bahnschrift" w:cs="Calibri"/>
                <w:bCs/>
                <w:iCs/>
                <w:color w:val="000000"/>
              </w:rPr>
              <w:t>VRD</w:t>
            </w:r>
          </w:p>
        </w:tc>
        <w:tc>
          <w:tcPr>
            <w:tcW w:w="1715" w:type="dxa"/>
            <w:vAlign w:val="center"/>
          </w:tcPr>
          <w:p w:rsidR="005A4943" w:rsidRPr="0081517D" w:rsidRDefault="005A4943" w:rsidP="00EA5FBD">
            <w:pPr>
              <w:jc w:val="right"/>
              <w:rPr>
                <w:rFonts w:ascii="Bahnschrift" w:hAnsi="Bahnschrift" w:cs="Tahoma"/>
                <w:szCs w:val="18"/>
              </w:rPr>
            </w:pPr>
          </w:p>
        </w:tc>
      </w:tr>
      <w:tr w:rsidR="005A4943" w:rsidRPr="00C65633" w:rsidTr="00EA5FBD">
        <w:trPr>
          <w:trHeight w:val="227"/>
          <w:jc w:val="center"/>
        </w:trPr>
        <w:tc>
          <w:tcPr>
            <w:tcW w:w="858" w:type="dxa"/>
            <w:tcBorders>
              <w:top w:val="single" w:sz="4" w:space="0" w:color="auto"/>
              <w:left w:val="nil"/>
              <w:bottom w:val="nil"/>
              <w:right w:val="single" w:sz="4" w:space="0" w:color="auto"/>
            </w:tcBorders>
            <w:vAlign w:val="center"/>
          </w:tcPr>
          <w:p w:rsidR="005A4943" w:rsidRPr="0081517D" w:rsidRDefault="005A4943" w:rsidP="00EA5FBD">
            <w:pPr>
              <w:jc w:val="center"/>
              <w:rPr>
                <w:rFonts w:ascii="Bahnschrift" w:hAnsi="Bahnschrift" w:cs="Tahoma"/>
                <w:sz w:val="16"/>
                <w:szCs w:val="18"/>
              </w:rPr>
            </w:pPr>
          </w:p>
        </w:tc>
        <w:tc>
          <w:tcPr>
            <w:tcW w:w="5946" w:type="dxa"/>
            <w:tcBorders>
              <w:left w:val="single" w:sz="4" w:space="0" w:color="auto"/>
            </w:tcBorders>
            <w:vAlign w:val="center"/>
          </w:tcPr>
          <w:p w:rsidR="005A4943" w:rsidRPr="002C30C1" w:rsidRDefault="005A4943" w:rsidP="00EA5FBD">
            <w:pPr>
              <w:jc w:val="right"/>
              <w:rPr>
                <w:rFonts w:ascii="Bahnschrift" w:hAnsi="Bahnschrift" w:cs="Tahoma"/>
                <w:b/>
                <w:bCs/>
              </w:rPr>
            </w:pPr>
            <w:r w:rsidRPr="002C30C1">
              <w:rPr>
                <w:rFonts w:ascii="Bahnschrift" w:hAnsi="Bahnschrift" w:cs="Tahoma"/>
                <w:b/>
                <w:bCs/>
              </w:rPr>
              <w:t>TOTAL H.T.V.A ………………………</w:t>
            </w:r>
          </w:p>
        </w:tc>
        <w:tc>
          <w:tcPr>
            <w:tcW w:w="1715" w:type="dxa"/>
            <w:vAlign w:val="center"/>
          </w:tcPr>
          <w:p w:rsidR="005A4943" w:rsidRPr="0081517D" w:rsidRDefault="005A4943" w:rsidP="00EA5FBD">
            <w:pPr>
              <w:jc w:val="center"/>
              <w:rPr>
                <w:rFonts w:ascii="Bahnschrift" w:hAnsi="Bahnschrift" w:cs="Tahoma"/>
                <w:b/>
                <w:bCs/>
                <w:sz w:val="16"/>
                <w:szCs w:val="16"/>
              </w:rPr>
            </w:pPr>
          </w:p>
        </w:tc>
      </w:tr>
      <w:tr w:rsidR="005A4943" w:rsidRPr="00C65633" w:rsidTr="00EA5FBD">
        <w:trPr>
          <w:trHeight w:val="227"/>
          <w:jc w:val="center"/>
        </w:trPr>
        <w:tc>
          <w:tcPr>
            <w:tcW w:w="858" w:type="dxa"/>
            <w:tcBorders>
              <w:top w:val="nil"/>
              <w:left w:val="nil"/>
              <w:bottom w:val="nil"/>
              <w:right w:val="single" w:sz="4" w:space="0" w:color="auto"/>
            </w:tcBorders>
            <w:vAlign w:val="center"/>
          </w:tcPr>
          <w:p w:rsidR="005A4943" w:rsidRPr="0081517D" w:rsidRDefault="005A4943" w:rsidP="00EA5FBD">
            <w:pPr>
              <w:jc w:val="center"/>
              <w:rPr>
                <w:rFonts w:ascii="Bahnschrift" w:hAnsi="Bahnschrift" w:cs="Tahoma"/>
                <w:sz w:val="16"/>
                <w:szCs w:val="18"/>
              </w:rPr>
            </w:pPr>
          </w:p>
        </w:tc>
        <w:tc>
          <w:tcPr>
            <w:tcW w:w="5946" w:type="dxa"/>
            <w:tcBorders>
              <w:left w:val="single" w:sz="4" w:space="0" w:color="auto"/>
            </w:tcBorders>
            <w:vAlign w:val="center"/>
          </w:tcPr>
          <w:p w:rsidR="005A4943" w:rsidRPr="002C30C1" w:rsidRDefault="005A4943" w:rsidP="00EA5FBD">
            <w:pPr>
              <w:jc w:val="right"/>
              <w:rPr>
                <w:rFonts w:ascii="Bahnschrift" w:hAnsi="Bahnschrift" w:cs="Tahoma"/>
                <w:b/>
                <w:bCs/>
              </w:rPr>
            </w:pPr>
            <w:r w:rsidRPr="002C30C1">
              <w:rPr>
                <w:rFonts w:ascii="Bahnschrift" w:hAnsi="Bahnschrift" w:cs="Tahoma"/>
                <w:b/>
                <w:bCs/>
              </w:rPr>
              <w:t>T.V.A (19,25 %) ……………………</w:t>
            </w:r>
          </w:p>
        </w:tc>
        <w:tc>
          <w:tcPr>
            <w:tcW w:w="1715" w:type="dxa"/>
            <w:vAlign w:val="center"/>
          </w:tcPr>
          <w:p w:rsidR="005A4943" w:rsidRPr="0081517D" w:rsidRDefault="005A4943" w:rsidP="00EA5FBD">
            <w:pPr>
              <w:jc w:val="center"/>
              <w:rPr>
                <w:rFonts w:ascii="Bahnschrift" w:hAnsi="Bahnschrift" w:cs="Tahoma"/>
                <w:b/>
                <w:bCs/>
                <w:sz w:val="16"/>
                <w:szCs w:val="16"/>
              </w:rPr>
            </w:pPr>
          </w:p>
        </w:tc>
      </w:tr>
      <w:tr w:rsidR="005A4943" w:rsidRPr="00C65633" w:rsidTr="00EA5FBD">
        <w:trPr>
          <w:trHeight w:val="227"/>
          <w:jc w:val="center"/>
        </w:trPr>
        <w:tc>
          <w:tcPr>
            <w:tcW w:w="858" w:type="dxa"/>
            <w:tcBorders>
              <w:top w:val="nil"/>
              <w:left w:val="nil"/>
              <w:bottom w:val="nil"/>
              <w:right w:val="single" w:sz="4" w:space="0" w:color="auto"/>
            </w:tcBorders>
            <w:vAlign w:val="center"/>
          </w:tcPr>
          <w:p w:rsidR="005A4943" w:rsidRPr="0081517D" w:rsidRDefault="005A4943" w:rsidP="00EA5FBD">
            <w:pPr>
              <w:jc w:val="center"/>
              <w:rPr>
                <w:rFonts w:ascii="Bahnschrift" w:hAnsi="Bahnschrift" w:cs="Tahoma"/>
                <w:sz w:val="18"/>
                <w:szCs w:val="18"/>
              </w:rPr>
            </w:pPr>
          </w:p>
        </w:tc>
        <w:tc>
          <w:tcPr>
            <w:tcW w:w="5946" w:type="dxa"/>
            <w:tcBorders>
              <w:left w:val="single" w:sz="4" w:space="0" w:color="auto"/>
            </w:tcBorders>
            <w:vAlign w:val="center"/>
          </w:tcPr>
          <w:p w:rsidR="005A4943" w:rsidRPr="002C30C1" w:rsidRDefault="005A4943" w:rsidP="00EA5FBD">
            <w:pPr>
              <w:jc w:val="right"/>
              <w:rPr>
                <w:rFonts w:ascii="Bahnschrift" w:hAnsi="Bahnschrift" w:cs="Tahoma"/>
                <w:b/>
                <w:bCs/>
              </w:rPr>
            </w:pPr>
            <w:r w:rsidRPr="002C30C1">
              <w:rPr>
                <w:rFonts w:ascii="Bahnschrift" w:hAnsi="Bahnschrift" w:cs="Tahoma"/>
                <w:b/>
                <w:bCs/>
                <w:lang w:val="en-US"/>
              </w:rPr>
              <w:t>A.I.R. (…….%) ……………………</w:t>
            </w:r>
          </w:p>
        </w:tc>
        <w:tc>
          <w:tcPr>
            <w:tcW w:w="1715" w:type="dxa"/>
            <w:vAlign w:val="center"/>
          </w:tcPr>
          <w:p w:rsidR="005A4943" w:rsidRPr="0081517D" w:rsidRDefault="005A4943" w:rsidP="00EA5FBD">
            <w:pPr>
              <w:jc w:val="center"/>
              <w:rPr>
                <w:rFonts w:ascii="Bahnschrift" w:hAnsi="Bahnschrift" w:cs="Tahoma"/>
                <w:b/>
                <w:bCs/>
                <w:sz w:val="16"/>
                <w:szCs w:val="16"/>
              </w:rPr>
            </w:pPr>
          </w:p>
        </w:tc>
      </w:tr>
      <w:tr w:rsidR="005A4943" w:rsidRPr="00C65633" w:rsidTr="00EA5FBD">
        <w:trPr>
          <w:trHeight w:val="227"/>
          <w:jc w:val="center"/>
        </w:trPr>
        <w:tc>
          <w:tcPr>
            <w:tcW w:w="858" w:type="dxa"/>
            <w:tcBorders>
              <w:top w:val="nil"/>
              <w:left w:val="nil"/>
              <w:bottom w:val="nil"/>
              <w:right w:val="single" w:sz="4" w:space="0" w:color="auto"/>
            </w:tcBorders>
            <w:vAlign w:val="center"/>
          </w:tcPr>
          <w:p w:rsidR="005A4943" w:rsidRPr="0081517D" w:rsidRDefault="005A4943" w:rsidP="00EA5FBD">
            <w:pPr>
              <w:jc w:val="center"/>
              <w:rPr>
                <w:rFonts w:ascii="Bahnschrift" w:hAnsi="Bahnschrift" w:cs="Tahoma"/>
                <w:sz w:val="18"/>
                <w:szCs w:val="18"/>
              </w:rPr>
            </w:pPr>
          </w:p>
        </w:tc>
        <w:tc>
          <w:tcPr>
            <w:tcW w:w="5946" w:type="dxa"/>
            <w:tcBorders>
              <w:left w:val="single" w:sz="4" w:space="0" w:color="auto"/>
            </w:tcBorders>
            <w:vAlign w:val="center"/>
          </w:tcPr>
          <w:p w:rsidR="005A4943" w:rsidRPr="002C30C1" w:rsidRDefault="005A4943" w:rsidP="00EA5FBD">
            <w:pPr>
              <w:jc w:val="right"/>
              <w:rPr>
                <w:rFonts w:ascii="Bahnschrift" w:hAnsi="Bahnschrift" w:cs="Tahoma"/>
                <w:b/>
                <w:bCs/>
              </w:rPr>
            </w:pPr>
            <w:r w:rsidRPr="002C30C1">
              <w:rPr>
                <w:rFonts w:ascii="Bahnschrift" w:hAnsi="Bahnschrift" w:cs="Tahoma"/>
                <w:b/>
                <w:bCs/>
              </w:rPr>
              <w:t>TOTAL DES TAXES …………...........</w:t>
            </w:r>
          </w:p>
        </w:tc>
        <w:tc>
          <w:tcPr>
            <w:tcW w:w="1715" w:type="dxa"/>
            <w:vAlign w:val="center"/>
          </w:tcPr>
          <w:p w:rsidR="005A4943" w:rsidRPr="0081517D" w:rsidRDefault="005A4943" w:rsidP="00EA5FBD">
            <w:pPr>
              <w:jc w:val="center"/>
              <w:rPr>
                <w:rFonts w:ascii="Bahnschrift" w:hAnsi="Bahnschrift" w:cs="Tahoma"/>
                <w:b/>
                <w:bCs/>
                <w:sz w:val="16"/>
                <w:szCs w:val="16"/>
              </w:rPr>
            </w:pPr>
          </w:p>
        </w:tc>
      </w:tr>
      <w:tr w:rsidR="005A4943" w:rsidRPr="00C65633" w:rsidTr="00EA5FBD">
        <w:trPr>
          <w:trHeight w:val="227"/>
          <w:jc w:val="center"/>
        </w:trPr>
        <w:tc>
          <w:tcPr>
            <w:tcW w:w="858" w:type="dxa"/>
            <w:tcBorders>
              <w:top w:val="nil"/>
              <w:left w:val="nil"/>
              <w:bottom w:val="nil"/>
              <w:right w:val="single" w:sz="4" w:space="0" w:color="auto"/>
            </w:tcBorders>
            <w:vAlign w:val="center"/>
          </w:tcPr>
          <w:p w:rsidR="005A4943" w:rsidRPr="0081517D" w:rsidRDefault="005A4943" w:rsidP="00EA5FBD">
            <w:pPr>
              <w:jc w:val="center"/>
              <w:rPr>
                <w:rFonts w:ascii="Bahnschrift" w:hAnsi="Bahnschrift" w:cs="Tahoma"/>
                <w:sz w:val="18"/>
                <w:szCs w:val="18"/>
              </w:rPr>
            </w:pPr>
          </w:p>
        </w:tc>
        <w:tc>
          <w:tcPr>
            <w:tcW w:w="5946" w:type="dxa"/>
            <w:tcBorders>
              <w:left w:val="single" w:sz="4" w:space="0" w:color="auto"/>
            </w:tcBorders>
            <w:vAlign w:val="center"/>
          </w:tcPr>
          <w:p w:rsidR="005A4943" w:rsidRPr="002C30C1" w:rsidRDefault="005A4943" w:rsidP="00EA5FBD">
            <w:pPr>
              <w:jc w:val="right"/>
              <w:rPr>
                <w:rFonts w:ascii="Bahnschrift" w:hAnsi="Bahnschrift" w:cs="Tahoma"/>
                <w:b/>
                <w:bCs/>
                <w:lang w:val="en-US"/>
              </w:rPr>
            </w:pPr>
            <w:r w:rsidRPr="002C30C1">
              <w:rPr>
                <w:rFonts w:ascii="Bahnschrift" w:hAnsi="Bahnschrift" w:cs="Tahoma"/>
                <w:b/>
                <w:bCs/>
                <w:lang w:val="en-US"/>
              </w:rPr>
              <w:t xml:space="preserve">TOTAL T.T.C.  </w:t>
            </w:r>
            <w:r w:rsidRPr="002C30C1">
              <w:rPr>
                <w:rFonts w:ascii="Bahnschrift" w:hAnsi="Bahnschrift" w:cs="Tahoma"/>
                <w:b/>
                <w:bCs/>
              </w:rPr>
              <w:t>………….…………….</w:t>
            </w:r>
          </w:p>
        </w:tc>
        <w:tc>
          <w:tcPr>
            <w:tcW w:w="1715" w:type="dxa"/>
            <w:vAlign w:val="center"/>
          </w:tcPr>
          <w:p w:rsidR="005A4943" w:rsidRPr="0081517D" w:rsidRDefault="005A4943" w:rsidP="00EA5FBD">
            <w:pPr>
              <w:jc w:val="center"/>
              <w:rPr>
                <w:rFonts w:ascii="Bahnschrift" w:hAnsi="Bahnschrift" w:cs="Tahoma"/>
                <w:b/>
                <w:bCs/>
                <w:sz w:val="16"/>
                <w:szCs w:val="16"/>
              </w:rPr>
            </w:pPr>
          </w:p>
        </w:tc>
      </w:tr>
      <w:tr w:rsidR="005A4943" w:rsidRPr="00C65633" w:rsidTr="00EA5FBD">
        <w:trPr>
          <w:trHeight w:val="227"/>
          <w:jc w:val="center"/>
        </w:trPr>
        <w:tc>
          <w:tcPr>
            <w:tcW w:w="858" w:type="dxa"/>
            <w:tcBorders>
              <w:top w:val="nil"/>
              <w:left w:val="nil"/>
              <w:bottom w:val="nil"/>
              <w:right w:val="single" w:sz="4" w:space="0" w:color="auto"/>
            </w:tcBorders>
            <w:vAlign w:val="center"/>
          </w:tcPr>
          <w:p w:rsidR="005A4943" w:rsidRPr="0081517D" w:rsidRDefault="005A4943" w:rsidP="00EA5FBD">
            <w:pPr>
              <w:jc w:val="center"/>
              <w:rPr>
                <w:rFonts w:ascii="Bahnschrift" w:hAnsi="Bahnschrift" w:cs="Tahoma"/>
                <w:sz w:val="18"/>
                <w:szCs w:val="18"/>
              </w:rPr>
            </w:pPr>
          </w:p>
        </w:tc>
        <w:tc>
          <w:tcPr>
            <w:tcW w:w="5946" w:type="dxa"/>
            <w:tcBorders>
              <w:left w:val="single" w:sz="4" w:space="0" w:color="auto"/>
            </w:tcBorders>
            <w:vAlign w:val="center"/>
          </w:tcPr>
          <w:p w:rsidR="005A4943" w:rsidRPr="002C30C1" w:rsidRDefault="005A4943" w:rsidP="00EA5FBD">
            <w:pPr>
              <w:jc w:val="right"/>
              <w:rPr>
                <w:rFonts w:ascii="Bahnschrift" w:hAnsi="Bahnschrift" w:cs="Tahoma"/>
                <w:b/>
                <w:bCs/>
              </w:rPr>
            </w:pPr>
            <w:r w:rsidRPr="002C30C1">
              <w:rPr>
                <w:rFonts w:ascii="Bahnschrift" w:hAnsi="Bahnschrift" w:cs="Tahoma"/>
                <w:b/>
                <w:bCs/>
              </w:rPr>
              <w:t>NET A MANDATER ……….……</w:t>
            </w:r>
          </w:p>
        </w:tc>
        <w:tc>
          <w:tcPr>
            <w:tcW w:w="1715" w:type="dxa"/>
            <w:vAlign w:val="center"/>
          </w:tcPr>
          <w:p w:rsidR="005A4943" w:rsidRPr="0081517D" w:rsidRDefault="005A4943" w:rsidP="00EA5FBD">
            <w:pPr>
              <w:jc w:val="center"/>
              <w:rPr>
                <w:rFonts w:ascii="Bahnschrift" w:hAnsi="Bahnschrift" w:cs="Tahoma"/>
                <w:b/>
                <w:bCs/>
                <w:sz w:val="18"/>
                <w:szCs w:val="18"/>
              </w:rPr>
            </w:pPr>
          </w:p>
        </w:tc>
      </w:tr>
    </w:tbl>
    <w:p w:rsidR="00E13C8E" w:rsidRDefault="00E13C8E" w:rsidP="00534780">
      <w:pPr>
        <w:jc w:val="center"/>
        <w:rPr>
          <w:rFonts w:ascii="Bahnschrift" w:hAnsi="Bahnschrift" w:cs="Tahoma"/>
          <w:b/>
          <w:sz w:val="18"/>
          <w:szCs w:val="18"/>
        </w:rPr>
      </w:pPr>
    </w:p>
    <w:p w:rsidR="00664474" w:rsidRPr="00ED3259" w:rsidRDefault="00664474" w:rsidP="00534780">
      <w:pPr>
        <w:jc w:val="center"/>
        <w:rPr>
          <w:rFonts w:ascii="Bahnschrift" w:hAnsi="Bahnschrift" w:cs="Tahoma"/>
          <w:b/>
          <w:sz w:val="18"/>
          <w:szCs w:val="18"/>
        </w:rPr>
      </w:pPr>
    </w:p>
    <w:p w:rsidR="001E1BBC" w:rsidRPr="00ED3259" w:rsidRDefault="00B97332" w:rsidP="00534780">
      <w:pPr>
        <w:jc w:val="center"/>
        <w:rPr>
          <w:rFonts w:ascii="Bahnschrift" w:hAnsi="Bahnschrift" w:cs="Tahoma"/>
          <w:b/>
        </w:rPr>
      </w:pPr>
      <w:r w:rsidRPr="00ED3259">
        <w:rPr>
          <w:rFonts w:ascii="Bahnschrift" w:hAnsi="Bahnschrift" w:cs="Tahoma"/>
          <w:b/>
        </w:rPr>
        <w:t xml:space="preserve">Arrêté le montant devis à la somme de : </w:t>
      </w:r>
    </w:p>
    <w:p w:rsidR="001E1BBC" w:rsidRPr="00ED3259" w:rsidRDefault="00644663" w:rsidP="00534780">
      <w:pPr>
        <w:jc w:val="center"/>
        <w:rPr>
          <w:rFonts w:ascii="Bahnschrift" w:hAnsi="Bahnschrift" w:cs="Tahoma"/>
          <w:b/>
        </w:rPr>
      </w:pPr>
      <w:r>
        <w:rPr>
          <w:rFonts w:ascii="Bahnschrift" w:hAnsi="Bahnschrift" w:cs="Tahoma"/>
          <w:noProof/>
        </w:rPr>
        <w:pict>
          <v:shape id="_x0000_s3093" style="position:absolute;left:0;text-align:left;margin-left:7.25pt;margin-top:13.4pt;width:509.05pt;height:403.75pt;z-index:251723264" coordsize="4130,5775" path="m942,c2536,432,4130,865,3987,1590,3844,2315,174,3653,87,4350,,5047,1731,5411,3462,5775e" filled="f">
            <v:path arrowok="t"/>
          </v:shape>
        </w:pict>
      </w:r>
    </w:p>
    <w:p w:rsidR="008B04A1" w:rsidRPr="00ED3259" w:rsidRDefault="008B04A1" w:rsidP="00EB58E4">
      <w:pPr>
        <w:spacing w:after="120"/>
        <w:jc w:val="center"/>
        <w:rPr>
          <w:rFonts w:ascii="Bahnschrift" w:hAnsi="Bahnschrift" w:cs="Tahoma"/>
        </w:rPr>
      </w:pPr>
    </w:p>
    <w:p w:rsidR="008B04A1" w:rsidRPr="00ED3259" w:rsidRDefault="008B04A1" w:rsidP="00EB58E4">
      <w:pPr>
        <w:spacing w:after="120"/>
        <w:jc w:val="center"/>
        <w:rPr>
          <w:rFonts w:ascii="Bahnschrift" w:hAnsi="Bahnschrift" w:cs="Tahoma"/>
        </w:rPr>
      </w:pPr>
    </w:p>
    <w:p w:rsidR="008E6FF7" w:rsidRDefault="008E6FF7" w:rsidP="00EB58E4">
      <w:pPr>
        <w:spacing w:after="120"/>
        <w:jc w:val="center"/>
        <w:rPr>
          <w:rFonts w:ascii="Bahnschrift" w:hAnsi="Bahnschrift" w:cs="Tahoma"/>
        </w:rPr>
      </w:pPr>
    </w:p>
    <w:p w:rsidR="0081517D" w:rsidRDefault="0081517D" w:rsidP="00EB58E4">
      <w:pPr>
        <w:spacing w:after="120"/>
        <w:jc w:val="center"/>
        <w:rPr>
          <w:rFonts w:ascii="Bahnschrift" w:hAnsi="Bahnschrift" w:cs="Tahoma"/>
        </w:rPr>
      </w:pPr>
    </w:p>
    <w:p w:rsidR="0081517D" w:rsidRDefault="0081517D" w:rsidP="00EB58E4">
      <w:pPr>
        <w:spacing w:after="120"/>
        <w:jc w:val="center"/>
        <w:rPr>
          <w:rFonts w:ascii="Bahnschrift" w:hAnsi="Bahnschrift" w:cs="Tahoma"/>
        </w:rPr>
      </w:pPr>
    </w:p>
    <w:p w:rsidR="0081517D" w:rsidRDefault="0081517D" w:rsidP="00EB58E4">
      <w:pPr>
        <w:spacing w:after="120"/>
        <w:jc w:val="center"/>
        <w:rPr>
          <w:rFonts w:ascii="Bahnschrift" w:hAnsi="Bahnschrift" w:cs="Tahoma"/>
        </w:rPr>
      </w:pPr>
    </w:p>
    <w:p w:rsidR="0081517D" w:rsidRDefault="0081517D" w:rsidP="00EB58E4">
      <w:pPr>
        <w:spacing w:after="120"/>
        <w:jc w:val="center"/>
        <w:rPr>
          <w:rFonts w:ascii="Bahnschrift" w:hAnsi="Bahnschrift" w:cs="Tahoma"/>
        </w:rPr>
      </w:pPr>
    </w:p>
    <w:p w:rsidR="002C30C1" w:rsidRDefault="002C30C1" w:rsidP="000D526B">
      <w:pPr>
        <w:spacing w:after="120"/>
        <w:rPr>
          <w:rFonts w:ascii="Bahnschrift" w:hAnsi="Bahnschrift" w:cs="Tahoma"/>
        </w:rPr>
      </w:pPr>
    </w:p>
    <w:p w:rsidR="002C30C1" w:rsidRDefault="002C30C1" w:rsidP="00EB58E4">
      <w:pPr>
        <w:spacing w:after="120"/>
        <w:jc w:val="center"/>
        <w:rPr>
          <w:rFonts w:ascii="Bahnschrift" w:hAnsi="Bahnschrift" w:cs="Tahoma"/>
        </w:rPr>
      </w:pPr>
    </w:p>
    <w:p w:rsidR="00EB58E4" w:rsidRPr="00ED3259" w:rsidRDefault="00A2307F" w:rsidP="00EB58E4">
      <w:pPr>
        <w:spacing w:after="120"/>
        <w:jc w:val="center"/>
        <w:rPr>
          <w:rFonts w:ascii="Bahnschrift" w:hAnsi="Bahnschrift" w:cs="Tahoma"/>
        </w:rPr>
      </w:pPr>
      <w:r>
        <w:rPr>
          <w:rFonts w:ascii="Bahnschrift" w:hAnsi="Bahnschrift" w:cs="Tahoma"/>
        </w:rPr>
        <w:t>P</w:t>
      </w:r>
      <w:r w:rsidR="00EB58E4" w:rsidRPr="00ED3259">
        <w:rPr>
          <w:rFonts w:ascii="Bahnschrift" w:hAnsi="Bahnschrift" w:cs="Tahoma"/>
        </w:rPr>
        <w:t xml:space="preserve">age ……. et dernière </w:t>
      </w:r>
      <w:r w:rsidR="007279D9" w:rsidRPr="00ED3259">
        <w:rPr>
          <w:rFonts w:ascii="Bahnschrift" w:hAnsi="Bahnschrift" w:cs="Tahoma"/>
        </w:rPr>
        <w:t>du</w:t>
      </w:r>
    </w:p>
    <w:p w:rsidR="000F3E0A" w:rsidRPr="00ED3259" w:rsidRDefault="007279D9" w:rsidP="000F3E0A">
      <w:pPr>
        <w:jc w:val="center"/>
        <w:rPr>
          <w:rFonts w:ascii="Bahnschrift" w:eastAsia="KaiTi" w:hAnsi="Bahnschrift"/>
          <w:b/>
          <w:sz w:val="26"/>
        </w:rPr>
      </w:pPr>
      <w:r w:rsidRPr="00ED3259">
        <w:rPr>
          <w:rFonts w:ascii="Bahnschrift" w:eastAsia="KaiTi" w:hAnsi="Bahnschrift"/>
          <w:b/>
          <w:sz w:val="26"/>
        </w:rPr>
        <w:t>MARCHE</w:t>
      </w:r>
      <w:r w:rsidR="000F3E0A" w:rsidRPr="00ED3259">
        <w:rPr>
          <w:rFonts w:ascii="Bahnschrift" w:eastAsia="KaiTi" w:hAnsi="Bahnschrift"/>
          <w:b/>
          <w:sz w:val="26"/>
        </w:rPr>
        <w:t xml:space="preserve"> N°____</w:t>
      </w:r>
      <w:r w:rsidR="000F3E0A" w:rsidRPr="00ED3259">
        <w:rPr>
          <w:rFonts w:ascii="Bahnschrift" w:eastAsia="Gungsuh" w:hAnsi="Bahnschrift"/>
          <w:b/>
          <w:sz w:val="28"/>
        </w:rPr>
        <w:t xml:space="preserve">_ </w:t>
      </w:r>
      <w:r w:rsidR="000F3E0A" w:rsidRPr="00ED3259">
        <w:rPr>
          <w:rFonts w:ascii="Bahnschrift" w:eastAsia="KaiTi" w:hAnsi="Bahnschrift"/>
          <w:b/>
          <w:sz w:val="26"/>
        </w:rPr>
        <w:t>/</w:t>
      </w:r>
      <w:r w:rsidRPr="00ED3259">
        <w:rPr>
          <w:rFonts w:ascii="Bahnschrift" w:eastAsia="KaiTi" w:hAnsi="Bahnschrift"/>
          <w:b/>
          <w:sz w:val="26"/>
        </w:rPr>
        <w:t>M</w:t>
      </w:r>
      <w:r w:rsidR="000F3E0A" w:rsidRPr="00ED3259">
        <w:rPr>
          <w:rFonts w:ascii="Bahnschrift" w:eastAsia="KaiTi" w:hAnsi="Bahnschrift"/>
          <w:b/>
          <w:sz w:val="26"/>
        </w:rPr>
        <w:t>/</w:t>
      </w:r>
      <w:r w:rsidR="005E7087" w:rsidRPr="00ED3259">
        <w:rPr>
          <w:rFonts w:ascii="Bahnschrift" w:eastAsia="KaiTi" w:hAnsi="Bahnschrift"/>
          <w:b/>
          <w:sz w:val="26"/>
        </w:rPr>
        <w:t>C.</w:t>
      </w:r>
      <w:r w:rsidR="00AD1586">
        <w:rPr>
          <w:rFonts w:ascii="Bahnschrift" w:eastAsia="KaiTi" w:hAnsi="Bahnschrift"/>
          <w:b/>
          <w:sz w:val="26"/>
        </w:rPr>
        <w:t>SALAPOUMBE</w:t>
      </w:r>
      <w:r w:rsidR="003B3F94" w:rsidRPr="00ED3259">
        <w:rPr>
          <w:rFonts w:ascii="Bahnschrift" w:eastAsia="KaiTi" w:hAnsi="Bahnschrift"/>
          <w:b/>
          <w:sz w:val="26"/>
        </w:rPr>
        <w:t>/</w:t>
      </w:r>
      <w:r w:rsidR="005E7087" w:rsidRPr="00ED3259">
        <w:rPr>
          <w:rFonts w:ascii="Bahnschrift" w:eastAsia="KaiTi" w:hAnsi="Bahnschrift"/>
          <w:b/>
          <w:sz w:val="26"/>
        </w:rPr>
        <w:t>CIPM/202</w:t>
      </w:r>
      <w:r w:rsidR="002C30C1">
        <w:rPr>
          <w:rFonts w:ascii="Bahnschrift" w:eastAsia="KaiTi" w:hAnsi="Bahnschrift"/>
          <w:b/>
          <w:sz w:val="26"/>
        </w:rPr>
        <w:t>4</w:t>
      </w:r>
    </w:p>
    <w:p w:rsidR="000F3E0A" w:rsidRPr="00ED3259" w:rsidRDefault="000F3E0A" w:rsidP="008B04A1">
      <w:pPr>
        <w:spacing w:line="276" w:lineRule="auto"/>
        <w:jc w:val="center"/>
        <w:rPr>
          <w:rFonts w:ascii="Bahnschrift" w:hAnsi="Bahnschrift" w:cs="Tahoma"/>
        </w:rPr>
      </w:pPr>
      <w:r w:rsidRPr="00ED3259">
        <w:rPr>
          <w:rFonts w:ascii="Bahnschrift" w:hAnsi="Bahnschrift" w:cs="Tahoma"/>
          <w:i/>
        </w:rPr>
        <w:t xml:space="preserve">Passée après Appel d’Offres National Ouvert </w:t>
      </w:r>
      <w:r w:rsidRPr="00ED3259">
        <w:rPr>
          <w:rFonts w:ascii="Bahnschrift" w:hAnsi="Bahnschrift" w:cs="Tahoma"/>
          <w:i/>
          <w:szCs w:val="22"/>
        </w:rPr>
        <w:t>N</w:t>
      </w:r>
      <w:r w:rsidRPr="00ED3259">
        <w:rPr>
          <w:rFonts w:ascii="Bahnschrift" w:hAnsi="Bahnschrift" w:cs="Tahoma"/>
          <w:szCs w:val="22"/>
        </w:rPr>
        <w:t xml:space="preserve">° </w:t>
      </w:r>
      <w:r w:rsidRPr="00ED3259">
        <w:rPr>
          <w:rFonts w:ascii="Bahnschrift" w:hAnsi="Bahnschrift" w:cs="Tahoma"/>
          <w:i/>
          <w:szCs w:val="22"/>
        </w:rPr>
        <w:t>…………</w:t>
      </w:r>
      <w:r w:rsidRPr="00ED3259">
        <w:rPr>
          <w:rFonts w:ascii="Bahnschrift" w:hAnsi="Bahnschrift" w:cs="Tahoma"/>
          <w:szCs w:val="22"/>
        </w:rPr>
        <w:t>/AONO/</w:t>
      </w:r>
      <w:r w:rsidR="005E7087" w:rsidRPr="00ED3259">
        <w:rPr>
          <w:rFonts w:ascii="Bahnschrift" w:hAnsi="Bahnschrift" w:cs="Tahoma"/>
          <w:szCs w:val="22"/>
        </w:rPr>
        <w:t>C.</w:t>
      </w:r>
      <w:r w:rsidR="000D526B">
        <w:rPr>
          <w:rFonts w:ascii="Bahnschrift" w:hAnsi="Bahnschrift" w:cs="Tahoma"/>
          <w:szCs w:val="22"/>
        </w:rPr>
        <w:t>SAL/SG</w:t>
      </w:r>
      <w:r w:rsidR="0091558A" w:rsidRPr="00ED3259">
        <w:rPr>
          <w:rFonts w:ascii="Bahnschrift" w:hAnsi="Bahnschrift" w:cs="Tahoma"/>
          <w:szCs w:val="22"/>
        </w:rPr>
        <w:t>/</w:t>
      </w:r>
      <w:r w:rsidR="005E7087" w:rsidRPr="00ED3259">
        <w:rPr>
          <w:rFonts w:ascii="Bahnschrift" w:hAnsi="Bahnschrift" w:cs="Tahoma"/>
          <w:szCs w:val="22"/>
        </w:rPr>
        <w:t>CIPM/202</w:t>
      </w:r>
      <w:r w:rsidR="002C30C1">
        <w:rPr>
          <w:rFonts w:ascii="Bahnschrift" w:hAnsi="Bahnschrift" w:cs="Tahoma"/>
          <w:szCs w:val="22"/>
        </w:rPr>
        <w:t>4</w:t>
      </w:r>
      <w:r w:rsidR="005E7087" w:rsidRPr="00ED3259">
        <w:rPr>
          <w:rFonts w:ascii="Bahnschrift" w:hAnsi="Bahnschrift" w:cs="Tahoma"/>
          <w:szCs w:val="22"/>
        </w:rPr>
        <w:t>1</w:t>
      </w:r>
      <w:r w:rsidRPr="00ED3259">
        <w:rPr>
          <w:rFonts w:ascii="Bahnschrift" w:hAnsi="Bahnschrift" w:cs="Tahoma"/>
          <w:i/>
        </w:rPr>
        <w:t xml:space="preserve"> du ……….</w:t>
      </w:r>
      <w:r w:rsidR="000A6ED2" w:rsidRPr="00ED3259">
        <w:rPr>
          <w:rFonts w:ascii="Bahnschrift" w:hAnsi="Bahnschrift" w:cs="Tahoma"/>
          <w:b/>
          <w:i/>
        </w:rPr>
        <w:t xml:space="preserve">AVEC ___________ </w:t>
      </w:r>
      <w:r w:rsidR="002C30C1">
        <w:rPr>
          <w:rFonts w:ascii="Bahnschrift" w:hAnsi="Bahnschrift" w:cs="Tahoma"/>
        </w:rPr>
        <w:t xml:space="preserve">pour les travaux d’achèvement </w:t>
      </w:r>
      <w:r w:rsidR="00FC5743">
        <w:rPr>
          <w:rFonts w:ascii="Bahnschrift" w:hAnsi="Bahnschrift" w:cs="Tahoma"/>
        </w:rPr>
        <w:t>d</w:t>
      </w:r>
      <w:r w:rsidR="002C30C1">
        <w:rPr>
          <w:rFonts w:ascii="Bahnschrift" w:hAnsi="Bahnschrift" w:cs="Tahoma"/>
        </w:rPr>
        <w:t>e l’H</w:t>
      </w:r>
      <w:r w:rsidR="00C80B83">
        <w:rPr>
          <w:rFonts w:ascii="Bahnschrift" w:hAnsi="Bahnschrift" w:cs="Tahoma"/>
        </w:rPr>
        <w:t xml:space="preserve">ôtel de ville de la Commune </w:t>
      </w:r>
      <w:r w:rsidR="00060916" w:rsidRPr="00ED3259">
        <w:rPr>
          <w:rFonts w:ascii="Bahnschrift" w:hAnsi="Bahnschrift" w:cs="Tahoma"/>
        </w:rPr>
        <w:t xml:space="preserve">de </w:t>
      </w:r>
      <w:r w:rsidR="00AD1586">
        <w:rPr>
          <w:rFonts w:ascii="Bahnschrift" w:hAnsi="Bahnschrift" w:cs="Tahoma"/>
        </w:rPr>
        <w:t>SALAPOUMBE</w:t>
      </w:r>
      <w:r w:rsidR="00343F0F" w:rsidRPr="00ED3259">
        <w:rPr>
          <w:rFonts w:ascii="Bahnschrift" w:hAnsi="Bahnschrift" w:cs="Tahoma"/>
        </w:rPr>
        <w:t>.</w:t>
      </w:r>
      <w:r w:rsidR="003B3F94" w:rsidRPr="00ED3259">
        <w:rPr>
          <w:rFonts w:ascii="Bahnschrift" w:hAnsi="Bahnschrift" w:cs="Tahoma"/>
        </w:rPr>
        <w:t>,</w:t>
      </w:r>
      <w:r w:rsidRPr="00ED3259">
        <w:rPr>
          <w:rFonts w:ascii="Bahnschrift" w:hAnsi="Bahnschrift" w:cs="Tahoma"/>
        </w:rPr>
        <w:t xml:space="preserve"> Département </w:t>
      </w:r>
      <w:r w:rsidR="00FF70E4">
        <w:rPr>
          <w:rFonts w:ascii="Bahnschrift" w:hAnsi="Bahnschrift" w:cs="Tahoma"/>
        </w:rPr>
        <w:t>DE LA BOUMBA &amp; NGOKO</w:t>
      </w:r>
      <w:r w:rsidRPr="00ED3259">
        <w:rPr>
          <w:rFonts w:ascii="Bahnschrift" w:hAnsi="Bahnschrift" w:cs="Tahoma"/>
        </w:rPr>
        <w:t>, Région de l’Est,</w:t>
      </w:r>
    </w:p>
    <w:p w:rsidR="00EB58E4" w:rsidRPr="00ED3259" w:rsidRDefault="00EB58E4" w:rsidP="00EB58E4">
      <w:pPr>
        <w:jc w:val="both"/>
        <w:rPr>
          <w:rFonts w:ascii="Bahnschrift" w:hAnsi="Bahnschrift" w:cs="Tahoma"/>
          <w:b/>
        </w:rPr>
      </w:pPr>
    </w:p>
    <w:p w:rsidR="00EB58E4" w:rsidRPr="00ED3259" w:rsidRDefault="00EB58E4" w:rsidP="00EB58E4">
      <w:pPr>
        <w:jc w:val="both"/>
        <w:rPr>
          <w:rFonts w:ascii="Bahnschrift" w:hAnsi="Bahnschrift" w:cs="Tahoma"/>
          <w:b/>
        </w:rPr>
      </w:pPr>
      <w:r w:rsidRPr="00ED3259">
        <w:rPr>
          <w:rFonts w:ascii="Bahnschrift" w:hAnsi="Bahnschrift" w:cs="Tahoma"/>
          <w:b/>
        </w:rPr>
        <w:t xml:space="preserve">Délai d’exécution : </w:t>
      </w:r>
      <w:r w:rsidR="000D526B">
        <w:rPr>
          <w:rFonts w:ascii="Bahnschrift" w:hAnsi="Bahnschrift" w:cs="Tahoma"/>
          <w:b/>
        </w:rPr>
        <w:t>six (06</w:t>
      </w:r>
      <w:r w:rsidR="00A638D1">
        <w:rPr>
          <w:rFonts w:ascii="Bahnschrift" w:hAnsi="Bahnschrift" w:cs="Tahoma"/>
          <w:b/>
        </w:rPr>
        <w:t>) mois</w:t>
      </w:r>
      <w:r w:rsidRPr="00ED3259">
        <w:rPr>
          <w:rFonts w:ascii="Bahnschrift" w:hAnsi="Bahnschrift" w:cs="Tahoma"/>
          <w:b/>
        </w:rPr>
        <w:t>. /-</w:t>
      </w:r>
    </w:p>
    <w:p w:rsidR="00EB58E4" w:rsidRPr="00ED3259" w:rsidRDefault="00EB58E4" w:rsidP="00EB58E4">
      <w:pPr>
        <w:ind w:left="374" w:firstLine="1309"/>
        <w:jc w:val="both"/>
        <w:rPr>
          <w:rFonts w:ascii="Bahnschrift" w:hAnsi="Bahnschrift" w:cs="Tahoma"/>
        </w:rPr>
      </w:pPr>
    </w:p>
    <w:p w:rsidR="00EB58E4" w:rsidRPr="00ED3259" w:rsidRDefault="00EB58E4" w:rsidP="00EB58E4">
      <w:pPr>
        <w:jc w:val="both"/>
        <w:rPr>
          <w:rFonts w:ascii="Bahnschrift" w:hAnsi="Bahnschrift" w:cs="Tahoma"/>
          <w:b/>
          <w:bCs/>
        </w:rPr>
      </w:pPr>
      <w:r w:rsidRPr="00ED3259">
        <w:rPr>
          <w:rFonts w:ascii="Bahnschrift" w:hAnsi="Bahnschrift" w:cs="Tahoma"/>
          <w:b/>
          <w:bCs/>
        </w:rPr>
        <w:t xml:space="preserve">Montant </w:t>
      </w:r>
      <w:r w:rsidR="007279D9" w:rsidRPr="00ED3259">
        <w:rPr>
          <w:rFonts w:ascii="Bahnschrift" w:hAnsi="Bahnschrift" w:cs="Tahoma"/>
          <w:b/>
          <w:bCs/>
        </w:rPr>
        <w:t>du Marché</w:t>
      </w:r>
      <w:r w:rsidRPr="00ED3259">
        <w:rPr>
          <w:rFonts w:ascii="Bahnschrift" w:hAnsi="Bahnschrift" w:cs="Tahoma"/>
          <w:b/>
          <w:bCs/>
        </w:rPr>
        <w:t xml:space="preserve"> en FCFA :</w:t>
      </w:r>
    </w:p>
    <w:p w:rsidR="00B97332" w:rsidRPr="00ED3259" w:rsidRDefault="00B97332" w:rsidP="00EB58E4">
      <w:pPr>
        <w:jc w:val="both"/>
        <w:rPr>
          <w:rFonts w:ascii="Bahnschrift" w:hAnsi="Bahnschrift" w:cs="Tahoma"/>
          <w:b/>
          <w:bCs/>
        </w:rPr>
      </w:pPr>
    </w:p>
    <w:tbl>
      <w:tblPr>
        <w:tblW w:w="6007" w:type="dxa"/>
        <w:tblInd w:w="2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502"/>
        <w:gridCol w:w="2505"/>
      </w:tblGrid>
      <w:tr w:rsidR="00B97332" w:rsidRPr="00ED3259" w:rsidTr="00B97332">
        <w:trPr>
          <w:trHeight w:val="227"/>
        </w:trPr>
        <w:tc>
          <w:tcPr>
            <w:tcW w:w="3502" w:type="dxa"/>
            <w:tcBorders>
              <w:top w:val="single" w:sz="4" w:space="0" w:color="auto"/>
              <w:left w:val="single" w:sz="4" w:space="0" w:color="auto"/>
              <w:bottom w:val="single" w:sz="4" w:space="0" w:color="auto"/>
            </w:tcBorders>
            <w:vAlign w:val="center"/>
          </w:tcPr>
          <w:p w:rsidR="00B97332" w:rsidRPr="00ED3259" w:rsidRDefault="00B97332" w:rsidP="006A6EE9">
            <w:pPr>
              <w:jc w:val="center"/>
              <w:rPr>
                <w:rFonts w:ascii="Bahnschrift" w:hAnsi="Bahnschrift" w:cs="Tahoma"/>
                <w:b/>
                <w:bCs/>
              </w:rPr>
            </w:pPr>
            <w:r w:rsidRPr="00ED3259">
              <w:rPr>
                <w:rFonts w:ascii="Bahnschrift" w:hAnsi="Bahnschrift" w:cs="Tahoma"/>
                <w:b/>
                <w:bCs/>
              </w:rPr>
              <w:lastRenderedPageBreak/>
              <w:t>TOTAL HORS TAXES ……… =</w:t>
            </w:r>
          </w:p>
        </w:tc>
        <w:tc>
          <w:tcPr>
            <w:tcW w:w="2505" w:type="dxa"/>
            <w:vAlign w:val="center"/>
          </w:tcPr>
          <w:p w:rsidR="00B97332" w:rsidRPr="00ED3259" w:rsidRDefault="00B97332" w:rsidP="006A6EE9">
            <w:pPr>
              <w:jc w:val="center"/>
              <w:rPr>
                <w:rFonts w:ascii="Bahnschrift" w:hAnsi="Bahnschrift" w:cs="Tahoma"/>
                <w:b/>
                <w:bCs/>
              </w:rPr>
            </w:pPr>
          </w:p>
        </w:tc>
      </w:tr>
      <w:tr w:rsidR="00B97332" w:rsidRPr="00ED3259" w:rsidTr="00B97332">
        <w:trPr>
          <w:trHeight w:val="227"/>
        </w:trPr>
        <w:tc>
          <w:tcPr>
            <w:tcW w:w="3502" w:type="dxa"/>
            <w:tcBorders>
              <w:top w:val="single" w:sz="4" w:space="0" w:color="auto"/>
              <w:left w:val="single" w:sz="4" w:space="0" w:color="auto"/>
              <w:bottom w:val="single" w:sz="4" w:space="0" w:color="auto"/>
            </w:tcBorders>
          </w:tcPr>
          <w:p w:rsidR="00B97332" w:rsidRPr="00ED3259" w:rsidRDefault="00B97332" w:rsidP="006A6EE9">
            <w:pPr>
              <w:jc w:val="right"/>
              <w:rPr>
                <w:rFonts w:ascii="Bahnschrift" w:hAnsi="Bahnschrift" w:cs="Tahoma"/>
              </w:rPr>
            </w:pPr>
            <w:r w:rsidRPr="00ED3259">
              <w:rPr>
                <w:rFonts w:ascii="Bahnschrift" w:hAnsi="Bahnschrift" w:cs="Tahoma"/>
              </w:rPr>
              <w:t xml:space="preserve">TVA (19,25%) ……………. = </w:t>
            </w:r>
          </w:p>
        </w:tc>
        <w:tc>
          <w:tcPr>
            <w:tcW w:w="2505" w:type="dxa"/>
            <w:vAlign w:val="center"/>
          </w:tcPr>
          <w:p w:rsidR="00B97332" w:rsidRPr="00ED3259" w:rsidRDefault="00B97332" w:rsidP="006A6EE9">
            <w:pPr>
              <w:jc w:val="center"/>
              <w:rPr>
                <w:rFonts w:ascii="Bahnschrift" w:hAnsi="Bahnschrift" w:cs="Tahoma"/>
                <w:b/>
                <w:bCs/>
              </w:rPr>
            </w:pPr>
          </w:p>
        </w:tc>
      </w:tr>
      <w:tr w:rsidR="00B97332" w:rsidRPr="00ED3259" w:rsidTr="00B97332">
        <w:trPr>
          <w:trHeight w:val="227"/>
        </w:trPr>
        <w:tc>
          <w:tcPr>
            <w:tcW w:w="3502" w:type="dxa"/>
            <w:tcBorders>
              <w:top w:val="single" w:sz="4" w:space="0" w:color="auto"/>
              <w:left w:val="single" w:sz="4" w:space="0" w:color="auto"/>
              <w:bottom w:val="single" w:sz="4" w:space="0" w:color="auto"/>
            </w:tcBorders>
          </w:tcPr>
          <w:p w:rsidR="00B97332" w:rsidRPr="00ED3259" w:rsidRDefault="00B97332" w:rsidP="006A6EE9">
            <w:pPr>
              <w:jc w:val="right"/>
              <w:rPr>
                <w:rFonts w:ascii="Bahnschrift" w:hAnsi="Bahnschrift" w:cs="Tahoma"/>
              </w:rPr>
            </w:pPr>
            <w:r w:rsidRPr="00ED3259">
              <w:rPr>
                <w:rFonts w:ascii="Bahnschrift" w:hAnsi="Bahnschrift" w:cs="Tahoma"/>
              </w:rPr>
              <w:t>IR (2,2 % ou 5,5 %) ……….=</w:t>
            </w:r>
          </w:p>
        </w:tc>
        <w:tc>
          <w:tcPr>
            <w:tcW w:w="2505" w:type="dxa"/>
            <w:vAlign w:val="center"/>
          </w:tcPr>
          <w:p w:rsidR="00B97332" w:rsidRPr="00ED3259" w:rsidRDefault="00B97332" w:rsidP="006A6EE9">
            <w:pPr>
              <w:jc w:val="center"/>
              <w:rPr>
                <w:rFonts w:ascii="Bahnschrift" w:hAnsi="Bahnschrift" w:cs="Tahoma"/>
                <w:b/>
                <w:bCs/>
              </w:rPr>
            </w:pPr>
          </w:p>
        </w:tc>
      </w:tr>
      <w:tr w:rsidR="00B97332" w:rsidRPr="00ED3259" w:rsidTr="00B97332">
        <w:trPr>
          <w:trHeight w:val="227"/>
        </w:trPr>
        <w:tc>
          <w:tcPr>
            <w:tcW w:w="3502" w:type="dxa"/>
            <w:tcBorders>
              <w:top w:val="single" w:sz="4" w:space="0" w:color="auto"/>
              <w:left w:val="single" w:sz="4" w:space="0" w:color="auto"/>
              <w:bottom w:val="single" w:sz="4" w:space="0" w:color="auto"/>
            </w:tcBorders>
          </w:tcPr>
          <w:p w:rsidR="00B97332" w:rsidRPr="00ED3259" w:rsidRDefault="00B97332" w:rsidP="006A6EE9">
            <w:pPr>
              <w:jc w:val="right"/>
              <w:rPr>
                <w:rFonts w:ascii="Bahnschrift" w:hAnsi="Bahnschrift" w:cs="Tahoma"/>
              </w:rPr>
            </w:pPr>
            <w:r w:rsidRPr="00ED3259">
              <w:rPr>
                <w:rFonts w:ascii="Bahnschrift" w:hAnsi="Bahnschrift" w:cs="Tahoma"/>
              </w:rPr>
              <w:t>TOTAL DES TAXES ….………=</w:t>
            </w:r>
          </w:p>
        </w:tc>
        <w:tc>
          <w:tcPr>
            <w:tcW w:w="2505" w:type="dxa"/>
            <w:vAlign w:val="center"/>
          </w:tcPr>
          <w:p w:rsidR="00B97332" w:rsidRPr="00ED3259" w:rsidRDefault="00B97332" w:rsidP="006A6EE9">
            <w:pPr>
              <w:jc w:val="center"/>
              <w:rPr>
                <w:rFonts w:ascii="Bahnschrift" w:hAnsi="Bahnschrift" w:cs="Tahoma"/>
                <w:b/>
                <w:bCs/>
              </w:rPr>
            </w:pPr>
          </w:p>
        </w:tc>
      </w:tr>
      <w:tr w:rsidR="00B97332" w:rsidRPr="00ED3259" w:rsidTr="00B97332">
        <w:trPr>
          <w:trHeight w:val="227"/>
        </w:trPr>
        <w:tc>
          <w:tcPr>
            <w:tcW w:w="3502" w:type="dxa"/>
            <w:tcBorders>
              <w:top w:val="single" w:sz="4" w:space="0" w:color="auto"/>
              <w:left w:val="single" w:sz="4" w:space="0" w:color="auto"/>
              <w:bottom w:val="single" w:sz="4" w:space="0" w:color="auto"/>
            </w:tcBorders>
          </w:tcPr>
          <w:p w:rsidR="00B97332" w:rsidRPr="00ED3259" w:rsidRDefault="00B97332" w:rsidP="006A6EE9">
            <w:pPr>
              <w:jc w:val="right"/>
              <w:rPr>
                <w:rFonts w:ascii="Bahnschrift" w:hAnsi="Bahnschrift" w:cs="Tahoma"/>
              </w:rPr>
            </w:pPr>
            <w:r w:rsidRPr="00ED3259">
              <w:rPr>
                <w:rFonts w:ascii="Bahnschrift" w:hAnsi="Bahnschrift" w:cs="Tahoma"/>
              </w:rPr>
              <w:t xml:space="preserve">NET A MANDATER …………. = </w:t>
            </w:r>
          </w:p>
        </w:tc>
        <w:tc>
          <w:tcPr>
            <w:tcW w:w="2505" w:type="dxa"/>
            <w:vAlign w:val="center"/>
          </w:tcPr>
          <w:p w:rsidR="00B97332" w:rsidRPr="00ED3259" w:rsidRDefault="00B97332" w:rsidP="006A6EE9">
            <w:pPr>
              <w:jc w:val="center"/>
              <w:rPr>
                <w:rFonts w:ascii="Bahnschrift" w:hAnsi="Bahnschrift" w:cs="Tahoma"/>
                <w:b/>
                <w:bCs/>
              </w:rPr>
            </w:pPr>
          </w:p>
        </w:tc>
      </w:tr>
      <w:tr w:rsidR="00B97332" w:rsidRPr="00ED3259" w:rsidTr="00B97332">
        <w:trPr>
          <w:trHeight w:val="227"/>
        </w:trPr>
        <w:tc>
          <w:tcPr>
            <w:tcW w:w="3502" w:type="dxa"/>
            <w:tcBorders>
              <w:top w:val="single" w:sz="4" w:space="0" w:color="auto"/>
              <w:left w:val="single" w:sz="4" w:space="0" w:color="auto"/>
              <w:bottom w:val="single" w:sz="4" w:space="0" w:color="auto"/>
            </w:tcBorders>
          </w:tcPr>
          <w:p w:rsidR="00B97332" w:rsidRPr="00ED3259" w:rsidRDefault="00B97332" w:rsidP="006A6EE9">
            <w:pPr>
              <w:jc w:val="right"/>
              <w:rPr>
                <w:rFonts w:ascii="Bahnschrift" w:hAnsi="Bahnschrift" w:cs="Tahoma"/>
              </w:rPr>
            </w:pPr>
            <w:r w:rsidRPr="00ED3259">
              <w:rPr>
                <w:rFonts w:ascii="Bahnschrift" w:hAnsi="Bahnschrift" w:cs="Tahoma"/>
              </w:rPr>
              <w:t>TOTAL TTC …….………. =</w:t>
            </w:r>
          </w:p>
        </w:tc>
        <w:tc>
          <w:tcPr>
            <w:tcW w:w="2505" w:type="dxa"/>
            <w:vAlign w:val="center"/>
          </w:tcPr>
          <w:p w:rsidR="00B97332" w:rsidRPr="00ED3259" w:rsidRDefault="00B97332" w:rsidP="006A6EE9">
            <w:pPr>
              <w:jc w:val="center"/>
              <w:rPr>
                <w:rFonts w:ascii="Bahnschrift" w:hAnsi="Bahnschrift" w:cs="Tahoma"/>
                <w:b/>
                <w:bCs/>
              </w:rPr>
            </w:pPr>
          </w:p>
        </w:tc>
      </w:tr>
    </w:tbl>
    <w:p w:rsidR="00B97332" w:rsidRPr="00ED3259" w:rsidRDefault="00B97332" w:rsidP="00EB58E4">
      <w:pPr>
        <w:jc w:val="both"/>
        <w:rPr>
          <w:rFonts w:ascii="Bahnschrift" w:hAnsi="Bahnschrift" w:cs="Tahoma"/>
          <w:b/>
          <w:bCs/>
        </w:rPr>
      </w:pPr>
    </w:p>
    <w:p w:rsidR="00EB58E4" w:rsidRPr="00ED3259" w:rsidRDefault="00EB58E4" w:rsidP="00EB58E4">
      <w:pPr>
        <w:ind w:firstLine="2977"/>
        <w:rPr>
          <w:rFonts w:ascii="Bahnschrift" w:hAnsi="Bahnschrift" w:cs="Tahoma"/>
          <w:b/>
          <w:bCs/>
        </w:rPr>
      </w:pPr>
    </w:p>
    <w:p w:rsidR="00EB58E4" w:rsidRPr="00ED3259" w:rsidRDefault="00EB58E4" w:rsidP="00EB58E4">
      <w:pPr>
        <w:ind w:firstLine="2977"/>
        <w:rPr>
          <w:rFonts w:ascii="Bahnschrift" w:hAnsi="Bahnschrift" w:cs="Tahom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9778"/>
      </w:tblGrid>
      <w:tr w:rsidR="000A6ED2" w:rsidRPr="00ED3259" w:rsidTr="00F14AFD">
        <w:trPr>
          <w:trHeight w:val="2240"/>
          <w:jc w:val="center"/>
        </w:trPr>
        <w:tc>
          <w:tcPr>
            <w:tcW w:w="9778" w:type="dxa"/>
          </w:tcPr>
          <w:p w:rsidR="000A6ED2" w:rsidRPr="00ED3259" w:rsidRDefault="000A6ED2" w:rsidP="00EB58E4">
            <w:pPr>
              <w:pStyle w:val="En-tte"/>
              <w:tabs>
                <w:tab w:val="clear" w:pos="4536"/>
                <w:tab w:val="clear" w:pos="9072"/>
              </w:tabs>
              <w:jc w:val="center"/>
              <w:rPr>
                <w:rFonts w:ascii="Bahnschrift" w:hAnsi="Bahnschrift" w:cs="Tahoma"/>
                <w:b/>
              </w:rPr>
            </w:pPr>
            <w:r w:rsidRPr="00ED3259">
              <w:rPr>
                <w:rFonts w:ascii="Bahnschrift" w:hAnsi="Bahnschrift" w:cs="Tahoma"/>
                <w:b/>
              </w:rPr>
              <w:t>Lue et acceptée par l’Entrepreneur</w:t>
            </w:r>
          </w:p>
          <w:p w:rsidR="000A6ED2" w:rsidRPr="00ED3259" w:rsidRDefault="000A6ED2" w:rsidP="00EB58E4">
            <w:pPr>
              <w:pStyle w:val="En-tte"/>
              <w:tabs>
                <w:tab w:val="clear" w:pos="4536"/>
                <w:tab w:val="clear" w:pos="9072"/>
              </w:tabs>
              <w:jc w:val="center"/>
              <w:rPr>
                <w:rFonts w:ascii="Bahnschrift" w:hAnsi="Bahnschrift" w:cs="Tahoma"/>
              </w:rPr>
            </w:pPr>
          </w:p>
          <w:p w:rsidR="000A6ED2" w:rsidRPr="00ED3259" w:rsidRDefault="000A6ED2" w:rsidP="00EB58E4">
            <w:pPr>
              <w:rPr>
                <w:rFonts w:ascii="Bahnschrift" w:hAnsi="Bahnschrift" w:cs="Tahoma"/>
              </w:rPr>
            </w:pPr>
          </w:p>
          <w:p w:rsidR="000A6ED2" w:rsidRPr="00ED3259" w:rsidRDefault="000A6ED2" w:rsidP="00EB58E4">
            <w:pPr>
              <w:rPr>
                <w:rFonts w:ascii="Bahnschrift" w:hAnsi="Bahnschrift" w:cs="Tahoma"/>
              </w:rPr>
            </w:pPr>
          </w:p>
          <w:p w:rsidR="000A6ED2" w:rsidRPr="00ED3259" w:rsidRDefault="000A6ED2" w:rsidP="00EB58E4">
            <w:pPr>
              <w:rPr>
                <w:rFonts w:ascii="Bahnschrift" w:hAnsi="Bahnschrift" w:cs="Tahoma"/>
              </w:rPr>
            </w:pPr>
          </w:p>
          <w:p w:rsidR="000A6ED2" w:rsidRPr="00ED3259" w:rsidRDefault="000A6ED2" w:rsidP="00EB58E4">
            <w:pPr>
              <w:rPr>
                <w:rFonts w:ascii="Bahnschrift" w:hAnsi="Bahnschrift" w:cs="Tahoma"/>
              </w:rPr>
            </w:pPr>
          </w:p>
          <w:p w:rsidR="000A6ED2" w:rsidRPr="00ED3259" w:rsidRDefault="000A6ED2" w:rsidP="00EB58E4">
            <w:pPr>
              <w:rPr>
                <w:rFonts w:ascii="Bahnschrift" w:hAnsi="Bahnschrift" w:cs="Tahoma"/>
              </w:rPr>
            </w:pPr>
          </w:p>
          <w:p w:rsidR="000A6ED2" w:rsidRPr="00ED3259" w:rsidRDefault="00AD1586" w:rsidP="00EB58E4">
            <w:pPr>
              <w:rPr>
                <w:rFonts w:ascii="Bahnschrift" w:hAnsi="Bahnschrift" w:cs="Tahoma"/>
              </w:rPr>
            </w:pPr>
            <w:r>
              <w:rPr>
                <w:rFonts w:ascii="Bahnschrift" w:hAnsi="Bahnschrift" w:cs="Tahoma"/>
              </w:rPr>
              <w:t>SALAPOUMBE</w:t>
            </w:r>
            <w:r w:rsidR="000A6ED2" w:rsidRPr="00ED3259">
              <w:rPr>
                <w:rFonts w:ascii="Bahnschrift" w:hAnsi="Bahnschrift" w:cs="Tahoma"/>
              </w:rPr>
              <w:t>, le………..……………</w:t>
            </w:r>
          </w:p>
          <w:p w:rsidR="000A6ED2" w:rsidRPr="00ED3259" w:rsidRDefault="000A6ED2" w:rsidP="00EB58E4">
            <w:pPr>
              <w:rPr>
                <w:rFonts w:ascii="Bahnschrift" w:hAnsi="Bahnschrift" w:cs="Tahoma"/>
              </w:rPr>
            </w:pPr>
          </w:p>
          <w:p w:rsidR="000A6ED2" w:rsidRPr="00ED3259" w:rsidRDefault="000A6ED2" w:rsidP="00EB58E4">
            <w:pPr>
              <w:rPr>
                <w:rFonts w:ascii="Bahnschrift" w:hAnsi="Bahnschrift" w:cs="Tahoma"/>
              </w:rPr>
            </w:pPr>
          </w:p>
        </w:tc>
      </w:tr>
      <w:tr w:rsidR="00EB58E4" w:rsidRPr="00ED3259" w:rsidTr="00EB58E4">
        <w:trPr>
          <w:trHeight w:val="3103"/>
          <w:jc w:val="center"/>
        </w:trPr>
        <w:tc>
          <w:tcPr>
            <w:tcW w:w="9778" w:type="dxa"/>
          </w:tcPr>
          <w:p w:rsidR="00EB58E4" w:rsidRPr="00ED3259" w:rsidRDefault="00EB58E4" w:rsidP="00EB58E4">
            <w:pPr>
              <w:ind w:left="284"/>
              <w:jc w:val="center"/>
              <w:rPr>
                <w:rFonts w:ascii="Bahnschrift" w:hAnsi="Bahnschrift" w:cs="Tahoma"/>
                <w:b/>
              </w:rPr>
            </w:pPr>
            <w:r w:rsidRPr="00ED3259">
              <w:rPr>
                <w:rFonts w:ascii="Bahnschrift" w:hAnsi="Bahnschrift" w:cs="Tahoma"/>
              </w:rPr>
              <w:t xml:space="preserve">LE </w:t>
            </w:r>
            <w:r w:rsidR="007F259C" w:rsidRPr="00ED3259">
              <w:rPr>
                <w:rFonts w:ascii="Bahnschrift" w:hAnsi="Bahnschrift" w:cs="Tahoma"/>
              </w:rPr>
              <w:t xml:space="preserve">MAIRE DE LA COMMUNE </w:t>
            </w:r>
            <w:r w:rsidR="00060916" w:rsidRPr="00ED3259">
              <w:rPr>
                <w:rFonts w:ascii="Bahnschrift" w:hAnsi="Bahnschrift" w:cs="Tahoma"/>
              </w:rPr>
              <w:t xml:space="preserve">DE </w:t>
            </w:r>
            <w:r w:rsidR="00AD1586">
              <w:rPr>
                <w:rFonts w:ascii="Bahnschrift" w:hAnsi="Bahnschrift" w:cs="Tahoma"/>
              </w:rPr>
              <w:t>SALAPOUMBE</w:t>
            </w:r>
            <w:r w:rsidRPr="00ED3259">
              <w:rPr>
                <w:rFonts w:ascii="Bahnschrift" w:hAnsi="Bahnschrift" w:cs="Tahoma"/>
                <w:b/>
              </w:rPr>
              <w:t>,</w:t>
            </w:r>
          </w:p>
          <w:p w:rsidR="00EB58E4" w:rsidRPr="00ED3259" w:rsidRDefault="007F259C" w:rsidP="00EB58E4">
            <w:pPr>
              <w:ind w:left="284"/>
              <w:jc w:val="center"/>
              <w:rPr>
                <w:rFonts w:ascii="Bahnschrift" w:hAnsi="Bahnschrift" w:cs="Tahoma"/>
                <w:b/>
              </w:rPr>
            </w:pPr>
            <w:r w:rsidRPr="00ED3259">
              <w:rPr>
                <w:rFonts w:ascii="Bahnschrift" w:hAnsi="Bahnschrift" w:cs="Tahoma"/>
                <w:b/>
              </w:rPr>
              <w:t>MAÎTRE D’OUVRAGE</w:t>
            </w:r>
          </w:p>
          <w:p w:rsidR="00EB58E4" w:rsidRPr="00ED3259" w:rsidRDefault="00EB58E4" w:rsidP="00EB58E4">
            <w:pPr>
              <w:ind w:left="-290"/>
              <w:rPr>
                <w:rFonts w:ascii="Bahnschrift" w:hAnsi="Bahnschrift" w:cs="Tahoma"/>
              </w:rPr>
            </w:pPr>
          </w:p>
          <w:p w:rsidR="00EB58E4" w:rsidRPr="00ED3259" w:rsidRDefault="00EB58E4" w:rsidP="00EB58E4">
            <w:pPr>
              <w:rPr>
                <w:rFonts w:ascii="Bahnschrift" w:hAnsi="Bahnschrift" w:cs="Tahoma"/>
              </w:rPr>
            </w:pPr>
          </w:p>
          <w:p w:rsidR="00EB58E4" w:rsidRPr="00ED3259" w:rsidRDefault="00EB58E4" w:rsidP="00EB58E4">
            <w:pPr>
              <w:rPr>
                <w:rFonts w:ascii="Bahnschrift" w:hAnsi="Bahnschrift" w:cs="Tahoma"/>
              </w:rPr>
            </w:pPr>
          </w:p>
          <w:p w:rsidR="00EB58E4" w:rsidRPr="00ED3259" w:rsidRDefault="00EB58E4" w:rsidP="00EB58E4">
            <w:pPr>
              <w:rPr>
                <w:rFonts w:ascii="Bahnschrift" w:hAnsi="Bahnschrift" w:cs="Tahoma"/>
              </w:rPr>
            </w:pPr>
          </w:p>
          <w:p w:rsidR="00EB58E4" w:rsidRPr="00ED3259" w:rsidRDefault="00EB58E4" w:rsidP="00EB58E4">
            <w:pPr>
              <w:ind w:left="284"/>
              <w:rPr>
                <w:rFonts w:ascii="Bahnschrift" w:hAnsi="Bahnschrift" w:cs="Tahoma"/>
              </w:rPr>
            </w:pPr>
          </w:p>
          <w:p w:rsidR="00EB58E4" w:rsidRPr="00ED3259" w:rsidRDefault="00EB58E4" w:rsidP="00EB58E4">
            <w:pPr>
              <w:ind w:left="284"/>
              <w:rPr>
                <w:rFonts w:ascii="Bahnschrift" w:hAnsi="Bahnschrift" w:cs="Tahoma"/>
              </w:rPr>
            </w:pPr>
          </w:p>
          <w:p w:rsidR="006E7C16" w:rsidRPr="00ED3259" w:rsidRDefault="006E7C16" w:rsidP="00EB58E4">
            <w:pPr>
              <w:ind w:left="284"/>
              <w:jc w:val="center"/>
              <w:rPr>
                <w:rFonts w:ascii="Bahnschrift" w:hAnsi="Bahnschrift" w:cs="Tahoma"/>
              </w:rPr>
            </w:pPr>
          </w:p>
          <w:p w:rsidR="006E7C16" w:rsidRPr="00ED3259" w:rsidRDefault="006E7C16" w:rsidP="00EB58E4">
            <w:pPr>
              <w:ind w:left="284"/>
              <w:jc w:val="center"/>
              <w:rPr>
                <w:rFonts w:ascii="Bahnschrift" w:hAnsi="Bahnschrift" w:cs="Tahoma"/>
              </w:rPr>
            </w:pPr>
          </w:p>
          <w:p w:rsidR="006E7C16" w:rsidRPr="00ED3259" w:rsidRDefault="006E7C16" w:rsidP="00EB58E4">
            <w:pPr>
              <w:ind w:left="284"/>
              <w:jc w:val="center"/>
              <w:rPr>
                <w:rFonts w:ascii="Bahnschrift" w:hAnsi="Bahnschrift" w:cs="Tahoma"/>
              </w:rPr>
            </w:pPr>
          </w:p>
          <w:p w:rsidR="00EB58E4" w:rsidRPr="00ED3259" w:rsidRDefault="00AD1586" w:rsidP="00EB58E4">
            <w:pPr>
              <w:ind w:left="284"/>
              <w:jc w:val="center"/>
              <w:rPr>
                <w:rFonts w:ascii="Bahnschrift" w:hAnsi="Bahnschrift" w:cs="Tahoma"/>
              </w:rPr>
            </w:pPr>
            <w:r>
              <w:rPr>
                <w:rFonts w:ascii="Bahnschrift" w:hAnsi="Bahnschrift" w:cs="Tahoma"/>
              </w:rPr>
              <w:t>SALAPOUMBE</w:t>
            </w:r>
            <w:r w:rsidR="00EB58E4" w:rsidRPr="00ED3259">
              <w:rPr>
                <w:rFonts w:ascii="Bahnschrift" w:hAnsi="Bahnschrift" w:cs="Tahoma"/>
              </w:rPr>
              <w:t>, le…………</w:t>
            </w:r>
          </w:p>
        </w:tc>
      </w:tr>
      <w:tr w:rsidR="00EB58E4" w:rsidRPr="00ED3259" w:rsidTr="00EB58E4">
        <w:trPr>
          <w:trHeight w:val="3141"/>
          <w:jc w:val="center"/>
        </w:trPr>
        <w:tc>
          <w:tcPr>
            <w:tcW w:w="9778" w:type="dxa"/>
          </w:tcPr>
          <w:p w:rsidR="00EB58E4" w:rsidRPr="00ED3259" w:rsidRDefault="00EB58E4" w:rsidP="00EB58E4">
            <w:pPr>
              <w:ind w:left="284"/>
              <w:jc w:val="center"/>
              <w:rPr>
                <w:rFonts w:ascii="Bahnschrift" w:hAnsi="Bahnschrift" w:cs="Tahoma"/>
              </w:rPr>
            </w:pPr>
          </w:p>
          <w:p w:rsidR="00EB58E4" w:rsidRPr="00ED3259" w:rsidRDefault="00EB58E4" w:rsidP="00EB58E4">
            <w:pPr>
              <w:ind w:left="284"/>
              <w:jc w:val="center"/>
              <w:rPr>
                <w:rFonts w:ascii="Bahnschrift" w:hAnsi="Bahnschrift" w:cs="Tahoma"/>
                <w:b/>
              </w:rPr>
            </w:pPr>
            <w:r w:rsidRPr="00ED3259">
              <w:rPr>
                <w:rFonts w:ascii="Bahnschrift" w:hAnsi="Bahnschrift" w:cs="Tahoma"/>
              </w:rPr>
              <w:t>Enregistrement</w:t>
            </w:r>
          </w:p>
          <w:p w:rsidR="00EB58E4" w:rsidRPr="00ED3259" w:rsidRDefault="00EB58E4" w:rsidP="00EB58E4">
            <w:pPr>
              <w:ind w:left="-290"/>
              <w:rPr>
                <w:rFonts w:ascii="Bahnschrift" w:hAnsi="Bahnschrift" w:cs="Tahoma"/>
              </w:rPr>
            </w:pPr>
          </w:p>
          <w:p w:rsidR="00EB58E4" w:rsidRPr="00ED3259" w:rsidRDefault="00EB58E4" w:rsidP="00EB58E4">
            <w:pPr>
              <w:ind w:left="-290"/>
              <w:rPr>
                <w:rFonts w:ascii="Bahnschrift" w:hAnsi="Bahnschrift" w:cs="Tahoma"/>
              </w:rPr>
            </w:pPr>
          </w:p>
          <w:p w:rsidR="00EB58E4" w:rsidRPr="00ED3259" w:rsidRDefault="00EB58E4" w:rsidP="00EB58E4">
            <w:pPr>
              <w:ind w:left="-290"/>
              <w:rPr>
                <w:rFonts w:ascii="Bahnschrift" w:hAnsi="Bahnschrift" w:cs="Tahoma"/>
              </w:rPr>
            </w:pPr>
          </w:p>
          <w:p w:rsidR="00EB58E4" w:rsidRPr="00ED3259" w:rsidRDefault="00EB58E4" w:rsidP="00EB58E4">
            <w:pPr>
              <w:ind w:left="-290"/>
              <w:rPr>
                <w:rFonts w:ascii="Bahnschrift" w:hAnsi="Bahnschrift" w:cs="Tahoma"/>
              </w:rPr>
            </w:pPr>
          </w:p>
          <w:p w:rsidR="00EB58E4" w:rsidRPr="00ED3259" w:rsidRDefault="00EB58E4" w:rsidP="00EB58E4">
            <w:pPr>
              <w:ind w:left="-290"/>
              <w:rPr>
                <w:rFonts w:ascii="Bahnschrift" w:hAnsi="Bahnschrift" w:cs="Tahoma"/>
              </w:rPr>
            </w:pPr>
          </w:p>
          <w:p w:rsidR="00EB58E4" w:rsidRPr="00ED3259" w:rsidRDefault="00EB58E4" w:rsidP="00EB58E4">
            <w:pPr>
              <w:ind w:left="-290"/>
              <w:rPr>
                <w:rFonts w:ascii="Bahnschrift" w:hAnsi="Bahnschrift" w:cs="Tahoma"/>
              </w:rPr>
            </w:pPr>
          </w:p>
          <w:p w:rsidR="00EB58E4" w:rsidRPr="00ED3259" w:rsidRDefault="00EB58E4" w:rsidP="00EB58E4">
            <w:pPr>
              <w:ind w:left="-290"/>
              <w:rPr>
                <w:rFonts w:ascii="Bahnschrift" w:hAnsi="Bahnschrift" w:cs="Tahoma"/>
              </w:rPr>
            </w:pPr>
          </w:p>
          <w:p w:rsidR="00EB58E4" w:rsidRPr="00ED3259" w:rsidRDefault="00EB58E4" w:rsidP="00EB58E4">
            <w:pPr>
              <w:ind w:left="-290"/>
              <w:rPr>
                <w:rFonts w:ascii="Bahnschrift" w:hAnsi="Bahnschrift" w:cs="Tahoma"/>
              </w:rPr>
            </w:pPr>
          </w:p>
          <w:p w:rsidR="00EB58E4" w:rsidRPr="00ED3259" w:rsidRDefault="00EB58E4" w:rsidP="00EB58E4">
            <w:pPr>
              <w:ind w:left="-290"/>
              <w:rPr>
                <w:rFonts w:ascii="Bahnschrift" w:hAnsi="Bahnschrift" w:cs="Tahoma"/>
              </w:rPr>
            </w:pPr>
          </w:p>
        </w:tc>
      </w:tr>
    </w:tbl>
    <w:p w:rsidR="00EB58E4" w:rsidRPr="00ED3259" w:rsidRDefault="00EB58E4" w:rsidP="00EB58E4">
      <w:pPr>
        <w:rPr>
          <w:rFonts w:ascii="Bahnschrift" w:hAnsi="Bahnschrift" w:cs="Tahoma"/>
        </w:rPr>
      </w:pPr>
    </w:p>
    <w:p w:rsidR="007F0ED3" w:rsidRPr="00ED3259" w:rsidRDefault="007F0ED3" w:rsidP="00F70624">
      <w:pPr>
        <w:pStyle w:val="Corpsdetexte3"/>
        <w:spacing w:before="120" w:after="120"/>
        <w:jc w:val="both"/>
        <w:rPr>
          <w:rFonts w:ascii="Bahnschrift" w:hAnsi="Bahnschrift" w:cs="Tahoma"/>
          <w:b w:val="0"/>
          <w:i w:val="0"/>
          <w:sz w:val="20"/>
        </w:rPr>
      </w:pPr>
    </w:p>
    <w:p w:rsidR="007F0ED3" w:rsidRPr="00ED3259" w:rsidRDefault="007F0ED3" w:rsidP="00F70624">
      <w:pPr>
        <w:pStyle w:val="Corpsdetexte3"/>
        <w:spacing w:before="120" w:after="120"/>
        <w:jc w:val="both"/>
        <w:rPr>
          <w:rFonts w:ascii="Bahnschrift" w:hAnsi="Bahnschrift" w:cs="Tahoma"/>
          <w:b w:val="0"/>
          <w:i w:val="0"/>
          <w:sz w:val="20"/>
        </w:rPr>
      </w:pPr>
    </w:p>
    <w:p w:rsidR="00BE771A" w:rsidRPr="00ED3259" w:rsidRDefault="00BE771A" w:rsidP="00F70624">
      <w:pPr>
        <w:pStyle w:val="Corpsdetexte3"/>
        <w:spacing w:before="120" w:after="120"/>
        <w:jc w:val="both"/>
        <w:rPr>
          <w:rFonts w:ascii="Bahnschrift" w:hAnsi="Bahnschrift" w:cs="Tahoma"/>
          <w:b w:val="0"/>
          <w:i w:val="0"/>
          <w:sz w:val="20"/>
        </w:rPr>
      </w:pPr>
    </w:p>
    <w:p w:rsidR="00BE771A" w:rsidRPr="00ED3259" w:rsidRDefault="00BE771A" w:rsidP="00F70624">
      <w:pPr>
        <w:pStyle w:val="Corpsdetexte3"/>
        <w:spacing w:before="120" w:after="120"/>
        <w:jc w:val="both"/>
        <w:rPr>
          <w:rFonts w:ascii="Bahnschrift" w:hAnsi="Bahnschrift" w:cs="Tahoma"/>
          <w:b w:val="0"/>
          <w:i w:val="0"/>
          <w:sz w:val="20"/>
        </w:rPr>
      </w:pPr>
    </w:p>
    <w:p w:rsidR="00084433" w:rsidRPr="00ED3259" w:rsidRDefault="00084433" w:rsidP="00F70624">
      <w:pPr>
        <w:pStyle w:val="Corpsdetexte3"/>
        <w:spacing w:before="120" w:after="120"/>
        <w:jc w:val="both"/>
        <w:rPr>
          <w:rFonts w:ascii="Bahnschrift" w:hAnsi="Bahnschrift" w:cs="Tahoma"/>
          <w:b w:val="0"/>
          <w:i w:val="0"/>
          <w:sz w:val="20"/>
        </w:rPr>
      </w:pPr>
    </w:p>
    <w:p w:rsidR="002478D5" w:rsidRDefault="002478D5" w:rsidP="00F70624">
      <w:pPr>
        <w:pStyle w:val="Corpsdetexte3"/>
        <w:spacing w:before="120" w:after="120"/>
        <w:jc w:val="both"/>
        <w:rPr>
          <w:rFonts w:ascii="Bahnschrift" w:hAnsi="Bahnschrift" w:cs="Tahoma"/>
          <w:b w:val="0"/>
          <w:i w:val="0"/>
          <w:sz w:val="20"/>
        </w:rPr>
      </w:pPr>
    </w:p>
    <w:p w:rsidR="00DD4143" w:rsidRDefault="00DD4143" w:rsidP="00F70624">
      <w:pPr>
        <w:pStyle w:val="Corpsdetexte3"/>
        <w:spacing w:before="120" w:after="120"/>
        <w:jc w:val="both"/>
        <w:rPr>
          <w:rFonts w:ascii="Bahnschrift" w:hAnsi="Bahnschrift" w:cs="Tahoma"/>
          <w:b w:val="0"/>
          <w:i w:val="0"/>
          <w:sz w:val="20"/>
        </w:rPr>
      </w:pPr>
    </w:p>
    <w:p w:rsidR="00DD4143" w:rsidRPr="00ED3259" w:rsidRDefault="00DD4143" w:rsidP="00F70624">
      <w:pPr>
        <w:pStyle w:val="Corpsdetexte3"/>
        <w:spacing w:before="120" w:after="120"/>
        <w:jc w:val="both"/>
        <w:rPr>
          <w:rFonts w:ascii="Bahnschrift" w:hAnsi="Bahnschrift" w:cs="Tahoma"/>
          <w:b w:val="0"/>
          <w:i w:val="0"/>
          <w:sz w:val="20"/>
        </w:rPr>
      </w:pPr>
    </w:p>
    <w:p w:rsidR="002478D5" w:rsidRDefault="002478D5" w:rsidP="00F70624">
      <w:pPr>
        <w:pStyle w:val="Corpsdetexte3"/>
        <w:spacing w:before="120" w:after="120"/>
        <w:jc w:val="both"/>
        <w:rPr>
          <w:rFonts w:ascii="Bahnschrift" w:hAnsi="Bahnschrift" w:cs="Tahoma"/>
          <w:b w:val="0"/>
          <w:i w:val="0"/>
          <w:sz w:val="20"/>
        </w:rPr>
      </w:pPr>
    </w:p>
    <w:p w:rsidR="00CE330F" w:rsidRDefault="00CE330F" w:rsidP="00F70624">
      <w:pPr>
        <w:pStyle w:val="Corpsdetexte3"/>
        <w:spacing w:before="120" w:after="120"/>
        <w:jc w:val="both"/>
        <w:rPr>
          <w:rFonts w:ascii="Bahnschrift" w:hAnsi="Bahnschrift" w:cs="Tahoma"/>
          <w:b w:val="0"/>
          <w:i w:val="0"/>
          <w:sz w:val="20"/>
        </w:rPr>
      </w:pPr>
    </w:p>
    <w:p w:rsidR="00084433" w:rsidRPr="00ED3259" w:rsidRDefault="00084433" w:rsidP="00F70624">
      <w:pPr>
        <w:pStyle w:val="Corpsdetexte3"/>
        <w:spacing w:before="120" w:after="120"/>
        <w:jc w:val="both"/>
        <w:rPr>
          <w:rFonts w:ascii="Bahnschrift" w:hAnsi="Bahnschrift" w:cs="Tahoma"/>
          <w:b w:val="0"/>
          <w:i w:val="0"/>
          <w:sz w:val="20"/>
        </w:rPr>
      </w:pPr>
    </w:p>
    <w:p w:rsidR="00084433" w:rsidRPr="00ED3259" w:rsidRDefault="00084433" w:rsidP="00F70624">
      <w:pPr>
        <w:pStyle w:val="Corpsdetexte3"/>
        <w:spacing w:before="120" w:after="120"/>
        <w:jc w:val="both"/>
        <w:rPr>
          <w:rFonts w:ascii="Bahnschrift" w:hAnsi="Bahnschrift" w:cs="Tahoma"/>
          <w:b w:val="0"/>
          <w:i w:val="0"/>
          <w:sz w:val="20"/>
        </w:rPr>
      </w:pPr>
    </w:p>
    <w:p w:rsidR="00BF78E4" w:rsidRPr="00ED3259" w:rsidRDefault="00BF78E4" w:rsidP="00F70624">
      <w:pPr>
        <w:pStyle w:val="Corpsdetexte3"/>
        <w:spacing w:before="120" w:after="120"/>
        <w:jc w:val="both"/>
        <w:rPr>
          <w:rFonts w:ascii="Bahnschrift" w:hAnsi="Bahnschrift" w:cs="Tahoma"/>
          <w:b w:val="0"/>
          <w:i w:val="0"/>
          <w:sz w:val="20"/>
        </w:rPr>
      </w:pPr>
    </w:p>
    <w:p w:rsidR="00BF78E4" w:rsidRPr="00ED3259" w:rsidRDefault="00BF78E4" w:rsidP="00BF78E4">
      <w:pPr>
        <w:pStyle w:val="Corpsdetexte3"/>
        <w:spacing w:before="120" w:after="120"/>
        <w:rPr>
          <w:rFonts w:ascii="Bahnschrift" w:hAnsi="Bahnschrift" w:cs="Tahoma"/>
          <w:b w:val="0"/>
          <w:i w:val="0"/>
          <w:sz w:val="20"/>
        </w:rPr>
      </w:pPr>
    </w:p>
    <w:p w:rsidR="00BF78E4" w:rsidRPr="00ED3259" w:rsidRDefault="00644663" w:rsidP="00F70624">
      <w:pPr>
        <w:pStyle w:val="Corpsdetexte3"/>
        <w:spacing w:before="120" w:after="120"/>
        <w:jc w:val="both"/>
        <w:rPr>
          <w:rFonts w:ascii="Bahnschrift" w:hAnsi="Bahnschrift" w:cs="Tahoma"/>
          <w:b w:val="0"/>
          <w:i w:val="0"/>
          <w:sz w:val="20"/>
        </w:rPr>
      </w:pPr>
      <w:r>
        <w:rPr>
          <w:rFonts w:ascii="Bahnschrift" w:hAnsi="Bahnschrift" w:cs="Tahoma"/>
          <w:b w:val="0"/>
          <w:i w:val="0"/>
          <w:noProof/>
          <w:sz w:val="20"/>
        </w:rPr>
        <w:pict>
          <v:shape id="_x0000_s1513" type="#_x0000_t70" style="position:absolute;left:0;text-align:left;margin-left:18.1pt;margin-top:4.85pt;width:417pt;height:146.15pt;z-index:251652608" adj="2753,6052" strokeweight="6pt">
            <v:textbox style="mso-next-textbox:#_x0000_s1513">
              <w:txbxContent>
                <w:p w:rsidR="00773E2C" w:rsidRPr="00ED3259" w:rsidRDefault="00773E2C" w:rsidP="00B95B09">
                  <w:pPr>
                    <w:spacing w:after="120"/>
                    <w:jc w:val="center"/>
                    <w:rPr>
                      <w:rFonts w:ascii="Arial Black" w:hAnsi="Arial Black"/>
                      <w:sz w:val="32"/>
                      <w:szCs w:val="32"/>
                    </w:rPr>
                  </w:pPr>
                  <w:r w:rsidRPr="00ED3259">
                    <w:rPr>
                      <w:rFonts w:ascii="Arial Black" w:hAnsi="Arial Black"/>
                      <w:sz w:val="32"/>
                      <w:szCs w:val="32"/>
                    </w:rPr>
                    <w:t>Pièce N°</w:t>
                  </w:r>
                  <w:r>
                    <w:rPr>
                      <w:rFonts w:ascii="Arial Black" w:hAnsi="Arial Black"/>
                      <w:sz w:val="32"/>
                      <w:szCs w:val="32"/>
                    </w:rPr>
                    <w:t>5</w:t>
                  </w:r>
                  <w:r w:rsidRPr="00ED3259">
                    <w:rPr>
                      <w:rFonts w:ascii="Arial Black" w:hAnsi="Arial Black"/>
                      <w:sz w:val="32"/>
                      <w:szCs w:val="32"/>
                    </w:rPr>
                    <w:t xml:space="preserve"> :</w:t>
                  </w:r>
                </w:p>
                <w:p w:rsidR="00773E2C" w:rsidRPr="00ED3259" w:rsidRDefault="00773E2C" w:rsidP="004F1BD5">
                  <w:pPr>
                    <w:jc w:val="center"/>
                    <w:rPr>
                      <w:rFonts w:ascii="Arial Black" w:hAnsi="Arial Black"/>
                      <w:sz w:val="32"/>
                      <w:szCs w:val="32"/>
                    </w:rPr>
                  </w:pPr>
                  <w:r w:rsidRPr="00ED3259">
                    <w:rPr>
                      <w:rFonts w:ascii="Arial Black" w:hAnsi="Arial Black"/>
                      <w:sz w:val="32"/>
                      <w:szCs w:val="32"/>
                    </w:rPr>
                    <w:t xml:space="preserve">Modèles de formulaires à utiliser par les soumissionnaires </w:t>
                  </w:r>
                </w:p>
              </w:txbxContent>
            </v:textbox>
          </v:shape>
        </w:pict>
      </w:r>
    </w:p>
    <w:p w:rsidR="00BF78E4" w:rsidRPr="00ED3259" w:rsidRDefault="00BF78E4" w:rsidP="00F70624">
      <w:pPr>
        <w:pStyle w:val="Corpsdetexte3"/>
        <w:spacing w:before="120" w:after="120"/>
        <w:jc w:val="both"/>
        <w:rPr>
          <w:rFonts w:ascii="Bahnschrift" w:hAnsi="Bahnschrift" w:cs="Tahoma"/>
          <w:b w:val="0"/>
          <w:i w:val="0"/>
          <w:sz w:val="20"/>
        </w:rPr>
      </w:pPr>
    </w:p>
    <w:p w:rsidR="00BF78E4" w:rsidRPr="00ED3259" w:rsidRDefault="00BF78E4" w:rsidP="00F70624">
      <w:pPr>
        <w:pStyle w:val="Corpsdetexte3"/>
        <w:spacing w:before="120" w:after="120"/>
        <w:jc w:val="both"/>
        <w:rPr>
          <w:rFonts w:ascii="Bahnschrift" w:hAnsi="Bahnschrift" w:cs="Tahoma"/>
          <w:b w:val="0"/>
          <w:i w:val="0"/>
          <w:sz w:val="20"/>
        </w:rPr>
      </w:pPr>
    </w:p>
    <w:p w:rsidR="00BF78E4" w:rsidRPr="00ED3259" w:rsidRDefault="00BF78E4" w:rsidP="00F70624">
      <w:pPr>
        <w:pStyle w:val="Corpsdetexte3"/>
        <w:spacing w:before="120" w:after="120"/>
        <w:jc w:val="both"/>
        <w:rPr>
          <w:rFonts w:ascii="Bahnschrift" w:hAnsi="Bahnschrift" w:cs="Tahoma"/>
          <w:b w:val="0"/>
          <w:i w:val="0"/>
          <w:sz w:val="20"/>
        </w:rPr>
      </w:pPr>
    </w:p>
    <w:p w:rsidR="007B4D64" w:rsidRPr="00ED3259" w:rsidRDefault="007B4D64" w:rsidP="00F70624">
      <w:pPr>
        <w:pStyle w:val="Corpsdetexte3"/>
        <w:spacing w:before="120" w:after="120"/>
        <w:jc w:val="both"/>
        <w:rPr>
          <w:rFonts w:ascii="Bahnschrift" w:hAnsi="Bahnschrift" w:cs="Tahoma"/>
          <w:b w:val="0"/>
          <w:i w:val="0"/>
          <w:sz w:val="20"/>
        </w:rPr>
      </w:pPr>
    </w:p>
    <w:p w:rsidR="007B4D64" w:rsidRPr="00ED3259" w:rsidRDefault="007B4D64" w:rsidP="00F70624">
      <w:pPr>
        <w:pStyle w:val="Corpsdetexte3"/>
        <w:spacing w:before="120" w:after="120"/>
        <w:jc w:val="both"/>
        <w:rPr>
          <w:rFonts w:ascii="Bahnschrift" w:hAnsi="Bahnschrift" w:cs="Tahoma"/>
          <w:b w:val="0"/>
          <w:i w:val="0"/>
          <w:sz w:val="20"/>
        </w:rPr>
      </w:pPr>
    </w:p>
    <w:p w:rsidR="005F5022" w:rsidRPr="00ED3259" w:rsidRDefault="005F5022" w:rsidP="00F70624">
      <w:pPr>
        <w:pStyle w:val="Corpsdetexte3"/>
        <w:spacing w:before="120" w:after="120"/>
        <w:jc w:val="both"/>
        <w:rPr>
          <w:rFonts w:ascii="Bahnschrift" w:hAnsi="Bahnschrift" w:cs="Tahoma"/>
          <w:b w:val="0"/>
          <w:i w:val="0"/>
          <w:sz w:val="20"/>
        </w:rPr>
      </w:pPr>
    </w:p>
    <w:p w:rsidR="007B4D64" w:rsidRPr="00ED3259" w:rsidRDefault="007B4D64"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Default="002478D5" w:rsidP="00F70624">
      <w:pPr>
        <w:pStyle w:val="Corpsdetexte3"/>
        <w:spacing w:before="120" w:after="120"/>
        <w:jc w:val="both"/>
        <w:rPr>
          <w:rFonts w:ascii="Bahnschrift" w:hAnsi="Bahnschrift" w:cs="Tahoma"/>
          <w:b w:val="0"/>
          <w:i w:val="0"/>
          <w:sz w:val="20"/>
        </w:rPr>
      </w:pPr>
    </w:p>
    <w:p w:rsidR="00DD4143" w:rsidRPr="00ED3259" w:rsidRDefault="00DD4143"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Default="002478D5" w:rsidP="00F70624">
      <w:pPr>
        <w:pStyle w:val="Corpsdetexte3"/>
        <w:spacing w:before="120" w:after="120"/>
        <w:jc w:val="both"/>
        <w:rPr>
          <w:rFonts w:ascii="Bahnschrift" w:hAnsi="Bahnschrift" w:cs="Tahoma"/>
          <w:b w:val="0"/>
          <w:i w:val="0"/>
          <w:sz w:val="20"/>
        </w:rPr>
      </w:pPr>
    </w:p>
    <w:p w:rsidR="003D0853" w:rsidRPr="00ED3259" w:rsidRDefault="003D0853"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Pr="00ED3259" w:rsidRDefault="002478D5" w:rsidP="00F70624">
      <w:pPr>
        <w:pStyle w:val="Corpsdetexte3"/>
        <w:spacing w:before="120" w:after="120"/>
        <w:jc w:val="both"/>
        <w:rPr>
          <w:rFonts w:ascii="Bahnschrift" w:hAnsi="Bahnschrift" w:cs="Tahoma"/>
          <w:b w:val="0"/>
          <w:i w:val="0"/>
          <w:sz w:val="20"/>
        </w:rPr>
      </w:pPr>
    </w:p>
    <w:p w:rsidR="002478D5" w:rsidRDefault="002478D5" w:rsidP="00F70624">
      <w:pPr>
        <w:pStyle w:val="Corpsdetexte3"/>
        <w:spacing w:before="120" w:after="120"/>
        <w:jc w:val="both"/>
        <w:rPr>
          <w:rFonts w:ascii="Bahnschrift" w:hAnsi="Bahnschrift" w:cs="Tahoma"/>
          <w:b w:val="0"/>
          <w:i w:val="0"/>
          <w:sz w:val="20"/>
        </w:rPr>
      </w:pPr>
    </w:p>
    <w:p w:rsidR="000D526B" w:rsidRDefault="000D526B" w:rsidP="00F70624">
      <w:pPr>
        <w:pStyle w:val="Corpsdetexte3"/>
        <w:spacing w:before="120" w:after="120"/>
        <w:jc w:val="both"/>
        <w:rPr>
          <w:rFonts w:ascii="Bahnschrift" w:hAnsi="Bahnschrift" w:cs="Tahoma"/>
          <w:b w:val="0"/>
          <w:i w:val="0"/>
          <w:sz w:val="20"/>
        </w:rPr>
      </w:pPr>
    </w:p>
    <w:p w:rsidR="000D526B" w:rsidRDefault="000D526B" w:rsidP="00F70624">
      <w:pPr>
        <w:pStyle w:val="Corpsdetexte3"/>
        <w:spacing w:before="120" w:after="120"/>
        <w:jc w:val="both"/>
        <w:rPr>
          <w:rFonts w:ascii="Bahnschrift" w:hAnsi="Bahnschrift" w:cs="Tahoma"/>
          <w:b w:val="0"/>
          <w:i w:val="0"/>
          <w:sz w:val="20"/>
        </w:rPr>
      </w:pPr>
    </w:p>
    <w:p w:rsidR="000D526B" w:rsidRDefault="000D526B" w:rsidP="00F70624">
      <w:pPr>
        <w:pStyle w:val="Corpsdetexte3"/>
        <w:spacing w:before="120" w:after="120"/>
        <w:jc w:val="both"/>
        <w:rPr>
          <w:rFonts w:ascii="Bahnschrift" w:hAnsi="Bahnschrift" w:cs="Tahoma"/>
          <w:b w:val="0"/>
          <w:i w:val="0"/>
          <w:sz w:val="20"/>
        </w:rPr>
      </w:pPr>
    </w:p>
    <w:p w:rsidR="000D526B" w:rsidRDefault="000D526B" w:rsidP="00F70624">
      <w:pPr>
        <w:pStyle w:val="Corpsdetexte3"/>
        <w:spacing w:before="120" w:after="120"/>
        <w:jc w:val="both"/>
        <w:rPr>
          <w:rFonts w:ascii="Bahnschrift" w:hAnsi="Bahnschrift" w:cs="Tahoma"/>
          <w:b w:val="0"/>
          <w:i w:val="0"/>
          <w:sz w:val="20"/>
        </w:rPr>
      </w:pPr>
    </w:p>
    <w:p w:rsidR="000D526B" w:rsidRPr="00ED3259" w:rsidRDefault="000D526B" w:rsidP="00F70624">
      <w:pPr>
        <w:pStyle w:val="Corpsdetexte3"/>
        <w:spacing w:before="120" w:after="120"/>
        <w:jc w:val="both"/>
        <w:rPr>
          <w:rFonts w:ascii="Bahnschrift" w:hAnsi="Bahnschrift" w:cs="Tahoma"/>
          <w:b w:val="0"/>
          <w:i w:val="0"/>
          <w:sz w:val="20"/>
        </w:rPr>
      </w:pPr>
    </w:p>
    <w:p w:rsidR="005F5022" w:rsidRPr="00ED3259" w:rsidRDefault="008D6EDE" w:rsidP="008D6EDE">
      <w:pPr>
        <w:jc w:val="center"/>
        <w:rPr>
          <w:rFonts w:ascii="Bahnschrift" w:hAnsi="Bahnschrift" w:cs="Tahoma"/>
          <w:b/>
          <w:sz w:val="28"/>
        </w:rPr>
      </w:pPr>
      <w:r w:rsidRPr="00ED3259">
        <w:rPr>
          <w:rFonts w:ascii="Bahnschrift" w:hAnsi="Bahnschrift" w:cs="Tahoma"/>
          <w:b/>
          <w:sz w:val="28"/>
        </w:rPr>
        <w:t>SOMMAIRE</w:t>
      </w:r>
    </w:p>
    <w:p w:rsidR="005F5022" w:rsidRPr="00ED3259" w:rsidRDefault="005F5022" w:rsidP="005F5022">
      <w:pPr>
        <w:jc w:val="both"/>
        <w:rPr>
          <w:rFonts w:ascii="Bahnschrift" w:hAnsi="Bahnschrift" w:cs="Tahoma"/>
        </w:rPr>
      </w:pPr>
    </w:p>
    <w:p w:rsidR="005F5022" w:rsidRPr="00ED3259" w:rsidRDefault="005F5022" w:rsidP="005F5022">
      <w:pPr>
        <w:jc w:val="center"/>
        <w:rPr>
          <w:rFonts w:ascii="Bahnschrift" w:hAnsi="Bahnschrift" w:cs="Tahoma"/>
        </w:rPr>
      </w:pPr>
    </w:p>
    <w:p w:rsidR="008D6EDE" w:rsidRPr="00ED3259" w:rsidRDefault="008D6EDE" w:rsidP="008D6EDE">
      <w:pPr>
        <w:spacing w:before="120"/>
        <w:ind w:left="709"/>
        <w:jc w:val="both"/>
        <w:rPr>
          <w:rFonts w:ascii="Bahnschrift" w:hAnsi="Bahnschrift" w:cs="Tahoma"/>
        </w:rPr>
      </w:pPr>
    </w:p>
    <w:tbl>
      <w:tblPr>
        <w:tblW w:w="8755" w:type="dxa"/>
        <w:tblInd w:w="675" w:type="dxa"/>
        <w:tblLook w:val="04A0" w:firstRow="1" w:lastRow="0" w:firstColumn="1" w:lastColumn="0" w:noHBand="0" w:noVBand="1"/>
      </w:tblPr>
      <w:tblGrid>
        <w:gridCol w:w="2234"/>
        <w:gridCol w:w="5245"/>
        <w:gridCol w:w="1276"/>
      </w:tblGrid>
      <w:tr w:rsidR="00B91244" w:rsidRPr="00ED3259" w:rsidTr="0081517D">
        <w:trPr>
          <w:trHeight w:val="284"/>
        </w:trPr>
        <w:tc>
          <w:tcPr>
            <w:tcW w:w="2234" w:type="dxa"/>
            <w:vAlign w:val="center"/>
          </w:tcPr>
          <w:p w:rsidR="00B91244" w:rsidRPr="00ED3259" w:rsidRDefault="00B91244" w:rsidP="00FA3EF2">
            <w:pPr>
              <w:spacing w:before="120" w:after="120"/>
              <w:jc w:val="right"/>
              <w:rPr>
                <w:rFonts w:ascii="Bahnschrift" w:hAnsi="Bahnschrift" w:cs="Tahoma"/>
              </w:rPr>
            </w:pPr>
            <w:r w:rsidRPr="00ED3259">
              <w:rPr>
                <w:rFonts w:ascii="Bahnschrift" w:hAnsi="Bahnschrift" w:cs="Tahoma"/>
              </w:rPr>
              <w:t>Formulaire N°1:</w:t>
            </w:r>
          </w:p>
        </w:tc>
        <w:tc>
          <w:tcPr>
            <w:tcW w:w="5245" w:type="dxa"/>
            <w:vAlign w:val="center"/>
          </w:tcPr>
          <w:p w:rsidR="00B91244" w:rsidRPr="00ED3259" w:rsidRDefault="00B91244" w:rsidP="00FA3EF2">
            <w:pPr>
              <w:spacing w:before="120" w:after="120"/>
              <w:ind w:left="34"/>
              <w:rPr>
                <w:rFonts w:ascii="Bahnschrift" w:hAnsi="Bahnschrift" w:cs="Tahoma"/>
              </w:rPr>
            </w:pPr>
            <w:r w:rsidRPr="00ED3259">
              <w:rPr>
                <w:rFonts w:ascii="Bahnschrift" w:hAnsi="Bahnschrift" w:cs="Tahoma"/>
              </w:rPr>
              <w:t>Modèle de soumission ………………………………</w:t>
            </w:r>
            <w:r w:rsidR="0081517D">
              <w:rPr>
                <w:rFonts w:ascii="Bahnschrift" w:hAnsi="Bahnschrift" w:cs="Tahoma"/>
              </w:rPr>
              <w:t>………..</w:t>
            </w:r>
            <w:r w:rsidRPr="00ED3259">
              <w:rPr>
                <w:rFonts w:ascii="Bahnschrift" w:hAnsi="Bahnschrift" w:cs="Tahoma"/>
              </w:rPr>
              <w:t>………………</w:t>
            </w:r>
          </w:p>
        </w:tc>
        <w:tc>
          <w:tcPr>
            <w:tcW w:w="1276" w:type="dxa"/>
            <w:vAlign w:val="center"/>
          </w:tcPr>
          <w:p w:rsidR="00B91244" w:rsidRPr="00ED3259" w:rsidRDefault="0081517D" w:rsidP="00CE330F">
            <w:pPr>
              <w:spacing w:before="120" w:after="120"/>
              <w:rPr>
                <w:rFonts w:ascii="Bahnschrift" w:hAnsi="Bahnschrift" w:cs="Tahoma"/>
              </w:rPr>
            </w:pPr>
            <w:r>
              <w:rPr>
                <w:rFonts w:ascii="Bahnschrift" w:hAnsi="Bahnschrift" w:cs="Tahoma"/>
              </w:rPr>
              <w:t>14</w:t>
            </w:r>
            <w:r w:rsidR="00CE330F">
              <w:rPr>
                <w:rFonts w:ascii="Bahnschrift" w:hAnsi="Bahnschrift" w:cs="Tahoma"/>
              </w:rPr>
              <w:t>6</w:t>
            </w:r>
          </w:p>
        </w:tc>
      </w:tr>
      <w:tr w:rsidR="00B91244" w:rsidRPr="00ED3259" w:rsidTr="0081517D">
        <w:trPr>
          <w:trHeight w:val="284"/>
        </w:trPr>
        <w:tc>
          <w:tcPr>
            <w:tcW w:w="2234" w:type="dxa"/>
            <w:vAlign w:val="center"/>
          </w:tcPr>
          <w:p w:rsidR="00B91244" w:rsidRPr="00ED3259" w:rsidRDefault="00B91244" w:rsidP="00FA3EF2">
            <w:pPr>
              <w:spacing w:before="120" w:after="120"/>
              <w:jc w:val="right"/>
              <w:rPr>
                <w:rFonts w:ascii="Bahnschrift" w:hAnsi="Bahnschrift" w:cs="Tahoma"/>
              </w:rPr>
            </w:pPr>
            <w:r w:rsidRPr="00ED3259">
              <w:rPr>
                <w:rFonts w:ascii="Bahnschrift" w:hAnsi="Bahnschrift" w:cs="Tahoma"/>
              </w:rPr>
              <w:t>Formulaire N°2 :</w:t>
            </w:r>
          </w:p>
        </w:tc>
        <w:tc>
          <w:tcPr>
            <w:tcW w:w="5245" w:type="dxa"/>
            <w:vAlign w:val="center"/>
          </w:tcPr>
          <w:p w:rsidR="00B91244" w:rsidRPr="00ED3259" w:rsidRDefault="00B91244" w:rsidP="00FA3EF2">
            <w:pPr>
              <w:spacing w:before="120" w:after="120"/>
              <w:ind w:left="34"/>
              <w:rPr>
                <w:rFonts w:ascii="Bahnschrift" w:hAnsi="Bahnschrift" w:cs="Tahoma"/>
              </w:rPr>
            </w:pPr>
            <w:r w:rsidRPr="00ED3259">
              <w:rPr>
                <w:rFonts w:ascii="Bahnschrift" w:hAnsi="Bahnschrift" w:cs="Tahoma"/>
              </w:rPr>
              <w:t>Modèle déclaration d’intention de soumissionner………….</w:t>
            </w:r>
          </w:p>
        </w:tc>
        <w:tc>
          <w:tcPr>
            <w:tcW w:w="1276" w:type="dxa"/>
            <w:vAlign w:val="center"/>
          </w:tcPr>
          <w:p w:rsidR="00B91244" w:rsidRPr="00ED3259" w:rsidRDefault="0081517D" w:rsidP="00CE330F">
            <w:pPr>
              <w:spacing w:before="120" w:after="120"/>
              <w:rPr>
                <w:rFonts w:ascii="Bahnschrift" w:hAnsi="Bahnschrift" w:cs="Tahoma"/>
              </w:rPr>
            </w:pPr>
            <w:r>
              <w:rPr>
                <w:rFonts w:ascii="Bahnschrift" w:hAnsi="Bahnschrift" w:cs="Tahoma"/>
              </w:rPr>
              <w:t>1</w:t>
            </w:r>
            <w:r w:rsidR="00CE5885">
              <w:rPr>
                <w:rFonts w:ascii="Bahnschrift" w:hAnsi="Bahnschrift" w:cs="Tahoma"/>
              </w:rPr>
              <w:t>4</w:t>
            </w:r>
            <w:r w:rsidR="00CE330F">
              <w:rPr>
                <w:rFonts w:ascii="Bahnschrift" w:hAnsi="Bahnschrift" w:cs="Tahoma"/>
              </w:rPr>
              <w:t>7</w:t>
            </w:r>
          </w:p>
        </w:tc>
      </w:tr>
      <w:tr w:rsidR="00B91244" w:rsidRPr="00ED3259" w:rsidTr="0081517D">
        <w:trPr>
          <w:trHeight w:val="284"/>
        </w:trPr>
        <w:tc>
          <w:tcPr>
            <w:tcW w:w="2234" w:type="dxa"/>
            <w:vAlign w:val="center"/>
          </w:tcPr>
          <w:p w:rsidR="00B91244" w:rsidRPr="00ED3259" w:rsidRDefault="00B91244" w:rsidP="00FA3EF2">
            <w:pPr>
              <w:spacing w:before="120" w:after="120"/>
              <w:jc w:val="right"/>
              <w:rPr>
                <w:rFonts w:ascii="Bahnschrift" w:hAnsi="Bahnschrift" w:cs="Tahoma"/>
              </w:rPr>
            </w:pPr>
            <w:r w:rsidRPr="00ED3259">
              <w:rPr>
                <w:rFonts w:ascii="Bahnschrift" w:hAnsi="Bahnschrift" w:cs="Tahoma"/>
              </w:rPr>
              <w:t>Formulaire N°3 :</w:t>
            </w:r>
          </w:p>
        </w:tc>
        <w:tc>
          <w:tcPr>
            <w:tcW w:w="5245" w:type="dxa"/>
            <w:vAlign w:val="center"/>
          </w:tcPr>
          <w:p w:rsidR="00B91244" w:rsidRPr="00ED3259" w:rsidRDefault="00B91244" w:rsidP="00FA3EF2">
            <w:pPr>
              <w:spacing w:before="120" w:after="120"/>
              <w:ind w:left="34"/>
              <w:rPr>
                <w:rFonts w:ascii="Bahnschrift" w:hAnsi="Bahnschrift" w:cs="Tahoma"/>
              </w:rPr>
            </w:pPr>
            <w:r w:rsidRPr="00ED3259">
              <w:rPr>
                <w:rFonts w:ascii="Bahnschrift" w:hAnsi="Bahnschrift" w:cs="Tahoma"/>
              </w:rPr>
              <w:t>Modèle de caution de soumission ………………………………</w:t>
            </w:r>
          </w:p>
        </w:tc>
        <w:tc>
          <w:tcPr>
            <w:tcW w:w="1276" w:type="dxa"/>
            <w:vAlign w:val="center"/>
          </w:tcPr>
          <w:p w:rsidR="00B91244" w:rsidRPr="00ED3259" w:rsidRDefault="0081517D" w:rsidP="00CE330F">
            <w:pPr>
              <w:spacing w:before="120" w:after="120"/>
              <w:rPr>
                <w:rFonts w:ascii="Bahnschrift" w:hAnsi="Bahnschrift" w:cs="Tahoma"/>
              </w:rPr>
            </w:pPr>
            <w:r>
              <w:rPr>
                <w:rFonts w:ascii="Bahnschrift" w:hAnsi="Bahnschrift" w:cs="Tahoma"/>
              </w:rPr>
              <w:t>1</w:t>
            </w:r>
            <w:r w:rsidR="00CE330F">
              <w:rPr>
                <w:rFonts w:ascii="Bahnschrift" w:hAnsi="Bahnschrift" w:cs="Tahoma"/>
              </w:rPr>
              <w:t>48</w:t>
            </w:r>
          </w:p>
        </w:tc>
      </w:tr>
      <w:tr w:rsidR="00B91244" w:rsidRPr="00ED3259" w:rsidTr="0081517D">
        <w:trPr>
          <w:trHeight w:val="284"/>
        </w:trPr>
        <w:tc>
          <w:tcPr>
            <w:tcW w:w="2234" w:type="dxa"/>
            <w:vAlign w:val="center"/>
          </w:tcPr>
          <w:p w:rsidR="00B91244" w:rsidRPr="00ED3259" w:rsidRDefault="00B91244" w:rsidP="00FA3EF2">
            <w:pPr>
              <w:spacing w:before="120" w:after="120"/>
              <w:jc w:val="right"/>
              <w:rPr>
                <w:rFonts w:ascii="Bahnschrift" w:hAnsi="Bahnschrift" w:cs="Tahoma"/>
              </w:rPr>
            </w:pPr>
            <w:r w:rsidRPr="00ED3259">
              <w:rPr>
                <w:rFonts w:ascii="Bahnschrift" w:hAnsi="Bahnschrift" w:cs="Tahoma"/>
              </w:rPr>
              <w:t>Formulaire N°4 :</w:t>
            </w:r>
          </w:p>
        </w:tc>
        <w:tc>
          <w:tcPr>
            <w:tcW w:w="5245" w:type="dxa"/>
            <w:vAlign w:val="center"/>
          </w:tcPr>
          <w:p w:rsidR="00B91244" w:rsidRPr="00ED3259" w:rsidRDefault="00B91244" w:rsidP="00FA3EF2">
            <w:pPr>
              <w:spacing w:before="120" w:after="120"/>
              <w:ind w:left="34"/>
              <w:rPr>
                <w:rFonts w:ascii="Bahnschrift" w:hAnsi="Bahnschrift" w:cs="Tahoma"/>
              </w:rPr>
            </w:pPr>
            <w:r w:rsidRPr="00ED3259">
              <w:rPr>
                <w:rFonts w:ascii="Bahnschrift" w:hAnsi="Bahnschrift" w:cs="Tahoma"/>
              </w:rPr>
              <w:t>Modèle de cautionnement définitif ……………………………..</w:t>
            </w:r>
          </w:p>
        </w:tc>
        <w:tc>
          <w:tcPr>
            <w:tcW w:w="1276" w:type="dxa"/>
            <w:vAlign w:val="center"/>
          </w:tcPr>
          <w:p w:rsidR="00B91244" w:rsidRPr="00ED3259" w:rsidRDefault="0081517D" w:rsidP="00CE330F">
            <w:pPr>
              <w:spacing w:before="120" w:after="120"/>
              <w:rPr>
                <w:rFonts w:ascii="Bahnschrift" w:hAnsi="Bahnschrift" w:cs="Tahoma"/>
              </w:rPr>
            </w:pPr>
            <w:r>
              <w:rPr>
                <w:rFonts w:ascii="Bahnschrift" w:hAnsi="Bahnschrift" w:cs="Tahoma"/>
              </w:rPr>
              <w:t>1</w:t>
            </w:r>
            <w:r w:rsidR="00CE330F">
              <w:rPr>
                <w:rFonts w:ascii="Bahnschrift" w:hAnsi="Bahnschrift" w:cs="Tahoma"/>
              </w:rPr>
              <w:t>49</w:t>
            </w:r>
          </w:p>
        </w:tc>
      </w:tr>
      <w:tr w:rsidR="00B91244" w:rsidRPr="00ED3259" w:rsidTr="0081517D">
        <w:trPr>
          <w:trHeight w:val="284"/>
        </w:trPr>
        <w:tc>
          <w:tcPr>
            <w:tcW w:w="2234" w:type="dxa"/>
            <w:vAlign w:val="center"/>
          </w:tcPr>
          <w:p w:rsidR="00B91244" w:rsidRPr="00ED3259" w:rsidRDefault="00B91244" w:rsidP="00FA3EF2">
            <w:pPr>
              <w:spacing w:before="120" w:after="120"/>
              <w:jc w:val="right"/>
              <w:rPr>
                <w:rFonts w:ascii="Bahnschrift" w:hAnsi="Bahnschrift" w:cs="Tahoma"/>
              </w:rPr>
            </w:pPr>
            <w:r w:rsidRPr="00ED3259">
              <w:rPr>
                <w:rFonts w:ascii="Bahnschrift" w:hAnsi="Bahnschrift" w:cs="Tahoma"/>
              </w:rPr>
              <w:lastRenderedPageBreak/>
              <w:t>Formulaire N°5 :</w:t>
            </w:r>
          </w:p>
        </w:tc>
        <w:tc>
          <w:tcPr>
            <w:tcW w:w="5245" w:type="dxa"/>
            <w:vAlign w:val="center"/>
          </w:tcPr>
          <w:p w:rsidR="00B91244" w:rsidRPr="00ED3259" w:rsidRDefault="00B91244" w:rsidP="00FA3EF2">
            <w:pPr>
              <w:spacing w:before="120" w:after="120"/>
              <w:ind w:left="34"/>
              <w:rPr>
                <w:rFonts w:ascii="Bahnschrift" w:hAnsi="Bahnschrift" w:cs="Tahoma"/>
              </w:rPr>
            </w:pPr>
            <w:r w:rsidRPr="00ED3259">
              <w:rPr>
                <w:rFonts w:ascii="Bahnschrift" w:hAnsi="Bahnschrift" w:cs="Tahoma"/>
              </w:rPr>
              <w:t>Modèle de caution d’avance de démarrage …………………</w:t>
            </w:r>
          </w:p>
        </w:tc>
        <w:tc>
          <w:tcPr>
            <w:tcW w:w="1276" w:type="dxa"/>
            <w:vAlign w:val="center"/>
          </w:tcPr>
          <w:p w:rsidR="00B91244" w:rsidRPr="00ED3259" w:rsidRDefault="0081517D" w:rsidP="00CE330F">
            <w:pPr>
              <w:spacing w:before="120" w:after="120"/>
              <w:rPr>
                <w:rFonts w:ascii="Bahnschrift" w:hAnsi="Bahnschrift" w:cs="Tahoma"/>
              </w:rPr>
            </w:pPr>
            <w:r>
              <w:rPr>
                <w:rFonts w:ascii="Bahnschrift" w:hAnsi="Bahnschrift" w:cs="Tahoma"/>
              </w:rPr>
              <w:t>15</w:t>
            </w:r>
            <w:r w:rsidR="00CE330F">
              <w:rPr>
                <w:rFonts w:ascii="Bahnschrift" w:hAnsi="Bahnschrift" w:cs="Tahoma"/>
              </w:rPr>
              <w:t>0</w:t>
            </w:r>
          </w:p>
        </w:tc>
      </w:tr>
      <w:tr w:rsidR="00B91244" w:rsidRPr="00ED3259" w:rsidTr="0081517D">
        <w:trPr>
          <w:trHeight w:val="284"/>
        </w:trPr>
        <w:tc>
          <w:tcPr>
            <w:tcW w:w="2234" w:type="dxa"/>
            <w:vAlign w:val="center"/>
          </w:tcPr>
          <w:p w:rsidR="00B91244" w:rsidRPr="00ED3259" w:rsidRDefault="00B91244" w:rsidP="00FA3EF2">
            <w:pPr>
              <w:spacing w:before="120" w:after="120"/>
              <w:jc w:val="right"/>
              <w:rPr>
                <w:rFonts w:ascii="Bahnschrift" w:hAnsi="Bahnschrift" w:cs="Tahoma"/>
              </w:rPr>
            </w:pPr>
            <w:r w:rsidRPr="00ED3259">
              <w:rPr>
                <w:rFonts w:ascii="Bahnschrift" w:hAnsi="Bahnschrift" w:cs="Tahoma"/>
              </w:rPr>
              <w:t>Formulaire N°6 :</w:t>
            </w:r>
          </w:p>
        </w:tc>
        <w:tc>
          <w:tcPr>
            <w:tcW w:w="5245" w:type="dxa"/>
            <w:vAlign w:val="center"/>
          </w:tcPr>
          <w:p w:rsidR="00B91244" w:rsidRPr="00ED3259" w:rsidRDefault="00B91244" w:rsidP="00FA3EF2">
            <w:pPr>
              <w:spacing w:before="120" w:after="120"/>
              <w:ind w:left="34"/>
              <w:rPr>
                <w:rFonts w:ascii="Bahnschrift" w:hAnsi="Bahnschrift" w:cs="Tahoma"/>
              </w:rPr>
            </w:pPr>
            <w:r w:rsidRPr="00ED3259">
              <w:rPr>
                <w:rFonts w:ascii="Bahnschrift" w:hAnsi="Bahnschrift" w:cs="Tahoma"/>
              </w:rPr>
              <w:t>Modèle de caution de retenue de garantie ………………….</w:t>
            </w:r>
          </w:p>
        </w:tc>
        <w:tc>
          <w:tcPr>
            <w:tcW w:w="1276" w:type="dxa"/>
            <w:vAlign w:val="center"/>
          </w:tcPr>
          <w:p w:rsidR="00B91244" w:rsidRPr="00ED3259" w:rsidRDefault="0081517D" w:rsidP="00CE330F">
            <w:pPr>
              <w:spacing w:before="120" w:after="120"/>
              <w:rPr>
                <w:rFonts w:ascii="Bahnschrift" w:hAnsi="Bahnschrift" w:cs="Tahoma"/>
              </w:rPr>
            </w:pPr>
            <w:r>
              <w:rPr>
                <w:rFonts w:ascii="Bahnschrift" w:hAnsi="Bahnschrift" w:cs="Tahoma"/>
              </w:rPr>
              <w:t>15</w:t>
            </w:r>
            <w:r w:rsidR="00CE330F">
              <w:rPr>
                <w:rFonts w:ascii="Bahnschrift" w:hAnsi="Bahnschrift" w:cs="Tahoma"/>
              </w:rPr>
              <w:t>1</w:t>
            </w:r>
          </w:p>
        </w:tc>
      </w:tr>
      <w:tr w:rsidR="00B91244" w:rsidRPr="00ED3259" w:rsidTr="0081517D">
        <w:trPr>
          <w:trHeight w:val="284"/>
        </w:trPr>
        <w:tc>
          <w:tcPr>
            <w:tcW w:w="2234" w:type="dxa"/>
            <w:vAlign w:val="center"/>
          </w:tcPr>
          <w:p w:rsidR="00B91244" w:rsidRPr="00ED3259" w:rsidRDefault="00B91244" w:rsidP="00FA3EF2">
            <w:pPr>
              <w:spacing w:before="120" w:after="120"/>
              <w:jc w:val="right"/>
              <w:rPr>
                <w:rFonts w:ascii="Bahnschrift" w:hAnsi="Bahnschrift" w:cs="Tahoma"/>
              </w:rPr>
            </w:pPr>
            <w:r w:rsidRPr="00ED3259">
              <w:rPr>
                <w:rFonts w:ascii="Bahnschrift" w:hAnsi="Bahnschrift" w:cs="Tahoma"/>
              </w:rPr>
              <w:t>Formulaire N°7 :</w:t>
            </w:r>
          </w:p>
        </w:tc>
        <w:tc>
          <w:tcPr>
            <w:tcW w:w="5245" w:type="dxa"/>
            <w:vAlign w:val="center"/>
          </w:tcPr>
          <w:p w:rsidR="00B91244" w:rsidRPr="00ED3259" w:rsidRDefault="00B91244" w:rsidP="00FA3EF2">
            <w:pPr>
              <w:spacing w:before="120" w:after="120"/>
              <w:ind w:left="34"/>
              <w:rPr>
                <w:rFonts w:ascii="Bahnschrift" w:hAnsi="Bahnschrift" w:cs="Tahoma"/>
              </w:rPr>
            </w:pPr>
            <w:r w:rsidRPr="00ED3259">
              <w:rPr>
                <w:rFonts w:ascii="Bahnschrift" w:hAnsi="Bahnschrift" w:cs="Tahoma"/>
              </w:rPr>
              <w:t>Modèle d’attestation de solvabilité ……………………………..</w:t>
            </w:r>
          </w:p>
        </w:tc>
        <w:tc>
          <w:tcPr>
            <w:tcW w:w="1276" w:type="dxa"/>
            <w:vAlign w:val="center"/>
          </w:tcPr>
          <w:p w:rsidR="00B91244" w:rsidRPr="00ED3259" w:rsidRDefault="0081517D" w:rsidP="00CE330F">
            <w:pPr>
              <w:spacing w:before="120" w:after="120"/>
              <w:rPr>
                <w:rFonts w:ascii="Bahnschrift" w:hAnsi="Bahnschrift" w:cs="Tahoma"/>
              </w:rPr>
            </w:pPr>
            <w:r>
              <w:rPr>
                <w:rFonts w:ascii="Bahnschrift" w:hAnsi="Bahnschrift" w:cs="Tahoma"/>
              </w:rPr>
              <w:t>15</w:t>
            </w:r>
            <w:r w:rsidR="00CE330F">
              <w:rPr>
                <w:rFonts w:ascii="Bahnschrift" w:hAnsi="Bahnschrift" w:cs="Tahoma"/>
              </w:rPr>
              <w:t>2</w:t>
            </w:r>
          </w:p>
        </w:tc>
      </w:tr>
      <w:tr w:rsidR="00B91244" w:rsidRPr="00ED3259" w:rsidTr="0081517D">
        <w:trPr>
          <w:trHeight w:val="284"/>
        </w:trPr>
        <w:tc>
          <w:tcPr>
            <w:tcW w:w="2234" w:type="dxa"/>
            <w:vAlign w:val="center"/>
          </w:tcPr>
          <w:p w:rsidR="00B91244" w:rsidRPr="00ED3259" w:rsidRDefault="00B91244" w:rsidP="000A6ED2">
            <w:pPr>
              <w:spacing w:before="120" w:after="120"/>
              <w:jc w:val="right"/>
              <w:rPr>
                <w:rFonts w:ascii="Bahnschrift" w:hAnsi="Bahnschrift" w:cs="Tahoma"/>
              </w:rPr>
            </w:pPr>
            <w:r w:rsidRPr="00ED3259">
              <w:rPr>
                <w:rFonts w:ascii="Bahnschrift" w:hAnsi="Bahnschrift" w:cs="Tahoma"/>
              </w:rPr>
              <w:t>Formulaire N°8 :</w:t>
            </w:r>
          </w:p>
        </w:tc>
        <w:tc>
          <w:tcPr>
            <w:tcW w:w="5245" w:type="dxa"/>
            <w:vAlign w:val="center"/>
          </w:tcPr>
          <w:p w:rsidR="00B91244" w:rsidRPr="00ED3259" w:rsidRDefault="00B91244" w:rsidP="000A6ED2">
            <w:pPr>
              <w:spacing w:before="120" w:after="120"/>
              <w:ind w:left="34"/>
              <w:rPr>
                <w:rFonts w:ascii="Bahnschrift" w:hAnsi="Bahnschrift" w:cs="Tahoma"/>
              </w:rPr>
            </w:pPr>
            <w:r w:rsidRPr="00ED3259">
              <w:rPr>
                <w:rFonts w:ascii="Bahnschrift" w:hAnsi="Bahnschrift" w:cs="Tahoma"/>
              </w:rPr>
              <w:t>Modèle de Cadre du sous-détail des prix unitaires ……..</w:t>
            </w:r>
          </w:p>
        </w:tc>
        <w:tc>
          <w:tcPr>
            <w:tcW w:w="1276" w:type="dxa"/>
            <w:vAlign w:val="center"/>
          </w:tcPr>
          <w:p w:rsidR="00B91244" w:rsidRPr="00ED3259" w:rsidRDefault="0081517D" w:rsidP="00CE330F">
            <w:pPr>
              <w:spacing w:before="120" w:after="120"/>
              <w:rPr>
                <w:rFonts w:ascii="Bahnschrift" w:hAnsi="Bahnschrift" w:cs="Tahoma"/>
              </w:rPr>
            </w:pPr>
            <w:r>
              <w:rPr>
                <w:rFonts w:ascii="Bahnschrift" w:hAnsi="Bahnschrift" w:cs="Tahoma"/>
              </w:rPr>
              <w:t>15</w:t>
            </w:r>
            <w:r w:rsidR="00CE330F">
              <w:rPr>
                <w:rFonts w:ascii="Bahnschrift" w:hAnsi="Bahnschrift" w:cs="Tahoma"/>
              </w:rPr>
              <w:t>3</w:t>
            </w:r>
          </w:p>
        </w:tc>
      </w:tr>
    </w:tbl>
    <w:p w:rsidR="006A0D20" w:rsidRPr="00ED3259" w:rsidRDefault="006A0D20" w:rsidP="008D6EDE">
      <w:pPr>
        <w:spacing w:before="120"/>
        <w:ind w:left="709"/>
        <w:jc w:val="both"/>
        <w:rPr>
          <w:rFonts w:ascii="Bahnschrift" w:hAnsi="Bahnschrift" w:cs="Tahoma"/>
        </w:rPr>
      </w:pPr>
    </w:p>
    <w:p w:rsidR="004F1BD5" w:rsidRPr="00ED3259" w:rsidRDefault="004F1BD5" w:rsidP="004F1BD5">
      <w:pPr>
        <w:spacing w:before="120" w:after="120" w:line="276" w:lineRule="auto"/>
        <w:ind w:left="709"/>
        <w:jc w:val="both"/>
        <w:rPr>
          <w:rFonts w:ascii="Bahnschrift" w:hAnsi="Bahnschrift" w:cs="Tahoma"/>
        </w:rPr>
      </w:pPr>
    </w:p>
    <w:p w:rsidR="004F1BD5" w:rsidRPr="00ED3259" w:rsidRDefault="004F1BD5" w:rsidP="004F1BD5">
      <w:pPr>
        <w:spacing w:before="120" w:after="120" w:line="276" w:lineRule="auto"/>
        <w:ind w:left="709"/>
        <w:jc w:val="both"/>
        <w:rPr>
          <w:rFonts w:ascii="Bahnschrift" w:hAnsi="Bahnschrift" w:cs="Tahoma"/>
        </w:rPr>
      </w:pPr>
    </w:p>
    <w:p w:rsidR="005F5022" w:rsidRPr="00ED3259" w:rsidRDefault="005F5022" w:rsidP="004F1BD5">
      <w:pPr>
        <w:spacing w:before="120" w:after="120" w:line="276" w:lineRule="auto"/>
        <w:ind w:left="709"/>
        <w:jc w:val="both"/>
        <w:rPr>
          <w:rFonts w:ascii="Bahnschrift" w:hAnsi="Bahnschrift" w:cs="Tahoma"/>
        </w:rPr>
      </w:pPr>
    </w:p>
    <w:p w:rsidR="005F5022" w:rsidRPr="00ED3259" w:rsidRDefault="005F5022" w:rsidP="004F1BD5">
      <w:pPr>
        <w:spacing w:before="120" w:after="120" w:line="276" w:lineRule="auto"/>
        <w:ind w:left="709"/>
        <w:jc w:val="both"/>
        <w:rPr>
          <w:rFonts w:ascii="Bahnschrift" w:hAnsi="Bahnschrift" w:cs="Tahoma"/>
        </w:rPr>
      </w:pPr>
    </w:p>
    <w:p w:rsidR="005F5022" w:rsidRPr="00ED3259" w:rsidRDefault="005F5022" w:rsidP="004F1BD5">
      <w:pPr>
        <w:spacing w:before="120" w:after="120" w:line="276" w:lineRule="auto"/>
        <w:ind w:left="709"/>
        <w:jc w:val="both"/>
        <w:rPr>
          <w:rFonts w:ascii="Bahnschrift" w:hAnsi="Bahnschrift" w:cs="Tahoma"/>
        </w:rPr>
      </w:pPr>
    </w:p>
    <w:p w:rsidR="005F5022" w:rsidRPr="00ED3259" w:rsidRDefault="005F5022" w:rsidP="004F1BD5">
      <w:pPr>
        <w:spacing w:before="120" w:after="120" w:line="276" w:lineRule="auto"/>
        <w:ind w:left="709"/>
        <w:jc w:val="both"/>
        <w:rPr>
          <w:rFonts w:ascii="Bahnschrift" w:hAnsi="Bahnschrift" w:cs="Tahoma"/>
        </w:rPr>
      </w:pPr>
    </w:p>
    <w:p w:rsidR="0021346A" w:rsidRPr="00ED3259" w:rsidRDefault="0021346A" w:rsidP="008D6EDE">
      <w:pPr>
        <w:spacing w:before="120"/>
        <w:ind w:left="709"/>
        <w:jc w:val="both"/>
        <w:rPr>
          <w:rFonts w:ascii="Bahnschrift" w:hAnsi="Bahnschrift" w:cs="Tahoma"/>
        </w:rPr>
      </w:pPr>
    </w:p>
    <w:p w:rsidR="00BE771A" w:rsidRPr="00ED3259" w:rsidRDefault="00976485" w:rsidP="00056D61">
      <w:pPr>
        <w:spacing w:before="120"/>
        <w:ind w:left="709"/>
        <w:jc w:val="both"/>
        <w:rPr>
          <w:rFonts w:ascii="Bahnschrift" w:hAnsi="Bahnschrift" w:cs="Tahoma"/>
        </w:rPr>
      </w:pPr>
      <w:r w:rsidRPr="00ED3259">
        <w:rPr>
          <w:rFonts w:ascii="Bahnschrift" w:hAnsi="Bahnschrift" w:cs="Tahoma"/>
        </w:rPr>
        <w:tab/>
      </w:r>
    </w:p>
    <w:p w:rsidR="00C41C08" w:rsidRPr="00ED3259" w:rsidRDefault="00C41C08" w:rsidP="00056D61">
      <w:pPr>
        <w:spacing w:before="120"/>
        <w:ind w:left="709"/>
        <w:jc w:val="both"/>
        <w:rPr>
          <w:rFonts w:ascii="Bahnschrift" w:hAnsi="Bahnschrift" w:cs="Tahoma"/>
        </w:rPr>
      </w:pPr>
    </w:p>
    <w:p w:rsidR="00C41C08" w:rsidRPr="00ED3259" w:rsidRDefault="00C41C08" w:rsidP="00056D61">
      <w:pPr>
        <w:spacing w:before="120"/>
        <w:ind w:left="709"/>
        <w:jc w:val="both"/>
        <w:rPr>
          <w:rFonts w:ascii="Bahnschrift" w:hAnsi="Bahnschrift" w:cs="Tahoma"/>
        </w:rPr>
      </w:pPr>
    </w:p>
    <w:p w:rsidR="00C41C08" w:rsidRPr="00ED3259" w:rsidRDefault="00C41C08" w:rsidP="00056D61">
      <w:pPr>
        <w:spacing w:before="120"/>
        <w:ind w:left="709"/>
        <w:jc w:val="both"/>
        <w:rPr>
          <w:rFonts w:ascii="Bahnschrift" w:hAnsi="Bahnschrift" w:cs="Tahoma"/>
        </w:rPr>
      </w:pPr>
    </w:p>
    <w:p w:rsidR="00C41C08" w:rsidRPr="00ED3259" w:rsidRDefault="00C41C08" w:rsidP="00056D61">
      <w:pPr>
        <w:spacing w:before="120"/>
        <w:ind w:left="709"/>
        <w:jc w:val="both"/>
        <w:rPr>
          <w:rFonts w:ascii="Bahnschrift" w:hAnsi="Bahnschrift" w:cs="Tahoma"/>
        </w:rPr>
      </w:pPr>
    </w:p>
    <w:p w:rsidR="00C41C08" w:rsidRPr="00ED3259" w:rsidRDefault="00C41C08" w:rsidP="00056D61">
      <w:pPr>
        <w:spacing w:before="120"/>
        <w:ind w:left="709"/>
        <w:jc w:val="both"/>
        <w:rPr>
          <w:rFonts w:ascii="Bahnschrift" w:hAnsi="Bahnschrift" w:cs="Tahoma"/>
        </w:rPr>
      </w:pPr>
    </w:p>
    <w:p w:rsidR="002478D5" w:rsidRPr="00ED3259" w:rsidRDefault="002478D5" w:rsidP="00056D61">
      <w:pPr>
        <w:spacing w:before="120"/>
        <w:ind w:left="709"/>
        <w:jc w:val="both"/>
        <w:rPr>
          <w:rFonts w:ascii="Bahnschrift" w:hAnsi="Bahnschrift" w:cs="Tahoma"/>
        </w:rPr>
      </w:pPr>
    </w:p>
    <w:p w:rsidR="002478D5" w:rsidRPr="00ED3259" w:rsidRDefault="002478D5" w:rsidP="00056D61">
      <w:pPr>
        <w:spacing w:before="120"/>
        <w:ind w:left="709"/>
        <w:jc w:val="both"/>
        <w:rPr>
          <w:rFonts w:ascii="Bahnschrift" w:hAnsi="Bahnschrift" w:cs="Tahoma"/>
        </w:rPr>
      </w:pPr>
    </w:p>
    <w:p w:rsidR="000055F6" w:rsidRDefault="000055F6" w:rsidP="00056D61">
      <w:pPr>
        <w:spacing w:before="120"/>
        <w:ind w:left="709"/>
        <w:jc w:val="both"/>
        <w:rPr>
          <w:rFonts w:ascii="Bahnschrift" w:hAnsi="Bahnschrift" w:cs="Tahoma"/>
          <w:b/>
          <w:i/>
        </w:rPr>
      </w:pPr>
    </w:p>
    <w:p w:rsidR="00FC5743" w:rsidRDefault="00FC5743" w:rsidP="00056D61">
      <w:pPr>
        <w:spacing w:before="120"/>
        <w:ind w:left="709"/>
        <w:jc w:val="both"/>
        <w:rPr>
          <w:rFonts w:ascii="Bahnschrift" w:hAnsi="Bahnschrift" w:cs="Tahoma"/>
          <w:b/>
          <w:i/>
        </w:rPr>
      </w:pPr>
    </w:p>
    <w:p w:rsidR="00FC5743" w:rsidRDefault="00FC5743" w:rsidP="00056D61">
      <w:pPr>
        <w:spacing w:before="120"/>
        <w:ind w:left="709"/>
        <w:jc w:val="both"/>
        <w:rPr>
          <w:rFonts w:ascii="Bahnschrift" w:hAnsi="Bahnschrift" w:cs="Tahoma"/>
          <w:b/>
          <w:i/>
        </w:rPr>
      </w:pPr>
    </w:p>
    <w:p w:rsidR="0081517D" w:rsidRDefault="0081517D" w:rsidP="00056D61">
      <w:pPr>
        <w:spacing w:before="120"/>
        <w:ind w:left="709"/>
        <w:jc w:val="both"/>
        <w:rPr>
          <w:rFonts w:ascii="Bahnschrift" w:hAnsi="Bahnschrift" w:cs="Tahoma"/>
          <w:b/>
          <w:i/>
        </w:rPr>
      </w:pPr>
    </w:p>
    <w:p w:rsidR="003D0853" w:rsidRDefault="003D0853" w:rsidP="00056D61">
      <w:pPr>
        <w:spacing w:before="120"/>
        <w:ind w:left="709"/>
        <w:jc w:val="both"/>
        <w:rPr>
          <w:rFonts w:ascii="Bahnschrift" w:hAnsi="Bahnschrift" w:cs="Tahoma"/>
          <w:b/>
          <w:i/>
        </w:rPr>
      </w:pPr>
    </w:p>
    <w:p w:rsidR="000D526B" w:rsidRDefault="000D526B" w:rsidP="00056D61">
      <w:pPr>
        <w:spacing w:before="120"/>
        <w:ind w:left="709"/>
        <w:jc w:val="both"/>
        <w:rPr>
          <w:rFonts w:ascii="Bahnschrift" w:hAnsi="Bahnschrift" w:cs="Tahoma"/>
          <w:b/>
          <w:i/>
        </w:rPr>
      </w:pPr>
    </w:p>
    <w:p w:rsidR="000D526B" w:rsidRDefault="000D526B" w:rsidP="00056D61">
      <w:pPr>
        <w:spacing w:before="120"/>
        <w:ind w:left="709"/>
        <w:jc w:val="both"/>
        <w:rPr>
          <w:rFonts w:ascii="Bahnschrift" w:hAnsi="Bahnschrift" w:cs="Tahoma"/>
          <w:b/>
          <w:i/>
        </w:rPr>
      </w:pPr>
    </w:p>
    <w:p w:rsidR="000D526B" w:rsidRDefault="000D526B" w:rsidP="00056D61">
      <w:pPr>
        <w:spacing w:before="120"/>
        <w:ind w:left="709"/>
        <w:jc w:val="both"/>
        <w:rPr>
          <w:rFonts w:ascii="Bahnschrift" w:hAnsi="Bahnschrift" w:cs="Tahoma"/>
          <w:b/>
          <w:i/>
        </w:rPr>
      </w:pPr>
    </w:p>
    <w:p w:rsidR="000D526B" w:rsidRDefault="000D526B" w:rsidP="00056D61">
      <w:pPr>
        <w:spacing w:before="120"/>
        <w:ind w:left="709"/>
        <w:jc w:val="both"/>
        <w:rPr>
          <w:rFonts w:ascii="Bahnschrift" w:hAnsi="Bahnschrift" w:cs="Tahoma"/>
          <w:b/>
          <w:i/>
        </w:rPr>
      </w:pPr>
    </w:p>
    <w:p w:rsidR="003D0853" w:rsidRDefault="003D0853" w:rsidP="00056D61">
      <w:pPr>
        <w:spacing w:before="120"/>
        <w:ind w:left="709"/>
        <w:jc w:val="both"/>
        <w:rPr>
          <w:rFonts w:ascii="Bahnschrift" w:hAnsi="Bahnschrift" w:cs="Tahoma"/>
          <w:b/>
          <w:i/>
        </w:rPr>
      </w:pPr>
    </w:p>
    <w:p w:rsidR="0081517D" w:rsidRPr="00ED3259" w:rsidRDefault="0081517D" w:rsidP="00056D61">
      <w:pPr>
        <w:spacing w:before="120"/>
        <w:ind w:left="709"/>
        <w:jc w:val="both"/>
        <w:rPr>
          <w:rFonts w:ascii="Bahnschrift" w:hAnsi="Bahnschrift" w:cs="Tahoma"/>
          <w:b/>
          <w:i/>
        </w:rPr>
      </w:pPr>
    </w:p>
    <w:p w:rsidR="00DF1510" w:rsidRPr="00ED3259" w:rsidRDefault="00DF1510" w:rsidP="00056D61">
      <w:pPr>
        <w:spacing w:before="120"/>
        <w:ind w:left="142"/>
        <w:jc w:val="center"/>
        <w:rPr>
          <w:rFonts w:ascii="Bahnschrift" w:hAnsi="Bahnschrift" w:cs="Tahoma"/>
        </w:rPr>
      </w:pPr>
      <w:r w:rsidRPr="00ED3259">
        <w:rPr>
          <w:rFonts w:ascii="Bahnschrift" w:hAnsi="Bahnschrift" w:cs="Tahoma"/>
          <w:b/>
          <w:i/>
        </w:rPr>
        <w:t>Formulaire N°1</w:t>
      </w:r>
      <w:r w:rsidRPr="00ED3259">
        <w:rPr>
          <w:rFonts w:ascii="Bahnschrift" w:hAnsi="Bahnschrift" w:cs="Tahoma"/>
          <w:b/>
        </w:rPr>
        <w:t> : MODELEDE SOUMISSION</w:t>
      </w:r>
    </w:p>
    <w:p w:rsidR="00DF1510" w:rsidRPr="00ED3259" w:rsidRDefault="00DF1510" w:rsidP="00DF1510">
      <w:pPr>
        <w:pStyle w:val="SOUMISSION"/>
        <w:ind w:left="0" w:firstLine="709"/>
        <w:rPr>
          <w:rFonts w:ascii="Bahnschrift" w:hAnsi="Bahnschrift" w:cs="Tahoma"/>
          <w:sz w:val="20"/>
        </w:rPr>
      </w:pPr>
    </w:p>
    <w:p w:rsidR="00DF1510" w:rsidRPr="00ED3259" w:rsidRDefault="00DF1510" w:rsidP="00DF1510">
      <w:pPr>
        <w:spacing w:before="120" w:after="120"/>
        <w:ind w:firstLine="709"/>
        <w:jc w:val="both"/>
        <w:rPr>
          <w:rFonts w:ascii="Bahnschrift" w:hAnsi="Bahnschrift" w:cs="Tahoma"/>
          <w:i/>
        </w:rPr>
      </w:pPr>
      <w:r w:rsidRPr="00ED3259">
        <w:rPr>
          <w:rFonts w:ascii="Bahnschrift" w:hAnsi="Bahnschrift" w:cs="Tahoma"/>
        </w:rPr>
        <w:t>Je, soussigné,…………………………… (</w:t>
      </w:r>
      <w:r w:rsidRPr="00ED3259">
        <w:rPr>
          <w:rFonts w:ascii="Bahnschrift" w:hAnsi="Bahnschrift" w:cs="Tahoma"/>
          <w:i/>
        </w:rPr>
        <w:t xml:space="preserve">Indiquer le nom et la qualité du signataire) </w:t>
      </w:r>
    </w:p>
    <w:p w:rsidR="00DF1510" w:rsidRPr="00ED3259" w:rsidRDefault="00DF1510" w:rsidP="00DF1510">
      <w:pPr>
        <w:spacing w:before="120" w:after="120"/>
        <w:ind w:firstLine="709"/>
        <w:jc w:val="both"/>
        <w:rPr>
          <w:rFonts w:ascii="Bahnschrift" w:hAnsi="Bahnschrift" w:cs="Tahoma"/>
        </w:rPr>
      </w:pPr>
      <w:r w:rsidRPr="00ED3259">
        <w:rPr>
          <w:rFonts w:ascii="Bahnschrift" w:hAnsi="Bahnschrift" w:cs="Tahoma"/>
        </w:rPr>
        <w:t>Représentant la société, l’entreprise ou le groupement </w:t>
      </w:r>
      <w:r w:rsidRPr="00ED3259">
        <w:rPr>
          <w:rFonts w:ascii="Bahnschrift" w:hAnsi="Bahnschrift" w:cs="Tahoma"/>
          <w:vertAlign w:val="superscript"/>
        </w:rPr>
        <w:t>(8)</w:t>
      </w:r>
      <w:r w:rsidRPr="00ED3259">
        <w:rPr>
          <w:rFonts w:ascii="Bahnschrift" w:hAnsi="Bahnschrift" w:cs="Tahoma"/>
        </w:rPr>
        <w:t>………………..dont le siège social est à ………………………………….., inscrite au registre du commerce de …………………………sous le n°………………………..</w:t>
      </w:r>
    </w:p>
    <w:p w:rsidR="00DF1510" w:rsidRPr="00ED3259" w:rsidRDefault="00DF1510" w:rsidP="00DF1510">
      <w:pPr>
        <w:spacing w:before="120" w:after="120"/>
        <w:ind w:firstLine="709"/>
        <w:jc w:val="both"/>
        <w:rPr>
          <w:rFonts w:ascii="Bahnschrift" w:hAnsi="Bahnschrift" w:cs="Tahoma"/>
        </w:rPr>
      </w:pPr>
      <w:r w:rsidRPr="00ED3259">
        <w:rPr>
          <w:rFonts w:ascii="Bahnschrift" w:hAnsi="Bahnschrift" w:cs="Tahoma"/>
        </w:rPr>
        <w:t>Après avoir pris connaissance de toutes les pièces figurant ou mentionnées au Dossier d’Appel d’Offres y compris le(s) additif(s), [</w:t>
      </w:r>
      <w:r w:rsidRPr="00ED3259">
        <w:rPr>
          <w:rFonts w:ascii="Bahnschrift" w:hAnsi="Bahnschrift" w:cs="Tahoma"/>
          <w:i/>
        </w:rPr>
        <w:t>rappeler le numéro et l’objet de l’appel d’Offres],</w:t>
      </w:r>
    </w:p>
    <w:p w:rsidR="00DF1510" w:rsidRPr="00ED3259" w:rsidRDefault="00DF1510" w:rsidP="00DF1510">
      <w:pPr>
        <w:spacing w:before="120" w:after="120"/>
        <w:ind w:firstLine="709"/>
        <w:jc w:val="both"/>
        <w:rPr>
          <w:rFonts w:ascii="Bahnschrift" w:hAnsi="Bahnschrift" w:cs="Tahoma"/>
        </w:rPr>
      </w:pPr>
      <w:r w:rsidRPr="00ED3259">
        <w:rPr>
          <w:rFonts w:ascii="Bahnschrift" w:hAnsi="Bahnschrift" w:cs="Tahoma"/>
        </w:rPr>
        <w:t>Après m’être personnellement rendu compte de la situation des lieux et avoir apprécié à mon point de vue et sous ma responsabilité, la nature et la difficulté des travaux à effectuer,</w:t>
      </w:r>
    </w:p>
    <w:p w:rsidR="00DF1510" w:rsidRPr="00ED3259" w:rsidRDefault="00DF1510" w:rsidP="00BE4ADB">
      <w:pPr>
        <w:numPr>
          <w:ilvl w:val="1"/>
          <w:numId w:val="10"/>
        </w:numPr>
        <w:tabs>
          <w:tab w:val="clear" w:pos="1440"/>
          <w:tab w:val="num" w:pos="540"/>
        </w:tabs>
        <w:spacing w:before="120" w:after="120"/>
        <w:ind w:left="540" w:hanging="256"/>
        <w:jc w:val="both"/>
        <w:rPr>
          <w:rFonts w:ascii="Bahnschrift" w:hAnsi="Bahnschrift" w:cs="Tahoma"/>
        </w:rPr>
      </w:pPr>
      <w:r w:rsidRPr="00ED3259">
        <w:rPr>
          <w:rFonts w:ascii="Bahnschrift" w:hAnsi="Bahnschrift" w:cs="Tahoma"/>
        </w:rPr>
        <w:lastRenderedPageBreak/>
        <w:t>Remets, revêtus de ma signature, le Bordereau des Prix Unitaires ainsi que le Devis Estimatif établissant les prix que j’ai établi moi-même pour chaque nature d’ouvrage, lesquels prix font ressortir le montant de l’offre à ______________[</w:t>
      </w:r>
      <w:r w:rsidRPr="00ED3259">
        <w:rPr>
          <w:rFonts w:ascii="Bahnschrift" w:hAnsi="Bahnschrift" w:cs="Tahoma"/>
          <w:i/>
        </w:rPr>
        <w:t>en chiffres et en lettres</w:t>
      </w:r>
      <w:r w:rsidRPr="00ED3259">
        <w:rPr>
          <w:rFonts w:ascii="Bahnschrift" w:hAnsi="Bahnschrift" w:cs="Tahoma"/>
        </w:rPr>
        <w:t>] francs CFA Hors TVA, et à ____________ [</w:t>
      </w:r>
      <w:r w:rsidRPr="00ED3259">
        <w:rPr>
          <w:rFonts w:ascii="Bahnschrift" w:hAnsi="Bahnschrift" w:cs="Tahoma"/>
          <w:i/>
        </w:rPr>
        <w:t>en chiffres et en lettres</w:t>
      </w:r>
      <w:r w:rsidRPr="00ED3259">
        <w:rPr>
          <w:rFonts w:ascii="Bahnschrift" w:hAnsi="Bahnschrift" w:cs="Tahoma"/>
        </w:rPr>
        <w:t xml:space="preserve">]francs CFA Toutes Taxes Comprises. </w:t>
      </w:r>
    </w:p>
    <w:p w:rsidR="00DF1510" w:rsidRPr="00ED3259" w:rsidRDefault="00DF1510" w:rsidP="00BE4ADB">
      <w:pPr>
        <w:numPr>
          <w:ilvl w:val="1"/>
          <w:numId w:val="10"/>
        </w:numPr>
        <w:tabs>
          <w:tab w:val="clear" w:pos="1440"/>
          <w:tab w:val="num" w:pos="540"/>
        </w:tabs>
        <w:spacing w:before="120" w:after="120"/>
        <w:ind w:left="540" w:hanging="256"/>
        <w:jc w:val="both"/>
        <w:rPr>
          <w:rFonts w:ascii="Bahnschrift" w:hAnsi="Bahnschrift" w:cs="Tahoma"/>
        </w:rPr>
      </w:pPr>
      <w:r w:rsidRPr="00ED3259">
        <w:rPr>
          <w:rFonts w:ascii="Bahnschrift" w:hAnsi="Bahnschrift" w:cs="Tahoma"/>
        </w:rPr>
        <w:t>M’engage à exécuter les travaux dans un délai de _______ jours [</w:t>
      </w:r>
      <w:r w:rsidRPr="00ED3259">
        <w:rPr>
          <w:rFonts w:ascii="Bahnschrift" w:hAnsi="Bahnschrift" w:cs="Tahoma"/>
          <w:i/>
        </w:rPr>
        <w:t>indiquer la durée de validité de l’offre,60 jours</w:t>
      </w:r>
      <w:r w:rsidRPr="00ED3259">
        <w:rPr>
          <w:rFonts w:ascii="Bahnschrift" w:hAnsi="Bahnschrift" w:cs="Tahoma"/>
        </w:rPr>
        <w:t>] à compter de la date limite de remise des offres.</w:t>
      </w:r>
    </w:p>
    <w:p w:rsidR="00DF1510" w:rsidRPr="00ED3259" w:rsidRDefault="00DF1510" w:rsidP="00DF1510">
      <w:pPr>
        <w:spacing w:before="120" w:after="120"/>
        <w:ind w:firstLine="540"/>
        <w:jc w:val="both"/>
        <w:rPr>
          <w:rFonts w:ascii="Bahnschrift" w:hAnsi="Bahnschrift" w:cs="Tahoma"/>
        </w:rPr>
      </w:pPr>
      <w:r w:rsidRPr="00ED3259">
        <w:rPr>
          <w:rFonts w:ascii="Bahnschrift" w:hAnsi="Bahnschrift" w:cs="Tahoma"/>
        </w:rPr>
        <w:t>Les rabais et les modalités d’application desdits rabais sont les suivants (en cas de possibilité d’attribution de plusieurs lots).</w:t>
      </w:r>
    </w:p>
    <w:p w:rsidR="00DF1510" w:rsidRPr="00ED3259" w:rsidRDefault="00DF1510" w:rsidP="00DF1510">
      <w:pPr>
        <w:spacing w:before="120" w:after="120"/>
        <w:ind w:firstLine="540"/>
        <w:jc w:val="both"/>
        <w:rPr>
          <w:rFonts w:ascii="Bahnschrift" w:hAnsi="Bahnschrift" w:cs="Tahoma"/>
        </w:rPr>
      </w:pPr>
      <w:r w:rsidRPr="00ED3259">
        <w:rPr>
          <w:rFonts w:ascii="Bahnschrift" w:hAnsi="Bahnschrift" w:cs="Tahoma"/>
        </w:rPr>
        <w:t>Le Chef de service du marché se libérera des sommes dues par lui au titre du présent marché en faisant donner crédit au compte n° ………………. ouvert au nom de ……………….. auprès  de la banque…………………. Agence de …………………..</w:t>
      </w:r>
    </w:p>
    <w:p w:rsidR="00DF1510" w:rsidRPr="00ED3259" w:rsidRDefault="00DF1510" w:rsidP="00DF1510">
      <w:pPr>
        <w:spacing w:before="120" w:after="120"/>
        <w:ind w:firstLine="540"/>
        <w:jc w:val="both"/>
        <w:rPr>
          <w:rFonts w:ascii="Bahnschrift" w:hAnsi="Bahnschrift" w:cs="Tahoma"/>
        </w:rPr>
      </w:pPr>
      <w:r w:rsidRPr="00ED3259">
        <w:rPr>
          <w:rFonts w:ascii="Bahnschrift" w:hAnsi="Bahnschrift" w:cs="Tahoma"/>
        </w:rPr>
        <w:t>Avant signature du marché, la présente soumission acceptée par vous vaudra engagement entre nous.</w:t>
      </w:r>
    </w:p>
    <w:p w:rsidR="00DF1510" w:rsidRPr="00ED3259" w:rsidRDefault="00DF1510" w:rsidP="00DF1510">
      <w:pPr>
        <w:jc w:val="both"/>
        <w:rPr>
          <w:rFonts w:ascii="Bahnschrift" w:hAnsi="Bahnschrift" w:cs="Tahoma"/>
        </w:rPr>
      </w:pP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t>Fait à ……………… le …………………</w:t>
      </w:r>
    </w:p>
    <w:p w:rsidR="00DF1510" w:rsidRPr="00ED3259" w:rsidRDefault="00DF1510" w:rsidP="00DF1510">
      <w:pPr>
        <w:jc w:val="both"/>
        <w:rPr>
          <w:rFonts w:ascii="Bahnschrift" w:hAnsi="Bahnschrift" w:cs="Tahoma"/>
        </w:rPr>
      </w:pP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t>Signature de …………………………</w:t>
      </w:r>
    </w:p>
    <w:p w:rsidR="00DF1510" w:rsidRPr="00ED3259" w:rsidRDefault="00DF1510" w:rsidP="00DF1510">
      <w:pPr>
        <w:jc w:val="both"/>
        <w:rPr>
          <w:rFonts w:ascii="Bahnschrift" w:hAnsi="Bahnschrift" w:cs="Tahoma"/>
        </w:rPr>
      </w:pP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t>En qualité de …………………………..</w:t>
      </w:r>
    </w:p>
    <w:p w:rsidR="00DF1510" w:rsidRPr="00ED3259" w:rsidRDefault="00DF1510" w:rsidP="00DF1510">
      <w:pPr>
        <w:jc w:val="both"/>
        <w:rPr>
          <w:rFonts w:ascii="Bahnschrift" w:hAnsi="Bahnschrift" w:cs="Tahoma"/>
        </w:rPr>
      </w:pP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r>
      <w:r w:rsidRPr="00ED3259">
        <w:rPr>
          <w:rFonts w:ascii="Bahnschrift" w:hAnsi="Bahnschrift" w:cs="Tahoma"/>
        </w:rPr>
        <w:tab/>
        <w:t>Dûment autorisé à signer les soumissions</w:t>
      </w:r>
    </w:p>
    <w:p w:rsidR="00DF1510" w:rsidRPr="00ED3259" w:rsidRDefault="00DF1510" w:rsidP="00DF1510">
      <w:pPr>
        <w:ind w:left="3540" w:firstLine="708"/>
        <w:jc w:val="both"/>
        <w:rPr>
          <w:rFonts w:ascii="Bahnschrift" w:hAnsi="Bahnschrift" w:cs="Tahoma"/>
        </w:rPr>
      </w:pPr>
      <w:r w:rsidRPr="00ED3259">
        <w:rPr>
          <w:rFonts w:ascii="Bahnschrift" w:hAnsi="Bahnschrift" w:cs="Tahoma"/>
        </w:rPr>
        <w:t xml:space="preserve">pour et au nom de </w:t>
      </w:r>
      <w:r w:rsidRPr="00ED3259">
        <w:rPr>
          <w:rFonts w:ascii="Bahnschrift" w:hAnsi="Bahnschrift" w:cs="Tahoma"/>
          <w:vertAlign w:val="superscript"/>
        </w:rPr>
        <w:t>(9)</w:t>
      </w:r>
      <w:r w:rsidRPr="00ED3259">
        <w:rPr>
          <w:rFonts w:ascii="Bahnschrift" w:hAnsi="Bahnschrift" w:cs="Tahoma"/>
        </w:rPr>
        <w:t xml:space="preserve"> ………………</w:t>
      </w:r>
    </w:p>
    <w:p w:rsidR="00DF1510" w:rsidRPr="00ED3259" w:rsidRDefault="00DF1510" w:rsidP="00DF1510">
      <w:pPr>
        <w:ind w:left="2124" w:firstLine="708"/>
        <w:jc w:val="both"/>
        <w:rPr>
          <w:rFonts w:ascii="Bahnschrift" w:hAnsi="Bahnschrift" w:cs="Tahoma"/>
        </w:rPr>
      </w:pPr>
    </w:p>
    <w:p w:rsidR="00DF1510" w:rsidRPr="00ED3259" w:rsidRDefault="00DF1510" w:rsidP="00DF1510">
      <w:pPr>
        <w:jc w:val="both"/>
        <w:rPr>
          <w:rFonts w:ascii="Bahnschrift" w:hAnsi="Bahnschrift" w:cs="Tahoma"/>
        </w:rPr>
      </w:pPr>
      <w:r w:rsidRPr="00ED3259">
        <w:rPr>
          <w:rFonts w:ascii="Bahnschrift" w:hAnsi="Bahnschrift" w:cs="Tahoma"/>
        </w:rPr>
        <w:t>(8) Supprimer la mention inutile</w:t>
      </w:r>
    </w:p>
    <w:p w:rsidR="00DF1510" w:rsidRPr="00ED3259" w:rsidRDefault="00DF1510" w:rsidP="00DF1510">
      <w:pPr>
        <w:jc w:val="both"/>
        <w:rPr>
          <w:rFonts w:ascii="Bahnschrift" w:hAnsi="Bahnschrift" w:cs="Tahoma"/>
        </w:rPr>
      </w:pPr>
      <w:r w:rsidRPr="00ED3259">
        <w:rPr>
          <w:rFonts w:ascii="Bahnschrift" w:hAnsi="Bahnschrift" w:cs="Tahoma"/>
        </w:rPr>
        <w:t>(9) Annexer la lettre de pouvoirs</w:t>
      </w:r>
    </w:p>
    <w:p w:rsidR="004F1BD5" w:rsidRPr="00ED3259" w:rsidRDefault="00DF1510" w:rsidP="00FC5743">
      <w:pPr>
        <w:pStyle w:val="Corpsdetexte3"/>
        <w:spacing w:before="120" w:after="120"/>
        <w:rPr>
          <w:rFonts w:ascii="Bahnschrift" w:hAnsi="Bahnschrift" w:cs="Tahoma"/>
          <w:i w:val="0"/>
          <w:sz w:val="20"/>
        </w:rPr>
      </w:pPr>
      <w:bookmarkStart w:id="305" w:name="_Toc192473307"/>
      <w:r w:rsidRPr="00ED3259">
        <w:rPr>
          <w:rFonts w:ascii="Bahnschrift" w:hAnsi="Bahnschrift" w:cs="Tahoma"/>
          <w:sz w:val="20"/>
        </w:rPr>
        <w:br w:type="page"/>
      </w:r>
      <w:r w:rsidR="004F1BD5" w:rsidRPr="00ED3259">
        <w:rPr>
          <w:rFonts w:ascii="Bahnschrift" w:hAnsi="Bahnschrift" w:cs="Tahoma"/>
          <w:i w:val="0"/>
          <w:sz w:val="20"/>
        </w:rPr>
        <w:lastRenderedPageBreak/>
        <w:t>Formulaire N°2 : MODELE DE DECLARATION D’INTENTION DE SOUMISSIONNER</w:t>
      </w:r>
    </w:p>
    <w:p w:rsidR="004F1BD5" w:rsidRPr="00ED3259" w:rsidRDefault="004F1BD5" w:rsidP="004F1BD5">
      <w:pPr>
        <w:pStyle w:val="Corpsdetexte"/>
        <w:rPr>
          <w:rFonts w:ascii="Bahnschrift" w:hAnsi="Bahnschrift" w:cs="Tahoma"/>
          <w:sz w:val="20"/>
        </w:rPr>
      </w:pPr>
    </w:p>
    <w:p w:rsidR="004F1BD5" w:rsidRPr="00ED3259" w:rsidRDefault="004F1BD5" w:rsidP="004F1BD5">
      <w:pPr>
        <w:pStyle w:val="Corpsdetexte"/>
        <w:rPr>
          <w:rFonts w:ascii="Bahnschrift" w:hAnsi="Bahnschrift" w:cs="Tahoma"/>
          <w:sz w:val="20"/>
        </w:rPr>
      </w:pPr>
    </w:p>
    <w:p w:rsidR="004F1BD5" w:rsidRPr="00ED3259" w:rsidRDefault="004F1BD5" w:rsidP="004F1BD5">
      <w:pPr>
        <w:pStyle w:val="SOUMISSION"/>
        <w:ind w:left="0" w:firstLine="709"/>
        <w:rPr>
          <w:rFonts w:ascii="Bahnschrift" w:hAnsi="Bahnschrift" w:cs="Tahoma"/>
          <w:sz w:val="20"/>
        </w:rPr>
      </w:pPr>
    </w:p>
    <w:p w:rsidR="004F1BD5" w:rsidRPr="00ED3259" w:rsidRDefault="004F1BD5" w:rsidP="004F1BD5">
      <w:pPr>
        <w:pStyle w:val="SOUMISSION"/>
        <w:spacing w:after="0" w:line="480" w:lineRule="auto"/>
        <w:ind w:left="0" w:firstLine="709"/>
        <w:rPr>
          <w:rFonts w:ascii="Bahnschrift" w:hAnsi="Bahnschrift" w:cs="Tahoma"/>
          <w:sz w:val="20"/>
        </w:rPr>
      </w:pPr>
      <w:r w:rsidRPr="00ED3259">
        <w:rPr>
          <w:rFonts w:ascii="Bahnschrift" w:hAnsi="Bahnschrift" w:cs="Tahoma"/>
          <w:sz w:val="20"/>
        </w:rPr>
        <w:t>Je soussigné, Monsieur (Madame)____________________________________________________</w:t>
      </w:r>
    </w:p>
    <w:p w:rsidR="00F80756" w:rsidRPr="00ED3259" w:rsidRDefault="00F80756" w:rsidP="00F80756">
      <w:pPr>
        <w:pStyle w:val="SOUMISSION"/>
        <w:spacing w:after="0" w:line="480" w:lineRule="auto"/>
        <w:ind w:left="0" w:firstLine="709"/>
        <w:rPr>
          <w:rFonts w:ascii="Bahnschrift" w:hAnsi="Bahnschrift" w:cs="Tahoma"/>
          <w:sz w:val="20"/>
        </w:rPr>
      </w:pPr>
    </w:p>
    <w:p w:rsidR="004F1BD5" w:rsidRPr="00ED3259" w:rsidRDefault="004F1BD5" w:rsidP="00F80756">
      <w:pPr>
        <w:pStyle w:val="SOUMISSION"/>
        <w:spacing w:after="0" w:line="480" w:lineRule="auto"/>
        <w:ind w:left="0" w:firstLine="709"/>
        <w:rPr>
          <w:rFonts w:ascii="Bahnschrift" w:hAnsi="Bahnschrift" w:cs="Tahoma"/>
          <w:sz w:val="20"/>
        </w:rPr>
      </w:pPr>
      <w:r w:rsidRPr="00ED3259">
        <w:rPr>
          <w:rFonts w:ascii="Bahnschrift" w:hAnsi="Bahnschrift" w:cs="Tahoma"/>
          <w:sz w:val="20"/>
        </w:rPr>
        <w:t>De Nationalité _____________faisant élection de domicile à______</w:t>
      </w:r>
      <w:r w:rsidR="00F80756" w:rsidRPr="00ED3259">
        <w:rPr>
          <w:rFonts w:ascii="Bahnschrift" w:hAnsi="Bahnschrift" w:cs="Tahoma"/>
          <w:sz w:val="20"/>
        </w:rPr>
        <w:t>__________</w:t>
      </w:r>
      <w:r w:rsidRPr="00ED3259">
        <w:rPr>
          <w:rFonts w:ascii="Bahnschrift" w:hAnsi="Bahnschrift" w:cs="Tahoma"/>
          <w:sz w:val="20"/>
        </w:rPr>
        <w:t>_______________</w:t>
      </w:r>
    </w:p>
    <w:p w:rsidR="004F1BD5" w:rsidRPr="00ED3259" w:rsidRDefault="004F1BD5" w:rsidP="004F1BD5">
      <w:pPr>
        <w:pStyle w:val="SOUMISSION"/>
        <w:spacing w:after="0" w:line="480" w:lineRule="auto"/>
        <w:ind w:left="0" w:firstLine="0"/>
        <w:rPr>
          <w:rFonts w:ascii="Bahnschrift" w:hAnsi="Bahnschrift" w:cs="Tahoma"/>
          <w:sz w:val="20"/>
        </w:rPr>
      </w:pPr>
      <w:r w:rsidRPr="00ED3259">
        <w:rPr>
          <w:rFonts w:ascii="Bahnschrift" w:hAnsi="Bahnschrift" w:cs="Tahoma"/>
          <w:sz w:val="20"/>
        </w:rPr>
        <w:t>BP : _________________________________ Tél : ____________________________________________</w:t>
      </w:r>
    </w:p>
    <w:p w:rsidR="00F80756" w:rsidRPr="00ED3259" w:rsidRDefault="00F80756" w:rsidP="00C82936">
      <w:pPr>
        <w:pStyle w:val="SOUMISSION"/>
        <w:spacing w:after="0" w:line="480" w:lineRule="auto"/>
        <w:ind w:left="0" w:firstLine="709"/>
        <w:rPr>
          <w:rFonts w:ascii="Bahnschrift" w:hAnsi="Bahnschrift" w:cs="Tahoma"/>
          <w:sz w:val="20"/>
        </w:rPr>
      </w:pPr>
    </w:p>
    <w:p w:rsidR="004F1BD5" w:rsidRPr="00ED3259" w:rsidRDefault="004F1BD5" w:rsidP="00C82936">
      <w:pPr>
        <w:pStyle w:val="SOUMISSION"/>
        <w:spacing w:after="0" w:line="480" w:lineRule="auto"/>
        <w:ind w:left="0" w:firstLine="709"/>
        <w:rPr>
          <w:rFonts w:ascii="Bahnschrift" w:hAnsi="Bahnschrift" w:cs="Tahoma"/>
          <w:sz w:val="20"/>
        </w:rPr>
      </w:pPr>
      <w:r w:rsidRPr="00ED3259">
        <w:rPr>
          <w:rFonts w:ascii="Bahnschrift" w:hAnsi="Bahnschrift" w:cs="Tahoma"/>
          <w:sz w:val="20"/>
        </w:rPr>
        <w:t>Agissant en qualité de ___________________________________________________________</w:t>
      </w:r>
    </w:p>
    <w:p w:rsidR="00F80756" w:rsidRPr="00ED3259" w:rsidRDefault="00F80756" w:rsidP="00C82936">
      <w:pPr>
        <w:pStyle w:val="SOUMISSION"/>
        <w:spacing w:after="0" w:line="480" w:lineRule="auto"/>
        <w:ind w:left="0" w:firstLine="709"/>
        <w:rPr>
          <w:rFonts w:ascii="Bahnschrift" w:hAnsi="Bahnschrift" w:cs="Tahoma"/>
          <w:sz w:val="20"/>
        </w:rPr>
      </w:pPr>
    </w:p>
    <w:p w:rsidR="004F1BD5" w:rsidRPr="00ED3259" w:rsidRDefault="004F1BD5" w:rsidP="00C82936">
      <w:pPr>
        <w:pStyle w:val="SOUMISSION"/>
        <w:spacing w:after="0" w:line="480" w:lineRule="auto"/>
        <w:ind w:left="0" w:firstLine="709"/>
        <w:rPr>
          <w:rFonts w:ascii="Bahnschrift" w:hAnsi="Bahnschrift" w:cs="Tahoma"/>
          <w:sz w:val="20"/>
        </w:rPr>
      </w:pPr>
      <w:r w:rsidRPr="00ED3259">
        <w:rPr>
          <w:rFonts w:ascii="Bahnschrift" w:hAnsi="Bahnschrift" w:cs="Tahoma"/>
          <w:sz w:val="20"/>
        </w:rPr>
        <w:t>Au nom et pour le compte de l’Entreprise _____________________________________________</w:t>
      </w:r>
    </w:p>
    <w:p w:rsidR="004F1BD5" w:rsidRPr="00ED3259" w:rsidRDefault="004F1BD5" w:rsidP="004F1BD5">
      <w:pPr>
        <w:pStyle w:val="SOUMISSION"/>
        <w:spacing w:after="0" w:line="480" w:lineRule="auto"/>
        <w:ind w:left="0" w:firstLine="0"/>
        <w:rPr>
          <w:rFonts w:ascii="Bahnschrift" w:hAnsi="Bahnschrift" w:cs="Tahoma"/>
          <w:sz w:val="20"/>
        </w:rPr>
      </w:pPr>
      <w:r w:rsidRPr="00ED3259">
        <w:rPr>
          <w:rFonts w:ascii="Bahnschrift" w:hAnsi="Bahnschrift" w:cs="Tahoma"/>
          <w:sz w:val="20"/>
        </w:rPr>
        <w:t xml:space="preserve"> N° RC : ____________________________ N° Contribuable : __________________________________</w:t>
      </w:r>
    </w:p>
    <w:p w:rsidR="00F80756" w:rsidRPr="00ED3259" w:rsidRDefault="00F80756" w:rsidP="00F80756">
      <w:pPr>
        <w:pStyle w:val="SOUMISSION"/>
        <w:spacing w:after="0" w:line="480" w:lineRule="auto"/>
        <w:ind w:left="0" w:firstLine="709"/>
        <w:rPr>
          <w:rFonts w:ascii="Bahnschrift" w:hAnsi="Bahnschrift" w:cs="Tahoma"/>
          <w:sz w:val="20"/>
        </w:rPr>
      </w:pPr>
    </w:p>
    <w:p w:rsidR="004F1BD5" w:rsidRPr="00ED3259" w:rsidRDefault="004F1BD5" w:rsidP="00C82936">
      <w:pPr>
        <w:pStyle w:val="SOUMISSION"/>
        <w:spacing w:after="0" w:line="480" w:lineRule="auto"/>
        <w:ind w:left="0" w:firstLine="709"/>
        <w:rPr>
          <w:rFonts w:ascii="Bahnschrift" w:hAnsi="Bahnschrift" w:cs="Tahoma"/>
          <w:sz w:val="20"/>
        </w:rPr>
      </w:pPr>
      <w:r w:rsidRPr="00ED3259">
        <w:rPr>
          <w:rFonts w:ascii="Bahnschrift" w:hAnsi="Bahnschrift" w:cs="Tahoma"/>
          <w:sz w:val="20"/>
        </w:rPr>
        <w:t xml:space="preserve">Déclare par la présente mon intention de soumissionner l’Appel d’Offres National Ouvert  </w:t>
      </w:r>
      <w:r w:rsidR="001E34D3" w:rsidRPr="00ED3259">
        <w:rPr>
          <w:rFonts w:ascii="Bahnschrift" w:hAnsi="Bahnschrift" w:cs="Tahoma"/>
          <w:b/>
          <w:i/>
          <w:sz w:val="20"/>
          <w:szCs w:val="22"/>
        </w:rPr>
        <w:t xml:space="preserve">N° </w:t>
      </w:r>
      <w:r w:rsidR="008E6FF7" w:rsidRPr="00ED3259">
        <w:rPr>
          <w:rFonts w:ascii="Bahnschrift" w:hAnsi="Bahnschrift" w:cs="Tahoma"/>
          <w:b/>
          <w:i/>
          <w:sz w:val="20"/>
          <w:szCs w:val="22"/>
        </w:rPr>
        <w:t>_____________</w:t>
      </w:r>
      <w:r w:rsidR="001E34D3" w:rsidRPr="00ED3259">
        <w:rPr>
          <w:rFonts w:ascii="Bahnschrift" w:hAnsi="Bahnschrift" w:cs="Tahoma"/>
          <w:b/>
          <w:i/>
          <w:sz w:val="20"/>
          <w:szCs w:val="22"/>
        </w:rPr>
        <w:t>/AONO/</w:t>
      </w:r>
      <w:r w:rsidR="005E7087" w:rsidRPr="00ED3259">
        <w:rPr>
          <w:rFonts w:ascii="Bahnschrift" w:hAnsi="Bahnschrift" w:cs="Tahoma"/>
          <w:b/>
          <w:i/>
          <w:sz w:val="20"/>
          <w:szCs w:val="22"/>
        </w:rPr>
        <w:t>C.</w:t>
      </w:r>
      <w:r w:rsidR="000D526B">
        <w:rPr>
          <w:rFonts w:ascii="Bahnschrift" w:hAnsi="Bahnschrift" w:cs="Tahoma"/>
          <w:b/>
          <w:i/>
          <w:sz w:val="20"/>
          <w:szCs w:val="22"/>
        </w:rPr>
        <w:t>SAL/SG</w:t>
      </w:r>
      <w:r w:rsidR="001E34D3" w:rsidRPr="00ED3259">
        <w:rPr>
          <w:rFonts w:ascii="Bahnschrift" w:hAnsi="Bahnschrift" w:cs="Tahoma"/>
          <w:b/>
          <w:i/>
          <w:sz w:val="20"/>
          <w:szCs w:val="22"/>
        </w:rPr>
        <w:t>/</w:t>
      </w:r>
      <w:r w:rsidR="005E7087" w:rsidRPr="00ED3259">
        <w:rPr>
          <w:rFonts w:ascii="Bahnschrift" w:hAnsi="Bahnschrift" w:cs="Tahoma"/>
          <w:b/>
          <w:i/>
          <w:sz w:val="20"/>
          <w:szCs w:val="22"/>
        </w:rPr>
        <w:t>CIPM/202</w:t>
      </w:r>
      <w:r w:rsidR="00F77E90">
        <w:rPr>
          <w:rFonts w:ascii="Bahnschrift" w:hAnsi="Bahnschrift" w:cs="Tahoma"/>
          <w:b/>
          <w:i/>
          <w:sz w:val="20"/>
          <w:szCs w:val="22"/>
        </w:rPr>
        <w:t>4</w:t>
      </w:r>
      <w:r w:rsidR="00C57AEA">
        <w:rPr>
          <w:rFonts w:ascii="Bahnschrift" w:hAnsi="Bahnschrift" w:cs="Tahoma"/>
          <w:sz w:val="20"/>
        </w:rPr>
        <w:t xml:space="preserve"> DU </w:t>
      </w:r>
      <w:r w:rsidR="0000480D">
        <w:rPr>
          <w:rFonts w:ascii="Bahnschrift" w:hAnsi="Bahnschrift" w:cs="Tahoma"/>
          <w:sz w:val="20"/>
        </w:rPr>
        <w:t>_______________</w:t>
      </w:r>
      <w:r w:rsidRPr="00ED3259">
        <w:rPr>
          <w:rFonts w:ascii="Bahnschrift" w:hAnsi="Bahnschrift" w:cs="Tahoma"/>
          <w:sz w:val="20"/>
        </w:rPr>
        <w:t xml:space="preserve">Pour l’exécution des travaux </w:t>
      </w:r>
      <w:r w:rsidR="00C82936" w:rsidRPr="00ED3259">
        <w:rPr>
          <w:rFonts w:ascii="Bahnschrift" w:hAnsi="Bahnschrift" w:cs="Tahoma"/>
          <w:sz w:val="20"/>
        </w:rPr>
        <w:t xml:space="preserve">de </w:t>
      </w:r>
      <w:r w:rsidR="00040223">
        <w:rPr>
          <w:rFonts w:ascii="Bahnschrift" w:hAnsi="Bahnschrift" w:cs="Tahoma"/>
          <w:sz w:val="20"/>
        </w:rPr>
        <w:t>Finition</w:t>
      </w:r>
      <w:r w:rsidR="00C82936" w:rsidRPr="00ED3259">
        <w:rPr>
          <w:rFonts w:ascii="Bahnschrift" w:hAnsi="Bahnschrift" w:cs="Tahoma"/>
          <w:sz w:val="20"/>
        </w:rPr>
        <w:t xml:space="preserve"> </w:t>
      </w:r>
      <w:r w:rsidR="00FC5743">
        <w:rPr>
          <w:rFonts w:ascii="Bahnschrift" w:hAnsi="Bahnschrift" w:cs="Tahoma"/>
          <w:sz w:val="20"/>
        </w:rPr>
        <w:t xml:space="preserve">  de </w:t>
      </w:r>
      <w:r w:rsidR="00CE5885">
        <w:rPr>
          <w:rFonts w:ascii="Bahnschrift" w:hAnsi="Bahnschrift" w:cs="Tahoma"/>
          <w:sz w:val="20"/>
        </w:rPr>
        <w:t>l’Hôtel de ville de la Commune</w:t>
      </w:r>
      <w:r w:rsidR="00C82936" w:rsidRPr="00ED3259">
        <w:rPr>
          <w:rFonts w:ascii="Bahnschrift" w:hAnsi="Bahnschrift" w:cs="Tahoma"/>
          <w:sz w:val="20"/>
        </w:rPr>
        <w:t xml:space="preserve"> de </w:t>
      </w:r>
      <w:r w:rsidR="00AD1586">
        <w:rPr>
          <w:rFonts w:ascii="Bahnschrift" w:hAnsi="Bahnschrift" w:cs="Tahoma"/>
          <w:sz w:val="20"/>
        </w:rPr>
        <w:t>SALAPOUMBE</w:t>
      </w:r>
      <w:r w:rsidR="00C82936" w:rsidRPr="00ED3259">
        <w:rPr>
          <w:rFonts w:ascii="Bahnschrift" w:hAnsi="Bahnschrift" w:cs="Tahoma"/>
          <w:sz w:val="20"/>
        </w:rPr>
        <w:t xml:space="preserve">. </w:t>
      </w:r>
    </w:p>
    <w:p w:rsidR="004F1BD5" w:rsidRPr="00ED3259" w:rsidRDefault="004F1BD5" w:rsidP="004F1BD5">
      <w:pPr>
        <w:pStyle w:val="SOUMISSION"/>
        <w:spacing w:after="0" w:line="480" w:lineRule="auto"/>
        <w:ind w:left="0" w:firstLine="748"/>
        <w:rPr>
          <w:rFonts w:ascii="Bahnschrift" w:hAnsi="Bahnschrift" w:cs="Tahoma"/>
          <w:sz w:val="20"/>
        </w:rPr>
      </w:pPr>
    </w:p>
    <w:p w:rsidR="004F1BD5" w:rsidRPr="00ED3259" w:rsidRDefault="004F1BD5" w:rsidP="004F1BD5">
      <w:pPr>
        <w:pStyle w:val="SOUMISSION"/>
        <w:spacing w:after="0" w:line="480" w:lineRule="auto"/>
        <w:ind w:left="0" w:firstLine="748"/>
        <w:rPr>
          <w:rFonts w:ascii="Bahnschrift" w:hAnsi="Bahnschrift" w:cs="Tahoma"/>
          <w:sz w:val="20"/>
        </w:rPr>
      </w:pPr>
      <w:r w:rsidRPr="00ED3259">
        <w:rPr>
          <w:rFonts w:ascii="Bahnschrift" w:hAnsi="Bahnschrift" w:cs="Tahoma"/>
          <w:sz w:val="20"/>
        </w:rPr>
        <w:t>En foi de quoi la présente déclaration est établie et délivrée pour servir et valoir ce que de droit.</w:t>
      </w:r>
    </w:p>
    <w:p w:rsidR="004F1BD5" w:rsidRPr="00ED3259" w:rsidRDefault="004F1BD5" w:rsidP="00F77E90">
      <w:pPr>
        <w:pStyle w:val="SOUMISSION"/>
        <w:spacing w:after="0"/>
        <w:ind w:left="4254" w:firstLine="709"/>
        <w:jc w:val="center"/>
        <w:rPr>
          <w:rFonts w:ascii="Bahnschrift" w:hAnsi="Bahnschrift" w:cs="Tahoma"/>
          <w:sz w:val="20"/>
        </w:rPr>
      </w:pPr>
      <w:r w:rsidRPr="00ED3259">
        <w:rPr>
          <w:rFonts w:ascii="Bahnschrift" w:hAnsi="Bahnschrift" w:cs="Tahoma"/>
          <w:sz w:val="20"/>
        </w:rPr>
        <w:t>Fait à ________________, le ______________</w:t>
      </w:r>
    </w:p>
    <w:p w:rsidR="004F1BD5" w:rsidRPr="00ED3259" w:rsidRDefault="004F1BD5" w:rsidP="004F1BD5">
      <w:pPr>
        <w:rPr>
          <w:rFonts w:ascii="Bahnschrift" w:hAnsi="Bahnschrift" w:cs="Tahoma"/>
        </w:rPr>
      </w:pPr>
    </w:p>
    <w:p w:rsidR="004F1BD5" w:rsidRPr="00ED3259" w:rsidRDefault="004F1BD5" w:rsidP="004F1BD5">
      <w:pPr>
        <w:ind w:firstLine="720"/>
        <w:jc w:val="center"/>
        <w:rPr>
          <w:rFonts w:ascii="Bahnschrift" w:hAnsi="Bahnschrift" w:cs="Tahoma"/>
          <w:b/>
        </w:rPr>
      </w:pPr>
    </w:p>
    <w:p w:rsidR="00DF1510" w:rsidRPr="00ED3259" w:rsidRDefault="00DF1510" w:rsidP="00DF1510">
      <w:pPr>
        <w:pStyle w:val="Titre10"/>
        <w:rPr>
          <w:rFonts w:ascii="Bahnschrift" w:hAnsi="Bahnschrift" w:cs="Tahoma"/>
          <w:sz w:val="20"/>
        </w:rPr>
      </w:pPr>
    </w:p>
    <w:p w:rsidR="00DF1510" w:rsidRPr="00ED3259" w:rsidRDefault="00DF1510" w:rsidP="00DF1510">
      <w:pPr>
        <w:rPr>
          <w:rFonts w:ascii="Bahnschrift" w:hAnsi="Bahnschrift" w:cs="Tahoma"/>
        </w:rPr>
      </w:pPr>
    </w:p>
    <w:p w:rsidR="00DF1510" w:rsidRPr="00ED3259" w:rsidRDefault="00DF1510" w:rsidP="00DF1510">
      <w:pPr>
        <w:pStyle w:val="Titre10"/>
        <w:rPr>
          <w:rFonts w:ascii="Bahnschrift" w:hAnsi="Bahnschrift" w:cs="Tahoma"/>
          <w:sz w:val="20"/>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056D61" w:rsidRDefault="00056D61" w:rsidP="00056D61">
      <w:pPr>
        <w:rPr>
          <w:rFonts w:ascii="Bahnschrift" w:hAnsi="Bahnschrift"/>
        </w:rPr>
      </w:pPr>
    </w:p>
    <w:p w:rsidR="000D526B" w:rsidRDefault="000D526B" w:rsidP="00056D61">
      <w:pPr>
        <w:rPr>
          <w:rFonts w:ascii="Bahnschrift" w:hAnsi="Bahnschrift"/>
        </w:rPr>
      </w:pPr>
    </w:p>
    <w:p w:rsidR="000D526B" w:rsidRDefault="000D526B" w:rsidP="00056D61">
      <w:pPr>
        <w:rPr>
          <w:rFonts w:ascii="Bahnschrift" w:hAnsi="Bahnschrift"/>
        </w:rPr>
      </w:pPr>
    </w:p>
    <w:p w:rsidR="000D526B" w:rsidRDefault="000D526B" w:rsidP="00056D61">
      <w:pPr>
        <w:rPr>
          <w:rFonts w:ascii="Bahnschrift" w:hAnsi="Bahnschrift"/>
        </w:rPr>
      </w:pPr>
    </w:p>
    <w:p w:rsidR="000D526B" w:rsidRDefault="000D526B" w:rsidP="00056D61">
      <w:pPr>
        <w:rPr>
          <w:rFonts w:ascii="Bahnschrift" w:hAnsi="Bahnschrift"/>
        </w:rPr>
      </w:pPr>
    </w:p>
    <w:p w:rsidR="000D526B" w:rsidRPr="00ED3259" w:rsidRDefault="000D526B" w:rsidP="00056D61">
      <w:pPr>
        <w:rPr>
          <w:rFonts w:ascii="Bahnschrift" w:hAnsi="Bahnschrift"/>
        </w:rPr>
      </w:pPr>
    </w:p>
    <w:p w:rsidR="00056D61" w:rsidRPr="00ED3259" w:rsidRDefault="00056D61" w:rsidP="00056D61">
      <w:pPr>
        <w:rPr>
          <w:rFonts w:ascii="Bahnschrift" w:hAnsi="Bahnschrift"/>
        </w:rPr>
      </w:pPr>
    </w:p>
    <w:p w:rsidR="00056D61" w:rsidRPr="00ED3259" w:rsidRDefault="00056D61" w:rsidP="00056D61">
      <w:pPr>
        <w:rPr>
          <w:rFonts w:ascii="Bahnschrift" w:hAnsi="Bahnschrift"/>
        </w:rPr>
      </w:pPr>
    </w:p>
    <w:p w:rsidR="00DF1510" w:rsidRPr="00ED3259" w:rsidRDefault="00DF1510" w:rsidP="00DF1510">
      <w:pPr>
        <w:pStyle w:val="Titre10"/>
        <w:rPr>
          <w:rFonts w:ascii="Bahnschrift" w:hAnsi="Bahnschrift" w:cs="Tahoma"/>
          <w:i w:val="0"/>
          <w:sz w:val="20"/>
        </w:rPr>
      </w:pPr>
      <w:r w:rsidRPr="00ED3259">
        <w:rPr>
          <w:rFonts w:ascii="Bahnschrift" w:hAnsi="Bahnschrift" w:cs="Tahoma"/>
          <w:sz w:val="20"/>
        </w:rPr>
        <w:lastRenderedPageBreak/>
        <w:t>Formulaire</w:t>
      </w:r>
      <w:r w:rsidR="00FC5743">
        <w:rPr>
          <w:rFonts w:ascii="Bahnschrift" w:hAnsi="Bahnschrift" w:cs="Tahoma"/>
          <w:sz w:val="20"/>
        </w:rPr>
        <w:t xml:space="preserve"> </w:t>
      </w:r>
      <w:r w:rsidRPr="00ED3259">
        <w:rPr>
          <w:rFonts w:ascii="Bahnschrift" w:hAnsi="Bahnschrift" w:cs="Tahoma"/>
          <w:sz w:val="20"/>
        </w:rPr>
        <w:t>N°</w:t>
      </w:r>
      <w:r w:rsidR="00056D61" w:rsidRPr="00ED3259">
        <w:rPr>
          <w:rFonts w:ascii="Bahnschrift" w:hAnsi="Bahnschrift" w:cs="Tahoma"/>
          <w:sz w:val="20"/>
        </w:rPr>
        <w:t>3</w:t>
      </w:r>
      <w:r w:rsidRPr="00ED3259">
        <w:rPr>
          <w:rFonts w:ascii="Bahnschrift" w:hAnsi="Bahnschrift" w:cs="Tahoma"/>
          <w:sz w:val="20"/>
        </w:rPr>
        <w:t xml:space="preserve"> : </w:t>
      </w:r>
      <w:r w:rsidRPr="00ED3259">
        <w:rPr>
          <w:rFonts w:ascii="Bahnschrift" w:hAnsi="Bahnschrift" w:cs="Tahoma"/>
          <w:i w:val="0"/>
          <w:sz w:val="20"/>
        </w:rPr>
        <w:t>MODELE DE CAUTION DE SOUMISSION</w:t>
      </w:r>
      <w:bookmarkEnd w:id="305"/>
    </w:p>
    <w:p w:rsidR="00DF1510" w:rsidRPr="00ED3259" w:rsidRDefault="00DF1510" w:rsidP="00DF1510">
      <w:pPr>
        <w:jc w:val="both"/>
        <w:rPr>
          <w:rFonts w:ascii="Bahnschrift" w:hAnsi="Bahnschrift" w:cs="Tahoma"/>
        </w:rPr>
      </w:pPr>
    </w:p>
    <w:p w:rsidR="00DF1510" w:rsidRPr="00ED3259" w:rsidRDefault="00DF1510" w:rsidP="00392482">
      <w:pPr>
        <w:ind w:firstLine="709"/>
        <w:jc w:val="both"/>
        <w:rPr>
          <w:rFonts w:ascii="Bahnschrift" w:hAnsi="Bahnschrift" w:cs="Tahoma"/>
        </w:rPr>
      </w:pPr>
      <w:r w:rsidRPr="00ED3259">
        <w:rPr>
          <w:rFonts w:ascii="Bahnschrift" w:hAnsi="Bahnschrift" w:cs="Tahoma"/>
        </w:rPr>
        <w:t>Adressée à M</w:t>
      </w:r>
      <w:r w:rsidR="00CE5885">
        <w:rPr>
          <w:rFonts w:ascii="Bahnschrift" w:hAnsi="Bahnschrift" w:cs="Tahoma"/>
        </w:rPr>
        <w:t xml:space="preserve">onsieur </w:t>
      </w:r>
      <w:r w:rsidRPr="00ED3259">
        <w:rPr>
          <w:rFonts w:ascii="Bahnschrift" w:hAnsi="Bahnschrift" w:cs="Tahoma"/>
          <w:b/>
          <w:bCs/>
        </w:rPr>
        <w:t xml:space="preserve">Le </w:t>
      </w:r>
      <w:r w:rsidR="00392482" w:rsidRPr="00ED3259">
        <w:rPr>
          <w:rFonts w:ascii="Bahnschrift" w:hAnsi="Bahnschrift" w:cs="Tahoma"/>
          <w:b/>
          <w:bCs/>
          <w:i/>
          <w:iCs/>
        </w:rPr>
        <w:t xml:space="preserve">Maire de la Commune </w:t>
      </w:r>
      <w:r w:rsidR="00060916" w:rsidRPr="00ED3259">
        <w:rPr>
          <w:rFonts w:ascii="Bahnschrift" w:hAnsi="Bahnschrift" w:cs="Tahoma"/>
          <w:b/>
          <w:bCs/>
          <w:i/>
          <w:iCs/>
        </w:rPr>
        <w:t xml:space="preserve">de </w:t>
      </w:r>
      <w:r w:rsidR="00AD1586">
        <w:rPr>
          <w:rFonts w:ascii="Bahnschrift" w:hAnsi="Bahnschrift" w:cs="Tahoma"/>
          <w:b/>
          <w:bCs/>
          <w:i/>
          <w:iCs/>
        </w:rPr>
        <w:t>SALAPOUMBE</w:t>
      </w:r>
      <w:r w:rsidR="00392482" w:rsidRPr="00ED3259">
        <w:rPr>
          <w:rFonts w:ascii="Bahnschrift" w:hAnsi="Bahnschrift" w:cs="Tahoma"/>
          <w:b/>
          <w:bCs/>
          <w:i/>
          <w:iCs/>
        </w:rPr>
        <w:t xml:space="preserve"> – Maître d’Ouvrage-</w:t>
      </w:r>
    </w:p>
    <w:p w:rsidR="00DF1510" w:rsidRPr="00ED3259" w:rsidRDefault="00DF1510" w:rsidP="00DF1510">
      <w:pPr>
        <w:jc w:val="both"/>
        <w:rPr>
          <w:rFonts w:ascii="Bahnschrift" w:hAnsi="Bahnschrift" w:cs="Tahoma"/>
        </w:rPr>
      </w:pP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 xml:space="preserve">Attendu que l’Entreprise________________, ci-dessous désignée " le Soumissionnaire ", a soumis son offre en date du _____________ pour </w:t>
      </w:r>
      <w:r w:rsidR="00C41C08" w:rsidRPr="00ED3259">
        <w:rPr>
          <w:rFonts w:ascii="Bahnschrift" w:hAnsi="Bahnschrift" w:cs="Tahoma"/>
          <w:b/>
          <w:i/>
          <w:sz w:val="20"/>
        </w:rPr>
        <w:t xml:space="preserve">la </w:t>
      </w:r>
      <w:r w:rsidRPr="00ED3259">
        <w:rPr>
          <w:rFonts w:ascii="Bahnschrift" w:hAnsi="Bahnschrift" w:cs="Tahoma"/>
          <w:b/>
          <w:bCs/>
          <w:i/>
          <w:sz w:val="20"/>
        </w:rPr>
        <w:t>…………..</w:t>
      </w:r>
      <w:r w:rsidRPr="00ED3259">
        <w:rPr>
          <w:rFonts w:ascii="Bahnschrift" w:hAnsi="Bahnschrift" w:cs="Tahoma"/>
          <w:sz w:val="20"/>
        </w:rPr>
        <w:t xml:space="preserve">ci-dessous désignée "l’offre", et pour laquelle il doit joindre un cautionnement provisoire équivalent à </w:t>
      </w:r>
      <w:r w:rsidRPr="00ED3259">
        <w:rPr>
          <w:rFonts w:ascii="Bahnschrift" w:hAnsi="Bahnschrift" w:cs="Tahoma"/>
          <w:b/>
          <w:sz w:val="20"/>
        </w:rPr>
        <w:t>……………………………….. (en lettres) FCFA</w:t>
      </w:r>
      <w:r w:rsidRPr="00ED3259">
        <w:rPr>
          <w:rFonts w:ascii="Bahnschrift" w:hAnsi="Bahnschrift" w:cs="Tahoma"/>
          <w:sz w:val="20"/>
        </w:rPr>
        <w:t>.</w:t>
      </w: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 xml:space="preserve">Nous ___________________(nom et adresse de la banque), représentée par _____________(noms des signataires), ci-dessous désignée "la banque" déclarons garantir le paiement à l’Autorité Contractante de la somme maximale de </w:t>
      </w:r>
      <w:r w:rsidRPr="00ED3259">
        <w:rPr>
          <w:rFonts w:ascii="Bahnschrift" w:hAnsi="Bahnschrift" w:cs="Tahoma"/>
          <w:b/>
          <w:sz w:val="20"/>
        </w:rPr>
        <w:t>……………… (en lettres) FCFA</w:t>
      </w:r>
      <w:r w:rsidRPr="00ED3259">
        <w:rPr>
          <w:rFonts w:ascii="Bahnschrift" w:hAnsi="Bahnschrift" w:cs="Tahoma"/>
          <w:sz w:val="20"/>
        </w:rPr>
        <w:t xml:space="preserve">, que la banque s’engage à régler intégralement </w:t>
      </w:r>
      <w:r w:rsidR="009A4F5B">
        <w:rPr>
          <w:rFonts w:ascii="Bahnschrift" w:hAnsi="Bahnschrift" w:cs="Tahoma"/>
          <w:sz w:val="20"/>
        </w:rPr>
        <w:t>à l’Autorité</w:t>
      </w:r>
      <w:r w:rsidRPr="00ED3259">
        <w:rPr>
          <w:rFonts w:ascii="Bahnschrift" w:hAnsi="Bahnschrift" w:cs="Tahoma"/>
          <w:sz w:val="20"/>
        </w:rPr>
        <w:t xml:space="preserve"> Contractante, s’obligeant elle-même, ses successeurs et assignataires.</w:t>
      </w:r>
    </w:p>
    <w:p w:rsidR="00DF1510" w:rsidRPr="00ED3259" w:rsidRDefault="00DF1510" w:rsidP="00DF1510">
      <w:pPr>
        <w:pStyle w:val="SOUMISSION"/>
        <w:spacing w:after="0"/>
        <w:ind w:left="0" w:firstLine="709"/>
        <w:rPr>
          <w:rFonts w:ascii="Bahnschrift" w:hAnsi="Bahnschrift" w:cs="Tahoma"/>
          <w:sz w:val="20"/>
        </w:rPr>
      </w:pPr>
      <w:r w:rsidRPr="00ED3259">
        <w:rPr>
          <w:rFonts w:ascii="Bahnschrift" w:hAnsi="Bahnschrift" w:cs="Tahoma"/>
          <w:sz w:val="20"/>
        </w:rPr>
        <w:t>Les conditions de cette obligation sont les suivantes :</w:t>
      </w:r>
    </w:p>
    <w:p w:rsidR="00DF1510" w:rsidRPr="00ED3259" w:rsidRDefault="00DF1510" w:rsidP="00BE4ADB">
      <w:pPr>
        <w:pStyle w:val="SOUMISSION"/>
        <w:numPr>
          <w:ilvl w:val="0"/>
          <w:numId w:val="7"/>
        </w:numPr>
        <w:tabs>
          <w:tab w:val="left" w:pos="1134"/>
        </w:tabs>
        <w:spacing w:after="0"/>
        <w:ind w:left="1134" w:hanging="283"/>
        <w:rPr>
          <w:rFonts w:ascii="Bahnschrift" w:hAnsi="Bahnschrift" w:cs="Tahoma"/>
          <w:sz w:val="20"/>
        </w:rPr>
      </w:pPr>
      <w:r w:rsidRPr="00ED3259">
        <w:rPr>
          <w:rFonts w:ascii="Bahnschrift" w:hAnsi="Bahnschrift" w:cs="Tahoma"/>
          <w:sz w:val="20"/>
        </w:rPr>
        <w:t>Si le soumissionnaire retire l’offre pendant la période de la validité spécifiée par lui sur l’acte de soumission ;</w:t>
      </w:r>
    </w:p>
    <w:p w:rsidR="00DF1510" w:rsidRPr="00ED3259" w:rsidRDefault="00DF1510" w:rsidP="00DF1510">
      <w:pPr>
        <w:pStyle w:val="SOUMISSION"/>
        <w:tabs>
          <w:tab w:val="left" w:pos="1134"/>
        </w:tabs>
        <w:spacing w:after="0"/>
        <w:ind w:left="1134" w:firstLine="0"/>
        <w:rPr>
          <w:rFonts w:ascii="Bahnschrift" w:hAnsi="Bahnschrift" w:cs="Tahoma"/>
          <w:sz w:val="20"/>
        </w:rPr>
      </w:pPr>
      <w:r w:rsidRPr="00ED3259">
        <w:rPr>
          <w:rFonts w:ascii="Bahnschrift" w:hAnsi="Bahnschrift" w:cs="Tahoma"/>
          <w:sz w:val="20"/>
        </w:rPr>
        <w:t xml:space="preserve">Ou </w:t>
      </w:r>
    </w:p>
    <w:p w:rsidR="00DF1510" w:rsidRPr="00ED3259" w:rsidRDefault="00DF1510" w:rsidP="00BE4ADB">
      <w:pPr>
        <w:pStyle w:val="SOUMISSION"/>
        <w:numPr>
          <w:ilvl w:val="0"/>
          <w:numId w:val="7"/>
        </w:numPr>
        <w:tabs>
          <w:tab w:val="left" w:pos="1134"/>
        </w:tabs>
        <w:spacing w:after="0"/>
        <w:ind w:left="1134" w:hanging="283"/>
        <w:rPr>
          <w:rFonts w:ascii="Bahnschrift" w:hAnsi="Bahnschrift" w:cs="Tahoma"/>
          <w:sz w:val="20"/>
        </w:rPr>
      </w:pPr>
      <w:r w:rsidRPr="00ED3259">
        <w:rPr>
          <w:rFonts w:ascii="Bahnschrift" w:hAnsi="Bahnschrift" w:cs="Tahoma"/>
          <w:sz w:val="20"/>
        </w:rPr>
        <w:t>Si le soumissionnaire, s’étant vu notifier l’attribution du Marché par l’Autorité Contractante pendant la période de validité :</w:t>
      </w:r>
    </w:p>
    <w:p w:rsidR="00DF1510" w:rsidRPr="00ED3259" w:rsidRDefault="00DF1510" w:rsidP="00BE4ADB">
      <w:pPr>
        <w:pStyle w:val="SOUMISSION"/>
        <w:numPr>
          <w:ilvl w:val="0"/>
          <w:numId w:val="8"/>
        </w:numPr>
        <w:spacing w:after="0"/>
        <w:ind w:left="1701" w:hanging="283"/>
        <w:rPr>
          <w:rFonts w:ascii="Bahnschrift" w:hAnsi="Bahnschrift" w:cs="Tahoma"/>
          <w:sz w:val="20"/>
        </w:rPr>
      </w:pPr>
      <w:r w:rsidRPr="00ED3259">
        <w:rPr>
          <w:rFonts w:ascii="Bahnschrift" w:hAnsi="Bahnschrift" w:cs="Tahoma"/>
          <w:sz w:val="20"/>
        </w:rPr>
        <w:t>Manque à signer ou refuse de signer le Marché, alors qu’il est requis de le faire ;</w:t>
      </w:r>
    </w:p>
    <w:p w:rsidR="00DF1510" w:rsidRPr="00ED3259" w:rsidRDefault="00DF1510" w:rsidP="00BE4ADB">
      <w:pPr>
        <w:pStyle w:val="SOUMISSION"/>
        <w:numPr>
          <w:ilvl w:val="0"/>
          <w:numId w:val="8"/>
        </w:numPr>
        <w:spacing w:after="0"/>
        <w:ind w:left="1701" w:hanging="283"/>
        <w:rPr>
          <w:rFonts w:ascii="Bahnschrift" w:hAnsi="Bahnschrift" w:cs="Tahoma"/>
          <w:sz w:val="20"/>
        </w:rPr>
      </w:pPr>
      <w:r w:rsidRPr="00ED3259">
        <w:rPr>
          <w:rFonts w:ascii="Bahnschrift" w:hAnsi="Bahnschrift" w:cs="Tahoma"/>
          <w:sz w:val="20"/>
        </w:rPr>
        <w:t>Manque à fournir ou refuse de fournir le cautionnement définitif du Marché (cautionnement définitif, comme prévu dans celui-ci).</w:t>
      </w: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Nous nous engageons à payer au Maître d’Ouvrage un montant allant jusqu’au maximum  de la somme stipulée ci-dessus, dès réception de la première demande écrite de l’Autorité Contractante, sans que l’Autorité Contractante soit tenu de justifier sa demande, étant entendu toutefois que dans sa demande l’Autorité Contractante notera que le montant qu’il réclame est dû au Maître d’Ouvrage parce que l’une ou l’autre des conditions ci-dessus, toutes les deux, sont remplies, et qu’il spécifiera quelle(s) a(ont) joué.</w:t>
      </w: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w:t>
      </w:r>
      <w:r w:rsidR="00C41C08" w:rsidRPr="00ED3259">
        <w:rPr>
          <w:rFonts w:ascii="Bahnschrift" w:hAnsi="Bahnschrift" w:cs="Tahoma"/>
          <w:sz w:val="20"/>
        </w:rPr>
        <w:t>accusé</w:t>
      </w:r>
      <w:r w:rsidRPr="00ED3259">
        <w:rPr>
          <w:rFonts w:ascii="Bahnschrift" w:hAnsi="Bahnschrift" w:cs="Tahoma"/>
          <w:sz w:val="20"/>
        </w:rPr>
        <w:t xml:space="preserve"> de réception, avant la fin de cette période de validité.</w:t>
      </w: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La présente caution est soumise pour son interprétation et son exécution au droit camerounais. Les tribunaux du Cameroun seront compétents pour statuer sur tout ce qui concerne le présent engagement et ses suites.</w:t>
      </w:r>
    </w:p>
    <w:p w:rsidR="00DF1510" w:rsidRPr="00ED3259" w:rsidRDefault="00DF1510" w:rsidP="00DF1510">
      <w:pPr>
        <w:pStyle w:val="SOUMISSION"/>
        <w:tabs>
          <w:tab w:val="center" w:pos="7371"/>
        </w:tabs>
        <w:rPr>
          <w:rFonts w:ascii="Bahnschrift" w:hAnsi="Bahnschrift" w:cs="Tahoma"/>
          <w:sz w:val="20"/>
        </w:rPr>
      </w:pPr>
      <w:r w:rsidRPr="00ED3259">
        <w:rPr>
          <w:rFonts w:ascii="Bahnschrift" w:hAnsi="Bahnschrift" w:cs="Tahoma"/>
          <w:sz w:val="20"/>
        </w:rPr>
        <w:tab/>
        <w:t>Signé et authentifié par la banque</w:t>
      </w:r>
    </w:p>
    <w:p w:rsidR="00DF1510" w:rsidRPr="00ED3259" w:rsidRDefault="00DF1510" w:rsidP="00DF1510">
      <w:pPr>
        <w:pStyle w:val="SOUMISSION"/>
        <w:tabs>
          <w:tab w:val="center" w:pos="7371"/>
        </w:tabs>
        <w:rPr>
          <w:rFonts w:ascii="Bahnschrift" w:hAnsi="Bahnschrift" w:cs="Tahoma"/>
          <w:sz w:val="20"/>
        </w:rPr>
      </w:pPr>
      <w:r w:rsidRPr="00ED3259">
        <w:rPr>
          <w:rFonts w:ascii="Bahnschrift" w:hAnsi="Bahnschrift" w:cs="Tahoma"/>
          <w:sz w:val="20"/>
        </w:rPr>
        <w:tab/>
        <w:t>A________________, le _____________________</w:t>
      </w:r>
    </w:p>
    <w:p w:rsidR="00DF1510" w:rsidRPr="00ED3259" w:rsidRDefault="00DF1510" w:rsidP="00DF1510">
      <w:pPr>
        <w:jc w:val="center"/>
        <w:rPr>
          <w:rFonts w:ascii="Bahnschrift" w:hAnsi="Bahnschrift" w:cs="Tahoma"/>
          <w:b/>
        </w:rPr>
      </w:pPr>
      <w:r w:rsidRPr="00ED3259">
        <w:rPr>
          <w:rFonts w:ascii="Bahnschrift" w:hAnsi="Bahnschrift" w:cs="Tahoma"/>
        </w:rPr>
        <w:br w:type="page"/>
      </w:r>
      <w:r w:rsidRPr="00ED3259">
        <w:rPr>
          <w:rFonts w:ascii="Bahnschrift" w:hAnsi="Bahnschrift" w:cs="Tahoma"/>
          <w:b/>
          <w:i/>
        </w:rPr>
        <w:lastRenderedPageBreak/>
        <w:t>Formulaire N°</w:t>
      </w:r>
      <w:r w:rsidR="00056D61" w:rsidRPr="00ED3259">
        <w:rPr>
          <w:rFonts w:ascii="Bahnschrift" w:hAnsi="Bahnschrift" w:cs="Tahoma"/>
          <w:b/>
          <w:i/>
        </w:rPr>
        <w:t>4</w:t>
      </w:r>
      <w:r w:rsidRPr="00ED3259">
        <w:rPr>
          <w:rFonts w:ascii="Bahnschrift" w:hAnsi="Bahnschrift" w:cs="Tahoma"/>
          <w:b/>
        </w:rPr>
        <w:t> : MODELE DE CAUTIONNEMENT DEFINITIF</w:t>
      </w:r>
    </w:p>
    <w:p w:rsidR="00DF1510" w:rsidRPr="00ED3259" w:rsidRDefault="00DF1510" w:rsidP="00DF1510">
      <w:pPr>
        <w:ind w:left="500" w:firstLine="900"/>
        <w:jc w:val="both"/>
        <w:rPr>
          <w:rFonts w:ascii="Bahnschrift" w:hAnsi="Bahnschrift" w:cs="Tahoma"/>
        </w:rPr>
      </w:pPr>
    </w:p>
    <w:p w:rsidR="00DF1510" w:rsidRPr="00ED3259" w:rsidRDefault="00DF1510" w:rsidP="00DF1510">
      <w:pPr>
        <w:ind w:left="500" w:firstLine="900"/>
        <w:jc w:val="both"/>
        <w:rPr>
          <w:rFonts w:ascii="Bahnschrift" w:hAnsi="Bahnschrift" w:cs="Tahoma"/>
        </w:rPr>
      </w:pPr>
    </w:p>
    <w:p w:rsidR="00DF1510" w:rsidRPr="00ED3259" w:rsidRDefault="00DF1510" w:rsidP="00DF1510">
      <w:pPr>
        <w:ind w:left="500" w:firstLine="900"/>
        <w:jc w:val="both"/>
        <w:rPr>
          <w:rFonts w:ascii="Bahnschrift" w:hAnsi="Bahnschrift" w:cs="Tahoma"/>
        </w:rPr>
      </w:pPr>
      <w:r w:rsidRPr="00ED3259">
        <w:rPr>
          <w:rFonts w:ascii="Bahnschrift" w:hAnsi="Bahnschrift" w:cs="Tahoma"/>
        </w:rPr>
        <w:t>Banque :</w:t>
      </w:r>
    </w:p>
    <w:p w:rsidR="00DF1510" w:rsidRPr="00ED3259" w:rsidRDefault="00DF1510" w:rsidP="00DF1510">
      <w:pPr>
        <w:ind w:left="500" w:firstLine="900"/>
        <w:jc w:val="both"/>
        <w:rPr>
          <w:rFonts w:ascii="Bahnschrift" w:hAnsi="Bahnschrift" w:cs="Tahoma"/>
        </w:rPr>
      </w:pPr>
      <w:r w:rsidRPr="00ED3259">
        <w:rPr>
          <w:rFonts w:ascii="Bahnschrift" w:hAnsi="Bahnschrift" w:cs="Tahoma"/>
        </w:rPr>
        <w:t xml:space="preserve">Référence de la Caution </w:t>
      </w:r>
      <w:r w:rsidR="001E34D3" w:rsidRPr="00ED3259">
        <w:rPr>
          <w:rFonts w:ascii="Bahnschrift" w:hAnsi="Bahnschrift" w:cs="Tahoma"/>
        </w:rPr>
        <w:t xml:space="preserve">N° </w:t>
      </w:r>
      <w:r w:rsidR="008E6FF7" w:rsidRPr="00ED3259">
        <w:rPr>
          <w:rFonts w:ascii="Bahnschrift" w:hAnsi="Bahnschrift" w:cs="Tahoma"/>
        </w:rPr>
        <w:t>_____________</w:t>
      </w:r>
      <w:r w:rsidRPr="00ED3259">
        <w:rPr>
          <w:rFonts w:ascii="Bahnschrift" w:hAnsi="Bahnschrift" w:cs="Tahoma"/>
        </w:rPr>
        <w:t>__</w:t>
      </w:r>
    </w:p>
    <w:p w:rsidR="00DF1510" w:rsidRPr="00ED3259" w:rsidRDefault="00DF1510" w:rsidP="00DF1510">
      <w:pPr>
        <w:ind w:left="500" w:firstLine="900"/>
        <w:jc w:val="both"/>
        <w:rPr>
          <w:rFonts w:ascii="Bahnschrift" w:hAnsi="Bahnschrift" w:cs="Tahoma"/>
        </w:rPr>
      </w:pPr>
    </w:p>
    <w:p w:rsidR="00392482" w:rsidRPr="00ED3259" w:rsidRDefault="00DF1510" w:rsidP="00392482">
      <w:pPr>
        <w:ind w:firstLine="709"/>
        <w:jc w:val="both"/>
        <w:rPr>
          <w:rFonts w:ascii="Bahnschrift" w:hAnsi="Bahnschrift" w:cs="Tahoma"/>
        </w:rPr>
      </w:pPr>
      <w:r w:rsidRPr="00ED3259">
        <w:rPr>
          <w:rFonts w:ascii="Bahnschrift" w:hAnsi="Bahnschrift" w:cs="Tahoma"/>
        </w:rPr>
        <w:t xml:space="preserve">Adressée à </w:t>
      </w:r>
      <w:r w:rsidR="00CE5885">
        <w:rPr>
          <w:rFonts w:ascii="Bahnschrift" w:hAnsi="Bahnschrift" w:cs="Tahoma"/>
        </w:rPr>
        <w:t>Monsieur</w:t>
      </w:r>
      <w:r w:rsidRPr="00ED3259">
        <w:rPr>
          <w:rFonts w:ascii="Bahnschrift" w:hAnsi="Bahnschrift" w:cs="Tahoma"/>
        </w:rPr>
        <w:t xml:space="preserve"> : </w:t>
      </w:r>
      <w:r w:rsidR="00392482" w:rsidRPr="00ED3259">
        <w:rPr>
          <w:rFonts w:ascii="Bahnschrift" w:hAnsi="Bahnschrift" w:cs="Tahoma"/>
          <w:b/>
          <w:bCs/>
        </w:rPr>
        <w:t xml:space="preserve">Le </w:t>
      </w:r>
      <w:r w:rsidR="00392482" w:rsidRPr="00ED3259">
        <w:rPr>
          <w:rFonts w:ascii="Bahnschrift" w:hAnsi="Bahnschrift" w:cs="Tahoma"/>
          <w:b/>
          <w:bCs/>
          <w:i/>
          <w:iCs/>
        </w:rPr>
        <w:t xml:space="preserve">Maire de la Commune </w:t>
      </w:r>
      <w:r w:rsidR="00060916" w:rsidRPr="00ED3259">
        <w:rPr>
          <w:rFonts w:ascii="Bahnschrift" w:hAnsi="Bahnschrift" w:cs="Tahoma"/>
          <w:b/>
          <w:bCs/>
          <w:i/>
          <w:iCs/>
        </w:rPr>
        <w:t xml:space="preserve">de </w:t>
      </w:r>
      <w:r w:rsidR="00AD1586">
        <w:rPr>
          <w:rFonts w:ascii="Bahnschrift" w:hAnsi="Bahnschrift" w:cs="Tahoma"/>
          <w:b/>
          <w:bCs/>
          <w:i/>
          <w:iCs/>
        </w:rPr>
        <w:t>SALAPOUMBE</w:t>
      </w:r>
      <w:r w:rsidR="00392482" w:rsidRPr="00ED3259">
        <w:rPr>
          <w:rFonts w:ascii="Bahnschrift" w:hAnsi="Bahnschrift" w:cs="Tahoma"/>
          <w:b/>
          <w:bCs/>
          <w:i/>
          <w:iCs/>
        </w:rPr>
        <w:t xml:space="preserve"> – Maître d’Ouvrage-</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ci-dessous désigne "</w:t>
      </w:r>
      <w:r w:rsidRPr="00ED3259">
        <w:rPr>
          <w:rFonts w:ascii="Bahnschrift" w:hAnsi="Bahnschrift" w:cs="Tahoma"/>
          <w:b/>
          <w:i/>
          <w:iCs/>
          <w:sz w:val="20"/>
        </w:rPr>
        <w:t>Autorité Contractante</w:t>
      </w:r>
      <w:r w:rsidRPr="00ED3259">
        <w:rPr>
          <w:rFonts w:ascii="Bahnschrift" w:hAnsi="Bahnschrift" w:cs="Tahoma"/>
          <w:sz w:val="20"/>
        </w:rPr>
        <w:t>"</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 xml:space="preserve">Attendu que _______________________ (nom et adresse de l’Entreprise), ci-dessous désigné "l’Entrepreneur" s’est engagé, en exécution du Marché désigné le "Marché", à réaliser les travaux de </w:t>
      </w:r>
      <w:r w:rsidR="00F77E90">
        <w:rPr>
          <w:rFonts w:ascii="Bahnschrift" w:hAnsi="Bahnschrift" w:cs="Tahoma"/>
          <w:b/>
          <w:bCs/>
          <w:i/>
          <w:sz w:val="20"/>
        </w:rPr>
        <w:t xml:space="preserve">d’achèvement de </w:t>
      </w:r>
      <w:r w:rsidR="00C80B83">
        <w:rPr>
          <w:rFonts w:ascii="Bahnschrift" w:hAnsi="Bahnschrift" w:cs="Tahoma"/>
          <w:b/>
          <w:bCs/>
          <w:i/>
          <w:sz w:val="20"/>
        </w:rPr>
        <w:t xml:space="preserve">l’hôtel de ville de la Commune </w:t>
      </w:r>
      <w:r w:rsidR="009A4F5B">
        <w:rPr>
          <w:rFonts w:ascii="Bahnschrift" w:hAnsi="Bahnschrift" w:cs="Tahoma"/>
          <w:b/>
          <w:bCs/>
          <w:i/>
          <w:sz w:val="20"/>
        </w:rPr>
        <w:t xml:space="preserve"> de </w:t>
      </w:r>
      <w:r w:rsidR="00AD1586">
        <w:rPr>
          <w:rFonts w:ascii="Bahnschrift" w:hAnsi="Bahnschrift" w:cs="Tahoma"/>
          <w:b/>
          <w:bCs/>
          <w:i/>
          <w:sz w:val="20"/>
        </w:rPr>
        <w:t>SALAPOUMBE</w:t>
      </w:r>
      <w:r w:rsidR="009A4F5B">
        <w:rPr>
          <w:rFonts w:ascii="Bahnschrift" w:hAnsi="Bahnschrift" w:cs="Tahoma"/>
          <w:b/>
          <w:bCs/>
          <w:i/>
          <w:sz w:val="20"/>
        </w:rPr>
        <w:t xml:space="preserve">, </w:t>
      </w:r>
      <w:r w:rsidRPr="00ED3259">
        <w:rPr>
          <w:rFonts w:ascii="Bahnschrift" w:hAnsi="Bahnschrift" w:cs="Tahoma"/>
          <w:sz w:val="20"/>
        </w:rPr>
        <w:t xml:space="preserve"> comprenant notamment :</w:t>
      </w:r>
    </w:p>
    <w:p w:rsidR="00DF1510" w:rsidRPr="00ED3259" w:rsidRDefault="00DF1510" w:rsidP="00BE4ADB">
      <w:pPr>
        <w:numPr>
          <w:ilvl w:val="0"/>
          <w:numId w:val="9"/>
        </w:numPr>
        <w:tabs>
          <w:tab w:val="clear" w:pos="5814"/>
          <w:tab w:val="num" w:pos="1496"/>
          <w:tab w:val="left" w:pos="6171"/>
          <w:tab w:val="left" w:pos="6732"/>
        </w:tabs>
        <w:spacing w:before="120"/>
        <w:ind w:left="5818" w:hanging="4695"/>
        <w:jc w:val="both"/>
        <w:rPr>
          <w:rFonts w:ascii="Bahnschrift" w:hAnsi="Bahnschrift" w:cs="Tahoma"/>
        </w:rPr>
      </w:pPr>
      <w:r w:rsidRPr="00ED3259">
        <w:rPr>
          <w:rFonts w:ascii="Bahnschrift" w:hAnsi="Bahnschrift" w:cs="Tahoma"/>
        </w:rPr>
        <w:t> </w:t>
      </w:r>
    </w:p>
    <w:p w:rsidR="00DF1510" w:rsidRPr="00ED3259" w:rsidRDefault="00DF1510" w:rsidP="00BE4ADB">
      <w:pPr>
        <w:numPr>
          <w:ilvl w:val="0"/>
          <w:numId w:val="9"/>
        </w:numPr>
        <w:tabs>
          <w:tab w:val="clear" w:pos="5814"/>
          <w:tab w:val="num" w:pos="1496"/>
          <w:tab w:val="left" w:pos="6171"/>
          <w:tab w:val="left" w:pos="6732"/>
        </w:tabs>
        <w:spacing w:before="120"/>
        <w:ind w:left="5818" w:hanging="4695"/>
        <w:jc w:val="both"/>
        <w:rPr>
          <w:rFonts w:ascii="Bahnschrift" w:hAnsi="Bahnschrift" w:cs="Tahoma"/>
        </w:rPr>
      </w:pPr>
      <w:r w:rsidRPr="00ED3259">
        <w:rPr>
          <w:rFonts w:ascii="Bahnschrift" w:hAnsi="Bahnschrift" w:cs="Tahoma"/>
        </w:rPr>
        <w:t> </w:t>
      </w:r>
    </w:p>
    <w:p w:rsidR="00DF1510" w:rsidRPr="00ED3259" w:rsidRDefault="00DF1510" w:rsidP="00BE4ADB">
      <w:pPr>
        <w:numPr>
          <w:ilvl w:val="0"/>
          <w:numId w:val="9"/>
        </w:numPr>
        <w:tabs>
          <w:tab w:val="clear" w:pos="5814"/>
          <w:tab w:val="num" w:pos="1496"/>
          <w:tab w:val="left" w:pos="6171"/>
          <w:tab w:val="left" w:pos="6732"/>
        </w:tabs>
        <w:spacing w:before="120"/>
        <w:ind w:left="5818" w:hanging="4695"/>
        <w:jc w:val="both"/>
        <w:rPr>
          <w:rFonts w:ascii="Bahnschrift" w:hAnsi="Bahnschrift" w:cs="Tahoma"/>
        </w:rPr>
      </w:pPr>
      <w:r w:rsidRPr="00ED3259">
        <w:rPr>
          <w:rFonts w:ascii="Bahnschrift" w:hAnsi="Bahnschrift" w:cs="Tahoma"/>
        </w:rPr>
        <w:t>…..</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 xml:space="preserve">Attendu qu’il est stipulé dans le Marché que l’Entrepreneur remettra à l’Autorité Contractante un cautionnement définitif, d’un montant égal à cinq pour cent  (5%) du montant   du Marché, comme garantie de l’exécution de ses obligations de bonne fin conformément aux conditions du Marché. </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 xml:space="preserve">Attendu que nous avons convenu de donner à l’Entrepreneur ce cautionnement, </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Nous, __________________________________________(nom et adresse de la banque), représentée par ______________________________________________(noms des signataires) ci-dessous désignée "la banque", nous</w:t>
      </w:r>
      <w:r w:rsidR="00663EB5" w:rsidRPr="00ED3259">
        <w:rPr>
          <w:rFonts w:ascii="Bahnschrift" w:hAnsi="Bahnschrift" w:cs="Tahoma"/>
          <w:sz w:val="20"/>
        </w:rPr>
        <w:t xml:space="preserve"> engageons à payer au</w:t>
      </w:r>
      <w:r w:rsidR="00FC5743">
        <w:rPr>
          <w:rFonts w:ascii="Bahnschrift" w:hAnsi="Bahnschrift" w:cs="Tahoma"/>
          <w:sz w:val="20"/>
        </w:rPr>
        <w:t xml:space="preserve"> </w:t>
      </w:r>
      <w:r w:rsidR="00663EB5" w:rsidRPr="00ED3259">
        <w:rPr>
          <w:rFonts w:ascii="Bahnschrift" w:hAnsi="Bahnschrift" w:cs="Tahoma"/>
          <w:sz w:val="20"/>
        </w:rPr>
        <w:t>Maitre</w:t>
      </w:r>
      <w:r w:rsidRPr="00ED3259">
        <w:rPr>
          <w:rFonts w:ascii="Bahnschrift" w:hAnsi="Bahnschrift" w:cs="Tahoma"/>
          <w:sz w:val="20"/>
        </w:rPr>
        <w:t xml:space="preserve"> d’Ouvrage, dans un délai maximum de huit (08) semaines, sur simple demande écrite de l’Autorité Contractante déclarant que l’Entrepreneur n’a pas satisfait à ses engagements contractuels au titre du Marché, sans pouvoir différer le paiement ni soulever de contestation pour quelque motif que ce soit, toute somme jusqu’à concurrence de la somme de________________________________________________(en chiffres et en lettres).</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 xml:space="preserve">Nous convenons qu’aucun changement ou additif ou aucune autre modification au Marché ne nous </w:t>
      </w:r>
      <w:r w:rsidR="00663EB5" w:rsidRPr="00ED3259">
        <w:rPr>
          <w:rFonts w:ascii="Bahnschrift" w:hAnsi="Bahnschrift" w:cs="Tahoma"/>
          <w:sz w:val="20"/>
        </w:rPr>
        <w:t>libèrera</w:t>
      </w:r>
      <w:r w:rsidRPr="00ED3259">
        <w:rPr>
          <w:rFonts w:ascii="Bahnschrift" w:hAnsi="Bahnschrift" w:cs="Tahoma"/>
          <w:sz w:val="20"/>
        </w:rPr>
        <w:t xml:space="preserve"> d’une obligation quelconque nous incombant en vertu du présent cautionnement définitif et nous dérogeons par la présente à la notification de toute modification, additif ou changement. </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Le présent cautionnement définitif entre en vigueur dès sa signature et dès notification à l’Entrepreneur,  par l’Autorité Contractante, de l’approbation du Marché. Elle sera libérée dans un délai de __________ à  compter de la date de réception provisoire des travaux.</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Après cette date, la caution deviendra sans objet et devra nous être retournée sans demande expresse de notre part.</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Toute demande de paiement formulée par l’Autorité Contractante</w:t>
      </w:r>
      <w:r w:rsidR="00FC5743">
        <w:rPr>
          <w:rFonts w:ascii="Bahnschrift" w:hAnsi="Bahnschrift" w:cs="Tahoma"/>
          <w:sz w:val="20"/>
        </w:rPr>
        <w:t xml:space="preserve"> </w:t>
      </w:r>
      <w:r w:rsidRPr="00ED3259">
        <w:rPr>
          <w:rFonts w:ascii="Bahnschrift" w:hAnsi="Bahnschrift" w:cs="Tahoma"/>
          <w:sz w:val="20"/>
        </w:rPr>
        <w:t>au titre de la présente garantie devra être faite par lettre recommandée avec accusé de réception, parvenue à la banque pendant la période de validité du présent  engagement.</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Le présent cautionnement définitif est soumis pour son interprétation et son exécution au droit camerounais. Les tribunaux du Cameroun seront compétents pour statuer sur tout ce qui concerne le présent engagement et ses suites.</w:t>
      </w:r>
    </w:p>
    <w:p w:rsidR="00DF1510" w:rsidRPr="00ED3259" w:rsidRDefault="00DF1510" w:rsidP="00DF1510">
      <w:pPr>
        <w:pStyle w:val="SOUMISSION"/>
        <w:tabs>
          <w:tab w:val="center" w:pos="7371"/>
        </w:tabs>
        <w:rPr>
          <w:rFonts w:ascii="Bahnschrift" w:hAnsi="Bahnschrift" w:cs="Tahoma"/>
          <w:sz w:val="20"/>
        </w:rPr>
      </w:pPr>
      <w:r w:rsidRPr="00ED3259">
        <w:rPr>
          <w:rFonts w:ascii="Bahnschrift" w:hAnsi="Bahnschrift" w:cs="Tahoma"/>
          <w:sz w:val="20"/>
        </w:rPr>
        <w:tab/>
        <w:t>Signé et authentifié par la banque</w:t>
      </w:r>
    </w:p>
    <w:p w:rsidR="00DF1510" w:rsidRPr="00ED3259" w:rsidRDefault="00DF1510" w:rsidP="00DF1510">
      <w:pPr>
        <w:pStyle w:val="SOUMISSION"/>
        <w:tabs>
          <w:tab w:val="center" w:pos="7371"/>
        </w:tabs>
        <w:rPr>
          <w:rFonts w:ascii="Bahnschrift" w:hAnsi="Bahnschrift" w:cs="Tahoma"/>
          <w:sz w:val="20"/>
        </w:rPr>
      </w:pPr>
      <w:r w:rsidRPr="00ED3259">
        <w:rPr>
          <w:rFonts w:ascii="Bahnschrift" w:hAnsi="Bahnschrift" w:cs="Tahoma"/>
          <w:sz w:val="20"/>
        </w:rPr>
        <w:tab/>
        <w:t>A________________, le _____________________</w:t>
      </w:r>
    </w:p>
    <w:p w:rsidR="00DF1510" w:rsidRPr="00ED3259" w:rsidRDefault="00DF1510" w:rsidP="00DF1510">
      <w:pPr>
        <w:jc w:val="center"/>
        <w:rPr>
          <w:rFonts w:ascii="Bahnschrift" w:hAnsi="Bahnschrift" w:cs="Tahoma"/>
          <w:b/>
        </w:rPr>
      </w:pPr>
      <w:r w:rsidRPr="00ED3259">
        <w:rPr>
          <w:rFonts w:ascii="Bahnschrift" w:hAnsi="Bahnschrift" w:cs="Tahoma"/>
          <w:b/>
        </w:rPr>
        <w:br w:type="page"/>
      </w:r>
      <w:r w:rsidRPr="00ED3259">
        <w:rPr>
          <w:rFonts w:ascii="Bahnschrift" w:hAnsi="Bahnschrift" w:cs="Tahoma"/>
          <w:b/>
          <w:i/>
        </w:rPr>
        <w:lastRenderedPageBreak/>
        <w:t xml:space="preserve">Formulaire N° </w:t>
      </w:r>
      <w:r w:rsidR="00056D61" w:rsidRPr="00ED3259">
        <w:rPr>
          <w:rFonts w:ascii="Bahnschrift" w:hAnsi="Bahnschrift" w:cs="Tahoma"/>
          <w:b/>
          <w:i/>
        </w:rPr>
        <w:t>5</w:t>
      </w:r>
      <w:r w:rsidRPr="00ED3259">
        <w:rPr>
          <w:rFonts w:ascii="Bahnschrift" w:hAnsi="Bahnschrift" w:cs="Tahoma"/>
          <w:b/>
        </w:rPr>
        <w:t> : MODELE DE CAUTION D’AVANCE DE DEMARRAGE</w:t>
      </w:r>
    </w:p>
    <w:p w:rsidR="00DF1510" w:rsidRPr="00ED3259" w:rsidRDefault="00DF1510" w:rsidP="00DF1510">
      <w:pPr>
        <w:rPr>
          <w:rFonts w:ascii="Bahnschrift" w:hAnsi="Bahnschrift" w:cs="Tahoma"/>
        </w:rPr>
      </w:pPr>
    </w:p>
    <w:p w:rsidR="00DF1510" w:rsidRPr="00ED3259" w:rsidRDefault="00DF1510" w:rsidP="00DF1510">
      <w:pPr>
        <w:pStyle w:val="SOUMISSION"/>
        <w:rPr>
          <w:rFonts w:ascii="Bahnschrift" w:hAnsi="Bahnschrift" w:cs="Tahoma"/>
          <w:sz w:val="20"/>
        </w:rPr>
      </w:pP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Banque : référence, adresse_____________________________________________</w:t>
      </w:r>
    </w:p>
    <w:p w:rsidR="00DF1510" w:rsidRPr="00ED3259" w:rsidRDefault="00DF1510" w:rsidP="00DF1510">
      <w:pPr>
        <w:pStyle w:val="SOUMISSION"/>
        <w:ind w:left="0" w:firstLine="709"/>
        <w:rPr>
          <w:rFonts w:ascii="Bahnschrift" w:hAnsi="Bahnschrift" w:cs="Tahoma"/>
          <w:i/>
          <w:sz w:val="20"/>
        </w:rPr>
      </w:pPr>
      <w:r w:rsidRPr="00ED3259">
        <w:rPr>
          <w:rFonts w:ascii="Bahnschrift" w:hAnsi="Bahnschrift" w:cs="Tahoma"/>
          <w:sz w:val="20"/>
        </w:rPr>
        <w:t xml:space="preserve">Nous soussigné (banque, adresse), déclarons par la présente, garantir, pour le compte de_______________________________(le titulaire), au profit de </w:t>
      </w:r>
      <w:r w:rsidRPr="00ED3259">
        <w:rPr>
          <w:rFonts w:ascii="Bahnschrift" w:hAnsi="Bahnschrift" w:cs="Tahoma"/>
          <w:b/>
          <w:sz w:val="20"/>
        </w:rPr>
        <w:t>………………………….,</w:t>
      </w:r>
      <w:r w:rsidR="00291821">
        <w:rPr>
          <w:rFonts w:ascii="Bahnschrift" w:hAnsi="Bahnschrift" w:cs="Tahoma"/>
          <w:b/>
          <w:sz w:val="20"/>
        </w:rPr>
        <w:t xml:space="preserve"> </w:t>
      </w:r>
      <w:r w:rsidRPr="00ED3259">
        <w:rPr>
          <w:rFonts w:ascii="Bahnschrift" w:hAnsi="Bahnschrift" w:cs="Tahoma"/>
          <w:i/>
          <w:sz w:val="20"/>
        </w:rPr>
        <w:t>Maître d’Ouvrage (</w:t>
      </w:r>
      <w:r w:rsidRPr="00ED3259">
        <w:rPr>
          <w:rFonts w:ascii="Bahnschrift" w:hAnsi="Bahnschrift" w:cs="Tahoma"/>
          <w:sz w:val="20"/>
        </w:rPr>
        <w:t>« Le bénéficiaire »),</w:t>
      </w: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 xml:space="preserve">Le paiement, sans contestation et dès réception de la première demande écrite de l’Autorité Contractante déclarant que …………………….. (le titulaire) ne s’est pas acquitté de ses obligations, relatives au remboursement de l’avance de démarrage selon les conditions du Marché ………………….. relatif aux travaux de </w:t>
      </w:r>
      <w:r w:rsidRPr="00ED3259">
        <w:rPr>
          <w:rFonts w:ascii="Bahnschrift" w:hAnsi="Bahnschrift" w:cs="Tahoma"/>
          <w:b/>
          <w:bCs/>
          <w:i/>
          <w:sz w:val="20"/>
        </w:rPr>
        <w:t>…………………………………………</w:t>
      </w:r>
      <w:r w:rsidRPr="00ED3259">
        <w:rPr>
          <w:rFonts w:ascii="Bahnschrift" w:hAnsi="Bahnschrift" w:cs="Tahoma"/>
          <w:sz w:val="20"/>
        </w:rPr>
        <w:t xml:space="preserve"> de la somme totale maximum correspondant à l’avance de vingt (20) % du montant toutes taxes comprises de la lettre commande N°…………………, payable dès la notification de l’ordre du service correspondant, soit : ………………………francs CFA.</w:t>
      </w: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La présente garantie entrera en vigueur et prendra effet dès réception des parts respectives de cette avance sur les comptes de………………………………. (le titulaire), ouvert auprès de la banque …………………………… sous le N°…………………………..</w:t>
      </w:r>
    </w:p>
    <w:p w:rsidR="00DF1510" w:rsidRPr="00ED3259" w:rsidRDefault="00DF1510" w:rsidP="00DF1510">
      <w:pPr>
        <w:pStyle w:val="SOUMISSION"/>
        <w:ind w:left="0" w:firstLine="709"/>
        <w:rPr>
          <w:rFonts w:ascii="Bahnschrift" w:hAnsi="Bahnschrift" w:cs="Tahoma"/>
          <w:sz w:val="20"/>
        </w:rPr>
      </w:pPr>
      <w:r w:rsidRPr="00ED3259">
        <w:rPr>
          <w:rFonts w:ascii="Bahnschrift" w:hAnsi="Bahnschrift" w:cs="Tahoma"/>
          <w:sz w:val="20"/>
        </w:rPr>
        <w:t>Elle restera en vigueur jusqu’au remboursement de l’avance conformément à la procédure fixée par le CCAP. Toutefois, le montant de la caution sera réduit proportionnellement au remboursement de l’avance au fur et à mesure de son remboursement.</w:t>
      </w:r>
    </w:p>
    <w:p w:rsidR="00DF1510" w:rsidRPr="00ED3259" w:rsidRDefault="00DF1510" w:rsidP="00DF1510">
      <w:pPr>
        <w:pStyle w:val="SOUMISSION"/>
        <w:ind w:left="0" w:firstLine="708"/>
        <w:rPr>
          <w:rFonts w:ascii="Bahnschrift" w:hAnsi="Bahnschrift" w:cs="Tahoma"/>
          <w:sz w:val="20"/>
        </w:rPr>
      </w:pPr>
      <w:r w:rsidRPr="00ED3259">
        <w:rPr>
          <w:rFonts w:ascii="Bahnschrift" w:hAnsi="Bahnschrift" w:cs="Tahoma"/>
          <w:sz w:val="20"/>
        </w:rPr>
        <w:t>La loi et la juridiction applicables à la garantie sont celles de la République du Cameroun.</w:t>
      </w:r>
    </w:p>
    <w:p w:rsidR="00DF1510" w:rsidRPr="00ED3259" w:rsidRDefault="00DF1510" w:rsidP="00DF1510">
      <w:pPr>
        <w:tabs>
          <w:tab w:val="center" w:pos="7667"/>
        </w:tabs>
        <w:ind w:left="708"/>
        <w:rPr>
          <w:rFonts w:ascii="Bahnschrift" w:hAnsi="Bahnschrift" w:cs="Tahoma"/>
        </w:rPr>
      </w:pPr>
      <w:r w:rsidRPr="00ED3259">
        <w:rPr>
          <w:rFonts w:ascii="Bahnschrift" w:hAnsi="Bahnschrift" w:cs="Tahoma"/>
        </w:rPr>
        <w:tab/>
        <w:t>Signé et authentifié par la banque</w:t>
      </w:r>
    </w:p>
    <w:p w:rsidR="00DF1510" w:rsidRPr="00ED3259" w:rsidRDefault="00DF1510" w:rsidP="00DF1510">
      <w:pPr>
        <w:tabs>
          <w:tab w:val="center" w:pos="7667"/>
        </w:tabs>
        <w:ind w:left="708"/>
        <w:rPr>
          <w:rFonts w:ascii="Bahnschrift" w:hAnsi="Bahnschrift" w:cs="Tahoma"/>
        </w:rPr>
      </w:pPr>
      <w:r w:rsidRPr="00ED3259">
        <w:rPr>
          <w:rFonts w:ascii="Bahnschrift" w:hAnsi="Bahnschrift" w:cs="Tahoma"/>
        </w:rPr>
        <w:tab/>
      </w:r>
    </w:p>
    <w:p w:rsidR="00DF1510" w:rsidRPr="00ED3259" w:rsidRDefault="00DF1510" w:rsidP="00DF1510">
      <w:pPr>
        <w:tabs>
          <w:tab w:val="center" w:pos="7667"/>
        </w:tabs>
        <w:ind w:left="708"/>
        <w:rPr>
          <w:rFonts w:ascii="Bahnschrift" w:hAnsi="Bahnschrift" w:cs="Tahoma"/>
        </w:rPr>
      </w:pPr>
      <w:r w:rsidRPr="00ED3259">
        <w:rPr>
          <w:rFonts w:ascii="Bahnschrift" w:hAnsi="Bahnschrift" w:cs="Tahoma"/>
        </w:rPr>
        <w:tab/>
        <w:t>A…………………, le………….</w:t>
      </w:r>
    </w:p>
    <w:p w:rsidR="00DF1510" w:rsidRPr="00ED3259" w:rsidRDefault="00DF1510" w:rsidP="00DF1510">
      <w:pPr>
        <w:tabs>
          <w:tab w:val="center" w:pos="7667"/>
        </w:tabs>
        <w:ind w:left="708"/>
        <w:rPr>
          <w:rFonts w:ascii="Bahnschrift" w:hAnsi="Bahnschrift" w:cs="Tahoma"/>
        </w:rPr>
      </w:pPr>
      <w:r w:rsidRPr="00ED3259">
        <w:rPr>
          <w:rFonts w:ascii="Bahnschrift" w:hAnsi="Bahnschrift" w:cs="Tahoma"/>
        </w:rPr>
        <w:tab/>
        <w:t>(Signature de la banque)</w:t>
      </w:r>
    </w:p>
    <w:p w:rsidR="00DF1510" w:rsidRPr="00ED3259" w:rsidRDefault="00DF1510" w:rsidP="00DF1510">
      <w:pPr>
        <w:rPr>
          <w:rFonts w:ascii="Bahnschrift" w:hAnsi="Bahnschrift" w:cs="Tahoma"/>
        </w:rPr>
      </w:pPr>
    </w:p>
    <w:p w:rsidR="00DF1510" w:rsidRPr="00ED3259" w:rsidRDefault="00DF1510" w:rsidP="00DF1510">
      <w:pPr>
        <w:jc w:val="center"/>
        <w:rPr>
          <w:rFonts w:ascii="Bahnschrift" w:hAnsi="Bahnschrift" w:cs="Tahoma"/>
          <w:b/>
        </w:rPr>
      </w:pPr>
      <w:r w:rsidRPr="00ED3259">
        <w:rPr>
          <w:rFonts w:ascii="Bahnschrift" w:hAnsi="Bahnschrift" w:cs="Tahoma"/>
        </w:rPr>
        <w:br w:type="page"/>
      </w:r>
      <w:r w:rsidRPr="00ED3259">
        <w:rPr>
          <w:rFonts w:ascii="Bahnschrift" w:hAnsi="Bahnschrift" w:cs="Tahoma"/>
          <w:b/>
          <w:i/>
        </w:rPr>
        <w:lastRenderedPageBreak/>
        <w:t>Formulaire N°</w:t>
      </w:r>
      <w:r w:rsidR="00387F8B" w:rsidRPr="00ED3259">
        <w:rPr>
          <w:rFonts w:ascii="Bahnschrift" w:hAnsi="Bahnschrift" w:cs="Tahoma"/>
          <w:b/>
          <w:i/>
        </w:rPr>
        <w:t xml:space="preserve">6 </w:t>
      </w:r>
      <w:r w:rsidR="00387F8B" w:rsidRPr="00ED3259">
        <w:rPr>
          <w:rFonts w:ascii="Bahnschrift" w:hAnsi="Bahnschrift" w:cs="Tahoma"/>
          <w:b/>
        </w:rPr>
        <w:t>:</w:t>
      </w:r>
      <w:r w:rsidRPr="00ED3259">
        <w:rPr>
          <w:rFonts w:ascii="Bahnschrift" w:hAnsi="Bahnschrift" w:cs="Tahoma"/>
          <w:b/>
        </w:rPr>
        <w:t xml:space="preserve"> MODELE DE </w:t>
      </w:r>
      <w:r w:rsidR="00056D61" w:rsidRPr="00ED3259">
        <w:rPr>
          <w:rFonts w:ascii="Bahnschrift" w:hAnsi="Bahnschrift" w:cs="Tahoma"/>
          <w:b/>
        </w:rPr>
        <w:t xml:space="preserve">CAUTION DE </w:t>
      </w:r>
      <w:r w:rsidRPr="00ED3259">
        <w:rPr>
          <w:rFonts w:ascii="Bahnschrift" w:hAnsi="Bahnschrift" w:cs="Tahoma"/>
          <w:b/>
        </w:rPr>
        <w:t>RETENUE DE GARANTIE</w:t>
      </w:r>
    </w:p>
    <w:p w:rsidR="00DF1510" w:rsidRPr="00ED3259" w:rsidRDefault="00DF1510" w:rsidP="00DF1510">
      <w:pPr>
        <w:pStyle w:val="SOUMISSION"/>
        <w:spacing w:after="0"/>
        <w:rPr>
          <w:rFonts w:ascii="Bahnschrift" w:hAnsi="Bahnschrift" w:cs="Tahoma"/>
          <w:sz w:val="20"/>
        </w:rPr>
      </w:pPr>
    </w:p>
    <w:p w:rsidR="00DF1510" w:rsidRPr="00ED3259" w:rsidRDefault="00DF1510" w:rsidP="00DF1510">
      <w:pPr>
        <w:pStyle w:val="SOUMISSION"/>
        <w:spacing w:after="0"/>
        <w:ind w:left="709" w:firstLine="0"/>
        <w:rPr>
          <w:rFonts w:ascii="Bahnschrift" w:hAnsi="Bahnschrift" w:cs="Tahoma"/>
          <w:sz w:val="20"/>
        </w:rPr>
      </w:pPr>
      <w:r w:rsidRPr="00ED3259">
        <w:rPr>
          <w:rFonts w:ascii="Bahnschrift" w:hAnsi="Bahnschrift" w:cs="Tahoma"/>
          <w:sz w:val="20"/>
        </w:rPr>
        <w:t>Banque : ……………………………..</w:t>
      </w:r>
    </w:p>
    <w:p w:rsidR="00DF1510" w:rsidRPr="00ED3259" w:rsidRDefault="00DF1510" w:rsidP="00DF1510">
      <w:pPr>
        <w:pStyle w:val="SOUMISSION"/>
        <w:spacing w:after="0"/>
        <w:ind w:left="709" w:firstLine="0"/>
        <w:rPr>
          <w:rFonts w:ascii="Bahnschrift" w:hAnsi="Bahnschrift" w:cs="Tahoma"/>
          <w:sz w:val="20"/>
        </w:rPr>
      </w:pPr>
      <w:r w:rsidRPr="00ED3259">
        <w:rPr>
          <w:rFonts w:ascii="Bahnschrift" w:hAnsi="Bahnschrift" w:cs="Tahoma"/>
          <w:sz w:val="20"/>
        </w:rPr>
        <w:t>Référence de la caution : N°………………………………….</w:t>
      </w:r>
    </w:p>
    <w:p w:rsidR="00392482" w:rsidRPr="00ED3259" w:rsidRDefault="00DF1510" w:rsidP="00392482">
      <w:pPr>
        <w:ind w:firstLine="709"/>
        <w:jc w:val="both"/>
        <w:rPr>
          <w:rFonts w:ascii="Bahnschrift" w:hAnsi="Bahnschrift" w:cs="Tahoma"/>
        </w:rPr>
      </w:pPr>
      <w:r w:rsidRPr="00ED3259">
        <w:rPr>
          <w:rFonts w:ascii="Bahnschrift" w:hAnsi="Bahnschrift" w:cs="Tahoma"/>
        </w:rPr>
        <w:t xml:space="preserve">Adressée à </w:t>
      </w:r>
      <w:r w:rsidR="009A4F5B">
        <w:rPr>
          <w:rFonts w:ascii="Bahnschrift" w:hAnsi="Bahnschrift" w:cs="Tahoma"/>
          <w:b/>
        </w:rPr>
        <w:t xml:space="preserve">Monsieur  le Maire </w:t>
      </w:r>
      <w:r w:rsidR="00392482" w:rsidRPr="00ED3259">
        <w:rPr>
          <w:rFonts w:ascii="Bahnschrift" w:hAnsi="Bahnschrift" w:cs="Tahoma"/>
          <w:b/>
          <w:bCs/>
          <w:i/>
          <w:iCs/>
        </w:rPr>
        <w:t xml:space="preserve">de la Commune </w:t>
      </w:r>
      <w:r w:rsidR="00060916" w:rsidRPr="00ED3259">
        <w:rPr>
          <w:rFonts w:ascii="Bahnschrift" w:hAnsi="Bahnschrift" w:cs="Tahoma"/>
          <w:b/>
          <w:bCs/>
          <w:i/>
          <w:iCs/>
        </w:rPr>
        <w:t xml:space="preserve">de </w:t>
      </w:r>
      <w:r w:rsidR="00AD1586">
        <w:rPr>
          <w:rFonts w:ascii="Bahnschrift" w:hAnsi="Bahnschrift" w:cs="Tahoma"/>
          <w:b/>
          <w:bCs/>
          <w:i/>
          <w:iCs/>
        </w:rPr>
        <w:t>SALAPOUMBE</w:t>
      </w:r>
      <w:r w:rsidR="00392482" w:rsidRPr="00ED3259">
        <w:rPr>
          <w:rFonts w:ascii="Bahnschrift" w:hAnsi="Bahnschrift" w:cs="Tahoma"/>
          <w:b/>
          <w:bCs/>
          <w:i/>
          <w:iCs/>
        </w:rPr>
        <w:t xml:space="preserve"> – Maître d’Ouvrage-</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 ci-dessous désigné "l’Autorité Contractante".</w:t>
      </w:r>
    </w:p>
    <w:p w:rsidR="00DF1510" w:rsidRPr="00ED3259" w:rsidRDefault="00DF1510" w:rsidP="00DF1510">
      <w:pPr>
        <w:pStyle w:val="SOUMISSION"/>
        <w:spacing w:before="120" w:after="120"/>
        <w:ind w:left="0" w:firstLine="709"/>
        <w:rPr>
          <w:rFonts w:ascii="Bahnschrift" w:hAnsi="Bahnschrift" w:cs="Tahoma"/>
          <w:b/>
          <w:sz w:val="20"/>
        </w:rPr>
      </w:pPr>
      <w:r w:rsidRPr="00ED3259">
        <w:rPr>
          <w:rFonts w:ascii="Bahnschrift" w:hAnsi="Bahnschrift" w:cs="Tahoma"/>
          <w:sz w:val="20"/>
        </w:rPr>
        <w:t xml:space="preserve">Attendu que………………………….. (Nom et adresse de l’entreprise), ci-dessous désigné "l’Entrepreneur", s’est engagé, en exécution du Marché, à réaliser les travaux de </w:t>
      </w:r>
      <w:r w:rsidRPr="00ED3259">
        <w:rPr>
          <w:rFonts w:ascii="Bahnschrift" w:hAnsi="Bahnschrift" w:cs="Tahoma"/>
          <w:b/>
          <w:bCs/>
          <w:i/>
          <w:sz w:val="20"/>
        </w:rPr>
        <w:t>……………………………………………,</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Attendu qu’il est stipulé dans le Marché que la retenue de garantie fixée à 10% du montant TTC du Marché peut être remplacée par une caution solidaire,</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Attendu que nous avons convenu de donner à l’Entrepreneur cette caution,</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Nous,……………………………..(Nom et adresse de banque), représentée par ……………… (noms des signataires), et ci-dessous désignée (la banque),</w:t>
      </w:r>
    </w:p>
    <w:p w:rsidR="00DF1510" w:rsidRPr="00ED3259" w:rsidRDefault="00DF1510" w:rsidP="00DF1510">
      <w:pPr>
        <w:pStyle w:val="SOUMISSION"/>
        <w:spacing w:before="120" w:after="120"/>
        <w:ind w:left="0" w:firstLine="709"/>
        <w:rPr>
          <w:rFonts w:ascii="Bahnschrift" w:hAnsi="Bahnschrift" w:cs="Tahoma"/>
          <w:sz w:val="20"/>
          <w:vertAlign w:val="superscript"/>
        </w:rPr>
      </w:pPr>
      <w:r w:rsidRPr="00ED3259">
        <w:rPr>
          <w:rFonts w:ascii="Bahnschrift" w:hAnsi="Bahnschrift" w:cs="Tahoma"/>
          <w:sz w:val="20"/>
        </w:rPr>
        <w:t>Dès lors, nous affirmons par les présentes que nous nous portons garants et responsables à l’égard du Maître d’Ouvrage, au nom de l’Entrepreneur, pour un montant maximum de …………. (en chiffres et en lettres), correspondant à dix pour cent (10%)</w:t>
      </w:r>
      <w:r w:rsidR="00F77E90">
        <w:rPr>
          <w:rFonts w:ascii="Bahnschrift" w:hAnsi="Bahnschrift" w:cs="Tahoma"/>
          <w:sz w:val="20"/>
        </w:rPr>
        <w:t xml:space="preserve"> </w:t>
      </w:r>
      <w:r w:rsidRPr="00ED3259">
        <w:rPr>
          <w:rFonts w:ascii="Bahnschrift" w:hAnsi="Bahnschrift" w:cs="Tahoma"/>
          <w:sz w:val="20"/>
        </w:rPr>
        <w:t xml:space="preserve">du montant du Marché. </w:t>
      </w:r>
      <w:r w:rsidRPr="00ED3259">
        <w:rPr>
          <w:rFonts w:ascii="Bahnschrift" w:hAnsi="Bahnschrift" w:cs="Tahoma"/>
          <w:sz w:val="20"/>
          <w:vertAlign w:val="superscript"/>
        </w:rPr>
        <w:t>(10)</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dix pour cent (10%)du montant cumulé des travaux figurant dans le décompte définitif, sans que le Maître d’Ouvrage ait à prouver ou à donner les raisons ni le motif de sa demande du montant de la somme indiquée ci-dessus.</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La présente garantie entre en vigueur dès sa signature. Elle sera libérée dans un délai de trente (30) jours à compter de la date de réception définitive des travaux, et sur mainlevée délivrée par le Chef Service du Marché.</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Toute demande de paiement formulée par le Maître d’Ouvrage au titre de la présente garantie devra être faite par lettre recommandée avec accusé de réception, parvenue à la banque pendant la période de validité du présent engagement.</w:t>
      </w:r>
    </w:p>
    <w:p w:rsidR="00DF1510" w:rsidRPr="00ED3259" w:rsidRDefault="00DF1510" w:rsidP="00DF1510">
      <w:pPr>
        <w:pStyle w:val="SOUMISSION"/>
        <w:spacing w:before="120" w:after="120"/>
        <w:ind w:left="0" w:firstLine="709"/>
        <w:rPr>
          <w:rFonts w:ascii="Bahnschrift" w:hAnsi="Bahnschrift" w:cs="Tahoma"/>
          <w:sz w:val="20"/>
        </w:rPr>
      </w:pPr>
      <w:r w:rsidRPr="00ED3259">
        <w:rPr>
          <w:rFonts w:ascii="Bahnschrift" w:hAnsi="Bahnschrift" w:cs="Tahoma"/>
          <w:sz w:val="20"/>
        </w:rPr>
        <w:t>La présente caution est soumise pour son interprétation et son exécution au droit Camerounais. Les tribunaux camerounais seront seuls compétents pour statuer sur tout ce qui concerne le présent engagement et ses suites.</w:t>
      </w:r>
    </w:p>
    <w:p w:rsidR="00DF1510" w:rsidRPr="00ED3259" w:rsidRDefault="00DF1510" w:rsidP="00DF1510">
      <w:pPr>
        <w:tabs>
          <w:tab w:val="center" w:pos="7667"/>
        </w:tabs>
        <w:ind w:left="499"/>
        <w:rPr>
          <w:rFonts w:ascii="Bahnschrift" w:hAnsi="Bahnschrift" w:cs="Tahoma"/>
        </w:rPr>
      </w:pPr>
      <w:r w:rsidRPr="00ED3259">
        <w:rPr>
          <w:rFonts w:ascii="Bahnschrift" w:hAnsi="Bahnschrift" w:cs="Tahoma"/>
        </w:rPr>
        <w:tab/>
        <w:t xml:space="preserve"> Signé et authentifié par la banque</w:t>
      </w:r>
    </w:p>
    <w:p w:rsidR="00DF1510" w:rsidRPr="00ED3259" w:rsidRDefault="00DF1510" w:rsidP="00DF1510">
      <w:pPr>
        <w:tabs>
          <w:tab w:val="center" w:pos="7667"/>
        </w:tabs>
        <w:ind w:left="499"/>
        <w:rPr>
          <w:rFonts w:ascii="Bahnschrift" w:hAnsi="Bahnschrift" w:cs="Tahoma"/>
        </w:rPr>
      </w:pPr>
      <w:r w:rsidRPr="00ED3259">
        <w:rPr>
          <w:rFonts w:ascii="Bahnschrift" w:hAnsi="Bahnschrift" w:cs="Tahoma"/>
        </w:rPr>
        <w:tab/>
        <w:t xml:space="preserve"> A………………, le………………………………..</w:t>
      </w:r>
    </w:p>
    <w:p w:rsidR="00DF1510" w:rsidRPr="00ED3259" w:rsidRDefault="00DF1510" w:rsidP="00DF1510">
      <w:pPr>
        <w:tabs>
          <w:tab w:val="center" w:pos="7667"/>
        </w:tabs>
        <w:ind w:left="499"/>
        <w:rPr>
          <w:rFonts w:ascii="Bahnschrift" w:hAnsi="Bahnschrift" w:cs="Tahoma"/>
        </w:rPr>
      </w:pPr>
      <w:r w:rsidRPr="00ED3259">
        <w:rPr>
          <w:rFonts w:ascii="Bahnschrift" w:hAnsi="Bahnschrift" w:cs="Tahoma"/>
        </w:rPr>
        <w:tab/>
        <w:t xml:space="preserve"> (Signature de la banque)</w:t>
      </w:r>
    </w:p>
    <w:p w:rsidR="00DF1510" w:rsidRPr="00ED3259" w:rsidRDefault="00DF1510" w:rsidP="00DF1510">
      <w:pPr>
        <w:tabs>
          <w:tab w:val="center" w:pos="7667"/>
        </w:tabs>
        <w:ind w:left="499"/>
        <w:rPr>
          <w:rFonts w:ascii="Bahnschrift" w:hAnsi="Bahnschrift" w:cs="Tahoma"/>
        </w:rPr>
      </w:pPr>
    </w:p>
    <w:p w:rsidR="00DF1510" w:rsidRPr="00ED3259" w:rsidRDefault="00DF1510" w:rsidP="00DF1510">
      <w:pPr>
        <w:pStyle w:val="SOUMISSION"/>
        <w:ind w:left="0" w:firstLine="0"/>
        <w:rPr>
          <w:rFonts w:ascii="Bahnschrift" w:hAnsi="Bahnschrift" w:cs="Tahoma"/>
          <w:i/>
          <w:sz w:val="20"/>
        </w:rPr>
      </w:pPr>
    </w:p>
    <w:p w:rsidR="00DF1510" w:rsidRPr="00ED3259" w:rsidRDefault="00DF1510" w:rsidP="00DF1510">
      <w:pPr>
        <w:pStyle w:val="SOUMISSION"/>
        <w:ind w:left="0" w:firstLine="0"/>
        <w:rPr>
          <w:rFonts w:ascii="Bahnschrift" w:hAnsi="Bahnschrift" w:cs="Tahoma"/>
          <w:i/>
          <w:sz w:val="20"/>
        </w:rPr>
      </w:pPr>
    </w:p>
    <w:p w:rsidR="00DF1510" w:rsidRPr="00ED3259" w:rsidRDefault="00DF1510" w:rsidP="00DF1510">
      <w:pPr>
        <w:pStyle w:val="SOUMISSION"/>
        <w:ind w:left="0" w:firstLine="0"/>
        <w:rPr>
          <w:rFonts w:ascii="Bahnschrift" w:hAnsi="Bahnschrift" w:cs="Tahoma"/>
          <w:i/>
          <w:sz w:val="20"/>
        </w:rPr>
      </w:pPr>
      <w:r w:rsidRPr="00ED3259">
        <w:rPr>
          <w:rFonts w:ascii="Bahnschrift" w:hAnsi="Bahnschrift" w:cs="Tahoma"/>
          <w:i/>
          <w:sz w:val="20"/>
        </w:rPr>
        <w:t>(10)  Le cas où la caution est établie une fois au démarrage des travaux et couvre la totalité de la garantie, soit 10% du Marché.</w:t>
      </w:r>
    </w:p>
    <w:p w:rsidR="00DF1510" w:rsidRPr="00ED3259" w:rsidRDefault="00DF1510" w:rsidP="00DF1510">
      <w:pPr>
        <w:jc w:val="center"/>
        <w:rPr>
          <w:rFonts w:ascii="Bahnschrift" w:hAnsi="Bahnschrift" w:cs="Tahoma"/>
          <w:b/>
          <w:i/>
        </w:rPr>
      </w:pPr>
    </w:p>
    <w:p w:rsidR="00DF1510" w:rsidRPr="00ED3259" w:rsidRDefault="00DF1510" w:rsidP="00DF1510">
      <w:pPr>
        <w:jc w:val="center"/>
        <w:rPr>
          <w:rFonts w:ascii="Bahnschrift" w:hAnsi="Bahnschrift" w:cs="Tahoma"/>
          <w:b/>
          <w:i/>
        </w:rPr>
      </w:pPr>
    </w:p>
    <w:p w:rsidR="00DF1510" w:rsidRDefault="00DF1510" w:rsidP="00DF1510">
      <w:pPr>
        <w:jc w:val="center"/>
        <w:rPr>
          <w:rFonts w:ascii="Bahnschrift" w:hAnsi="Bahnschrift" w:cs="Tahoma"/>
          <w:b/>
          <w:i/>
        </w:rPr>
      </w:pPr>
    </w:p>
    <w:p w:rsidR="000D526B" w:rsidRDefault="000D526B" w:rsidP="00DF1510">
      <w:pPr>
        <w:jc w:val="center"/>
        <w:rPr>
          <w:rFonts w:ascii="Bahnschrift" w:hAnsi="Bahnschrift" w:cs="Tahoma"/>
          <w:b/>
          <w:i/>
        </w:rPr>
      </w:pPr>
    </w:p>
    <w:p w:rsidR="000D526B" w:rsidRDefault="000D526B" w:rsidP="00DF1510">
      <w:pPr>
        <w:jc w:val="center"/>
        <w:rPr>
          <w:rFonts w:ascii="Bahnschrift" w:hAnsi="Bahnschrift" w:cs="Tahoma"/>
          <w:b/>
          <w:i/>
        </w:rPr>
      </w:pPr>
    </w:p>
    <w:p w:rsidR="000D526B" w:rsidRDefault="000D526B" w:rsidP="00DF1510">
      <w:pPr>
        <w:jc w:val="center"/>
        <w:rPr>
          <w:rFonts w:ascii="Bahnschrift" w:hAnsi="Bahnschrift" w:cs="Tahoma"/>
          <w:b/>
          <w:i/>
        </w:rPr>
      </w:pPr>
    </w:p>
    <w:p w:rsidR="000D526B" w:rsidRDefault="000D526B" w:rsidP="00DF1510">
      <w:pPr>
        <w:jc w:val="center"/>
        <w:rPr>
          <w:rFonts w:ascii="Bahnschrift" w:hAnsi="Bahnschrift" w:cs="Tahoma"/>
          <w:b/>
          <w:i/>
        </w:rPr>
      </w:pPr>
    </w:p>
    <w:p w:rsidR="000D526B" w:rsidRPr="00ED3259" w:rsidRDefault="000D526B" w:rsidP="00DF1510">
      <w:pPr>
        <w:jc w:val="center"/>
        <w:rPr>
          <w:rFonts w:ascii="Bahnschrift" w:hAnsi="Bahnschrift" w:cs="Tahoma"/>
          <w:b/>
          <w:i/>
        </w:rPr>
      </w:pPr>
    </w:p>
    <w:p w:rsidR="00BF78E4" w:rsidRPr="00ED3259" w:rsidRDefault="00BF78E4" w:rsidP="00DF1510">
      <w:pPr>
        <w:jc w:val="center"/>
        <w:rPr>
          <w:rFonts w:ascii="Bahnschrift" w:hAnsi="Bahnschrift" w:cs="Tahoma"/>
          <w:b/>
          <w:i/>
        </w:rPr>
      </w:pPr>
    </w:p>
    <w:p w:rsidR="00BF78E4" w:rsidRPr="00ED3259" w:rsidRDefault="00BF78E4" w:rsidP="00DF1510">
      <w:pPr>
        <w:jc w:val="center"/>
        <w:rPr>
          <w:rFonts w:ascii="Bahnschrift" w:hAnsi="Bahnschrift" w:cs="Tahoma"/>
          <w:b/>
          <w:i/>
        </w:rPr>
      </w:pPr>
    </w:p>
    <w:p w:rsidR="00DF1510" w:rsidRPr="00ED3259" w:rsidRDefault="00DF1510" w:rsidP="00DF1510">
      <w:pPr>
        <w:jc w:val="center"/>
        <w:rPr>
          <w:rFonts w:ascii="Bahnschrift" w:hAnsi="Bahnschrift" w:cs="Tahoma"/>
          <w:b/>
        </w:rPr>
      </w:pPr>
      <w:r w:rsidRPr="00ED3259">
        <w:rPr>
          <w:rFonts w:ascii="Bahnschrift" w:hAnsi="Bahnschrift" w:cs="Tahoma"/>
          <w:b/>
          <w:i/>
        </w:rPr>
        <w:lastRenderedPageBreak/>
        <w:t xml:space="preserve">Formulaire N° </w:t>
      </w:r>
      <w:r w:rsidR="00056D61" w:rsidRPr="00ED3259">
        <w:rPr>
          <w:rFonts w:ascii="Bahnschrift" w:hAnsi="Bahnschrift" w:cs="Tahoma"/>
          <w:b/>
          <w:i/>
        </w:rPr>
        <w:t>7</w:t>
      </w:r>
      <w:r w:rsidRPr="00ED3259">
        <w:rPr>
          <w:rFonts w:ascii="Bahnschrift" w:hAnsi="Bahnschrift" w:cs="Tahoma"/>
          <w:b/>
        </w:rPr>
        <w:t> : Modèle d’attestation de solvabilité</w:t>
      </w:r>
    </w:p>
    <w:p w:rsidR="00DF1510" w:rsidRPr="00ED3259" w:rsidRDefault="00DF1510" w:rsidP="00DF1510">
      <w:pPr>
        <w:rPr>
          <w:rFonts w:ascii="Bahnschrift" w:hAnsi="Bahnschrift" w:cs="Tahoma"/>
        </w:rPr>
      </w:pPr>
    </w:p>
    <w:p w:rsidR="00DF1510" w:rsidRPr="00ED3259" w:rsidRDefault="00DF1510" w:rsidP="00DF1510">
      <w:pPr>
        <w:pStyle w:val="Titre10"/>
        <w:spacing w:line="360" w:lineRule="auto"/>
        <w:ind w:right="-143" w:firstLine="708"/>
        <w:jc w:val="both"/>
        <w:rPr>
          <w:rFonts w:ascii="Bahnschrift" w:hAnsi="Bahnschrift" w:cs="Tahoma"/>
          <w:b w:val="0"/>
          <w:i w:val="0"/>
          <w:sz w:val="20"/>
        </w:rPr>
      </w:pPr>
    </w:p>
    <w:p w:rsidR="00DF1510" w:rsidRPr="00ED3259" w:rsidRDefault="00DF1510" w:rsidP="00DF1510">
      <w:pPr>
        <w:pStyle w:val="Titre10"/>
        <w:spacing w:line="360" w:lineRule="auto"/>
        <w:ind w:right="-143" w:firstLine="708"/>
        <w:jc w:val="both"/>
        <w:rPr>
          <w:rFonts w:ascii="Bahnschrift" w:hAnsi="Bahnschrift" w:cs="Tahoma"/>
          <w:b w:val="0"/>
          <w:i w:val="0"/>
          <w:sz w:val="20"/>
        </w:rPr>
      </w:pPr>
      <w:r w:rsidRPr="00ED3259">
        <w:rPr>
          <w:rFonts w:ascii="Bahnschrift" w:hAnsi="Bahnschrift" w:cs="Tahoma"/>
          <w:b w:val="0"/>
          <w:i w:val="0"/>
          <w:sz w:val="20"/>
        </w:rPr>
        <w:t>Nous, soussignés, ______________________________ (nom de la banque), Société Anonyme au capital de _______________________ (FCFA) dont le siège social est ___________________, BP. __________________.</w:t>
      </w:r>
    </w:p>
    <w:p w:rsidR="00DF1510" w:rsidRPr="00ED3259" w:rsidRDefault="00DF1510" w:rsidP="00DF1510">
      <w:pPr>
        <w:spacing w:line="360" w:lineRule="auto"/>
        <w:rPr>
          <w:rFonts w:ascii="Bahnschrift" w:hAnsi="Bahnschrift" w:cs="Tahoma"/>
        </w:rPr>
      </w:pPr>
    </w:p>
    <w:p w:rsidR="00DF1510" w:rsidRPr="00ED3259" w:rsidRDefault="00DF1510" w:rsidP="00DF1510">
      <w:pPr>
        <w:pStyle w:val="Titre10"/>
        <w:ind w:right="-143"/>
        <w:jc w:val="both"/>
        <w:rPr>
          <w:rFonts w:ascii="Bahnschrift" w:hAnsi="Bahnschrift" w:cs="Tahoma"/>
          <w:b w:val="0"/>
          <w:i w:val="0"/>
          <w:sz w:val="20"/>
        </w:rPr>
      </w:pPr>
    </w:p>
    <w:p w:rsidR="00DF1510" w:rsidRPr="00ED3259" w:rsidRDefault="00DF1510" w:rsidP="00DF1510">
      <w:pPr>
        <w:pStyle w:val="Titre10"/>
        <w:spacing w:line="360" w:lineRule="auto"/>
        <w:ind w:right="-142" w:firstLine="708"/>
        <w:jc w:val="both"/>
        <w:rPr>
          <w:rFonts w:ascii="Bahnschrift" w:hAnsi="Bahnschrift" w:cs="Tahoma"/>
          <w:b w:val="0"/>
          <w:i w:val="0"/>
          <w:sz w:val="20"/>
        </w:rPr>
      </w:pPr>
      <w:r w:rsidRPr="00ED3259">
        <w:rPr>
          <w:rFonts w:ascii="Bahnschrift" w:hAnsi="Bahnschrift" w:cs="Tahoma"/>
          <w:b w:val="0"/>
          <w:i w:val="0"/>
          <w:sz w:val="20"/>
        </w:rPr>
        <w:t xml:space="preserve">Attestons que la Société _____________________BP.__________________ entretient le compte </w:t>
      </w:r>
      <w:r w:rsidR="001E34D3" w:rsidRPr="00ED3259">
        <w:rPr>
          <w:rFonts w:ascii="Bahnschrift" w:hAnsi="Bahnschrift" w:cs="Tahoma"/>
          <w:b w:val="0"/>
          <w:i w:val="0"/>
          <w:sz w:val="20"/>
        </w:rPr>
        <w:t xml:space="preserve">N° </w:t>
      </w:r>
      <w:r w:rsidR="008E6FF7" w:rsidRPr="00ED3259">
        <w:rPr>
          <w:rFonts w:ascii="Bahnschrift" w:hAnsi="Bahnschrift" w:cs="Tahoma"/>
          <w:b w:val="0"/>
          <w:i w:val="0"/>
          <w:sz w:val="20"/>
        </w:rPr>
        <w:t>_____________</w:t>
      </w:r>
      <w:r w:rsidRPr="00ED3259">
        <w:rPr>
          <w:rFonts w:ascii="Bahnschrift" w:hAnsi="Bahnschrift" w:cs="Tahoma"/>
          <w:b w:val="0"/>
          <w:i w:val="0"/>
          <w:sz w:val="20"/>
        </w:rPr>
        <w:t>________________ouvert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rsidR="00DF1510" w:rsidRPr="00ED3259" w:rsidRDefault="00DF1510" w:rsidP="00DF1510">
      <w:pPr>
        <w:pStyle w:val="Titre10"/>
        <w:spacing w:line="360" w:lineRule="auto"/>
        <w:ind w:right="-142"/>
        <w:jc w:val="both"/>
        <w:rPr>
          <w:rFonts w:ascii="Bahnschrift" w:hAnsi="Bahnschrift" w:cs="Tahoma"/>
          <w:b w:val="0"/>
          <w:i w:val="0"/>
          <w:sz w:val="20"/>
        </w:rPr>
      </w:pPr>
    </w:p>
    <w:p w:rsidR="00DF1510" w:rsidRPr="00ED3259" w:rsidRDefault="00DF1510" w:rsidP="00DF1510">
      <w:pPr>
        <w:pStyle w:val="Titre10"/>
        <w:ind w:right="-143"/>
        <w:jc w:val="both"/>
        <w:rPr>
          <w:rFonts w:ascii="Bahnschrift" w:hAnsi="Bahnschrift" w:cs="Tahoma"/>
          <w:b w:val="0"/>
          <w:i w:val="0"/>
          <w:sz w:val="20"/>
        </w:rPr>
      </w:pPr>
      <w:r w:rsidRPr="00ED3259">
        <w:rPr>
          <w:rFonts w:ascii="Bahnschrift" w:hAnsi="Bahnschrift" w:cs="Tahoma"/>
          <w:b w:val="0"/>
          <w:i w:val="0"/>
          <w:sz w:val="20"/>
        </w:rPr>
        <w:t>En foi de quoi la présente attestation lui est délivrée pour servir et valoir ce que de droit.</w:t>
      </w:r>
    </w:p>
    <w:p w:rsidR="00DF1510" w:rsidRPr="00ED3259" w:rsidRDefault="00DF1510" w:rsidP="00DF1510">
      <w:pPr>
        <w:pStyle w:val="Titre10"/>
        <w:ind w:right="-143"/>
        <w:jc w:val="both"/>
        <w:rPr>
          <w:rFonts w:ascii="Bahnschrift" w:hAnsi="Bahnschrift" w:cs="Tahoma"/>
          <w:b w:val="0"/>
          <w:i w:val="0"/>
          <w:sz w:val="20"/>
        </w:rPr>
      </w:pPr>
    </w:p>
    <w:p w:rsidR="00DF1510" w:rsidRPr="00ED3259" w:rsidRDefault="00DF1510" w:rsidP="00DF1510">
      <w:pPr>
        <w:pStyle w:val="Titre10"/>
        <w:ind w:right="-143"/>
        <w:jc w:val="both"/>
        <w:rPr>
          <w:rFonts w:ascii="Bahnschrift" w:hAnsi="Bahnschrift" w:cs="Tahoma"/>
          <w:b w:val="0"/>
          <w:i w:val="0"/>
          <w:sz w:val="20"/>
        </w:rPr>
      </w:pPr>
    </w:p>
    <w:p w:rsidR="00DF1510" w:rsidRPr="00ED3259" w:rsidRDefault="00DF1510" w:rsidP="00DF1510">
      <w:pPr>
        <w:pStyle w:val="Titre10"/>
        <w:ind w:right="-143"/>
        <w:jc w:val="both"/>
        <w:rPr>
          <w:rFonts w:ascii="Bahnschrift" w:hAnsi="Bahnschrift" w:cs="Tahoma"/>
          <w:b w:val="0"/>
          <w:i w:val="0"/>
          <w:sz w:val="20"/>
        </w:rPr>
      </w:pPr>
    </w:p>
    <w:p w:rsidR="00DF1510" w:rsidRPr="00ED3259" w:rsidRDefault="00DF1510" w:rsidP="00DF1510">
      <w:pPr>
        <w:pStyle w:val="Titre10"/>
        <w:ind w:right="-143"/>
        <w:jc w:val="both"/>
        <w:rPr>
          <w:rFonts w:ascii="Bahnschrift" w:hAnsi="Bahnschrift" w:cs="Tahoma"/>
          <w:b w:val="0"/>
          <w:i w:val="0"/>
          <w:sz w:val="20"/>
        </w:rPr>
      </w:pPr>
    </w:p>
    <w:p w:rsidR="00DF1510" w:rsidRPr="00ED3259" w:rsidRDefault="00DF1510" w:rsidP="00DF1510">
      <w:pPr>
        <w:rPr>
          <w:rFonts w:ascii="Bahnschrift" w:hAnsi="Bahnschrift" w:cs="Tahoma"/>
        </w:rPr>
      </w:pPr>
      <w:r w:rsidRPr="00ED3259">
        <w:rPr>
          <w:rFonts w:ascii="Bahnschrift" w:hAnsi="Bahnschrift" w:cs="Tahoma"/>
        </w:rPr>
        <w:t xml:space="preserve">                                                                                    Fait à_______________,le,____________</w:t>
      </w:r>
    </w:p>
    <w:p w:rsidR="00DF1510" w:rsidRPr="00ED3259" w:rsidRDefault="00DF1510" w:rsidP="00DF1510">
      <w:pPr>
        <w:pStyle w:val="TITREDAO1"/>
        <w:jc w:val="both"/>
        <w:rPr>
          <w:rFonts w:ascii="Bahnschrift" w:hAnsi="Bahnschrift" w:cs="Tahoma"/>
          <w:b w:val="0"/>
          <w:sz w:val="20"/>
        </w:rPr>
      </w:pPr>
    </w:p>
    <w:p w:rsidR="00DF1510" w:rsidRPr="00ED3259" w:rsidRDefault="00DF1510" w:rsidP="00DF1510">
      <w:pPr>
        <w:pStyle w:val="Corpsdetexte"/>
        <w:rPr>
          <w:rFonts w:ascii="Bahnschrift" w:hAnsi="Bahnschrift" w:cs="Tahoma"/>
          <w:sz w:val="20"/>
        </w:rPr>
      </w:pPr>
    </w:p>
    <w:p w:rsidR="002D4738" w:rsidRPr="00ED3259" w:rsidRDefault="002D4738" w:rsidP="00FE5059">
      <w:pPr>
        <w:pStyle w:val="TITREDAO1"/>
        <w:rPr>
          <w:rFonts w:ascii="Bahnschrift" w:hAnsi="Bahnschrift" w:cs="Tahoma"/>
          <w:i/>
          <w:sz w:val="20"/>
        </w:rPr>
      </w:pPr>
    </w:p>
    <w:p w:rsidR="002D4738" w:rsidRPr="00ED3259" w:rsidRDefault="002D4738" w:rsidP="00FE5059">
      <w:pPr>
        <w:pStyle w:val="TITREDAO1"/>
        <w:rPr>
          <w:rFonts w:ascii="Bahnschrift" w:hAnsi="Bahnschrift" w:cs="Tahoma"/>
          <w:i/>
          <w:sz w:val="20"/>
        </w:rPr>
      </w:pPr>
    </w:p>
    <w:p w:rsidR="002D4738" w:rsidRPr="00ED3259" w:rsidRDefault="002D4738" w:rsidP="00FE5059">
      <w:pPr>
        <w:pStyle w:val="TITREDAO1"/>
        <w:rPr>
          <w:rFonts w:ascii="Bahnschrift" w:hAnsi="Bahnschrift" w:cs="Tahoma"/>
          <w:i/>
          <w:sz w:val="20"/>
        </w:rPr>
      </w:pPr>
    </w:p>
    <w:p w:rsidR="002D4738" w:rsidRPr="00ED3259" w:rsidRDefault="002D4738" w:rsidP="00FE5059">
      <w:pPr>
        <w:pStyle w:val="TITREDAO1"/>
        <w:rPr>
          <w:rFonts w:ascii="Bahnschrift" w:hAnsi="Bahnschrift" w:cs="Tahoma"/>
          <w:i/>
          <w:sz w:val="20"/>
        </w:rPr>
      </w:pPr>
    </w:p>
    <w:p w:rsidR="002D4738" w:rsidRPr="00ED3259" w:rsidRDefault="002D4738" w:rsidP="00FE5059">
      <w:pPr>
        <w:pStyle w:val="TITREDAO1"/>
        <w:rPr>
          <w:rFonts w:ascii="Bahnschrift" w:hAnsi="Bahnschrift" w:cs="Tahoma"/>
          <w:i/>
          <w:sz w:val="20"/>
        </w:rPr>
      </w:pPr>
    </w:p>
    <w:p w:rsidR="002D4738" w:rsidRPr="00ED3259" w:rsidRDefault="002D4738" w:rsidP="00FE5059">
      <w:pPr>
        <w:pStyle w:val="TITREDAO1"/>
        <w:rPr>
          <w:rFonts w:ascii="Bahnschrift" w:hAnsi="Bahnschrift" w:cs="Tahoma"/>
          <w:i/>
          <w:sz w:val="20"/>
        </w:rPr>
      </w:pPr>
    </w:p>
    <w:p w:rsidR="002D4738" w:rsidRPr="00ED3259" w:rsidRDefault="002D4738" w:rsidP="00FE5059">
      <w:pPr>
        <w:pStyle w:val="TITREDAO1"/>
        <w:rPr>
          <w:rFonts w:ascii="Bahnschrift" w:hAnsi="Bahnschrift" w:cs="Tahoma"/>
          <w:i/>
          <w:sz w:val="20"/>
        </w:rPr>
      </w:pPr>
    </w:p>
    <w:p w:rsidR="000A6ED2" w:rsidRPr="00291821" w:rsidRDefault="0021346A" w:rsidP="00291821">
      <w:pPr>
        <w:pStyle w:val="TITREDAO1"/>
        <w:rPr>
          <w:rFonts w:ascii="Bahnschrift" w:hAnsi="Bahnschrift" w:cs="Tahoma"/>
          <w:sz w:val="16"/>
          <w:szCs w:val="16"/>
        </w:rPr>
      </w:pPr>
      <w:r w:rsidRPr="00ED3259">
        <w:rPr>
          <w:rFonts w:ascii="Bahnschrift" w:hAnsi="Bahnschrift" w:cs="Tahoma"/>
          <w:i/>
          <w:sz w:val="20"/>
        </w:rPr>
        <w:br w:type="page"/>
      </w:r>
      <w:r w:rsidR="000A6ED2" w:rsidRPr="00291821">
        <w:rPr>
          <w:rFonts w:ascii="Bahnschrift" w:hAnsi="Bahnschrift" w:cs="Tahoma"/>
          <w:i/>
          <w:sz w:val="20"/>
          <w:szCs w:val="16"/>
        </w:rPr>
        <w:lastRenderedPageBreak/>
        <w:t>Formulaire N° 8</w:t>
      </w:r>
      <w:r w:rsidR="000A6ED2" w:rsidRPr="00291821">
        <w:rPr>
          <w:rFonts w:ascii="Bahnschrift" w:hAnsi="Bahnschrift" w:cs="Tahoma"/>
          <w:sz w:val="20"/>
          <w:szCs w:val="16"/>
        </w:rPr>
        <w:t> : Modèle de cadr</w:t>
      </w:r>
      <w:r w:rsidR="00291821" w:rsidRPr="00291821">
        <w:rPr>
          <w:rFonts w:ascii="Bahnschrift" w:hAnsi="Bahnschrift" w:cs="Tahoma"/>
          <w:sz w:val="20"/>
          <w:szCs w:val="16"/>
        </w:rPr>
        <w:t>e</w:t>
      </w:r>
      <w:r w:rsidR="000A6ED2" w:rsidRPr="00291821">
        <w:rPr>
          <w:rFonts w:ascii="Bahnschrift" w:hAnsi="Bahnschrift" w:cs="Tahoma"/>
          <w:sz w:val="20"/>
          <w:szCs w:val="16"/>
        </w:rPr>
        <w:t xml:space="preserve"> du sous détail des prix unitaires</w:t>
      </w:r>
    </w:p>
    <w:p w:rsidR="000A6ED2" w:rsidRPr="00ED3259" w:rsidRDefault="000A6ED2" w:rsidP="000A6ED2">
      <w:pPr>
        <w:spacing w:before="120"/>
        <w:rPr>
          <w:rFonts w:ascii="Bahnschrift" w:hAnsi="Bahnschrift" w:cs="Tahoma"/>
          <w:b/>
        </w:rPr>
      </w:pPr>
    </w:p>
    <w:tbl>
      <w:tblPr>
        <w:tblW w:w="10301" w:type="dxa"/>
        <w:tblInd w:w="-356" w:type="dxa"/>
        <w:tblCellMar>
          <w:left w:w="70" w:type="dxa"/>
          <w:right w:w="70" w:type="dxa"/>
        </w:tblCellMar>
        <w:tblLook w:val="04A0" w:firstRow="1" w:lastRow="0" w:firstColumn="1" w:lastColumn="0" w:noHBand="0" w:noVBand="1"/>
      </w:tblPr>
      <w:tblGrid>
        <w:gridCol w:w="1050"/>
        <w:gridCol w:w="3409"/>
        <w:gridCol w:w="1407"/>
        <w:gridCol w:w="334"/>
        <w:gridCol w:w="239"/>
        <w:gridCol w:w="762"/>
        <w:gridCol w:w="968"/>
        <w:gridCol w:w="2132"/>
      </w:tblGrid>
      <w:tr w:rsidR="000A6ED2" w:rsidRPr="00ED3259" w:rsidTr="00F14AFD">
        <w:trPr>
          <w:trHeight w:val="289"/>
        </w:trPr>
        <w:tc>
          <w:tcPr>
            <w:tcW w:w="10301" w:type="dxa"/>
            <w:gridSpan w:val="8"/>
            <w:tcBorders>
              <w:top w:val="double" w:sz="6" w:space="0" w:color="auto"/>
              <w:left w:val="double" w:sz="6" w:space="0" w:color="auto"/>
              <w:bottom w:val="single" w:sz="8" w:space="0" w:color="auto"/>
              <w:right w:val="double" w:sz="6" w:space="0" w:color="000000"/>
            </w:tcBorders>
            <w:shd w:val="clear" w:color="auto" w:fill="auto"/>
            <w:noWrap/>
            <w:vAlign w:val="center"/>
            <w:hideMark/>
          </w:tcPr>
          <w:p w:rsidR="000A6ED2" w:rsidRPr="00ED3259" w:rsidRDefault="000A6ED2" w:rsidP="00F14AFD">
            <w:pPr>
              <w:spacing w:before="120"/>
              <w:jc w:val="center"/>
              <w:rPr>
                <w:rFonts w:ascii="Bahnschrift" w:hAnsi="Bahnschrift" w:cs="Arial"/>
                <w:b/>
                <w:bCs/>
                <w:color w:val="000000"/>
              </w:rPr>
            </w:pPr>
            <w:r w:rsidRPr="00ED3259">
              <w:rPr>
                <w:rFonts w:ascii="Bahnschrift" w:hAnsi="Bahnschrift" w:cs="Arial"/>
                <w:b/>
                <w:bCs/>
                <w:color w:val="000000"/>
              </w:rPr>
              <w:t>SOUS-DETAIL DES PRIX</w:t>
            </w:r>
          </w:p>
        </w:tc>
      </w:tr>
      <w:tr w:rsidR="000A6ED2" w:rsidRPr="00ED3259" w:rsidTr="00F14AFD">
        <w:trPr>
          <w:trHeight w:val="289"/>
        </w:trPr>
        <w:tc>
          <w:tcPr>
            <w:tcW w:w="10301" w:type="dxa"/>
            <w:gridSpan w:val="8"/>
            <w:tcBorders>
              <w:top w:val="single" w:sz="8" w:space="0" w:color="auto"/>
              <w:left w:val="double" w:sz="6" w:space="0" w:color="auto"/>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b/>
                <w:bCs/>
                <w:color w:val="000000"/>
              </w:rPr>
            </w:pPr>
            <w:r w:rsidRPr="00ED3259">
              <w:rPr>
                <w:rFonts w:ascii="Bahnschrift" w:hAnsi="Bahnschrift" w:cs="Arial"/>
                <w:b/>
                <w:bCs/>
                <w:color w:val="000000"/>
              </w:rPr>
              <w:t>DESIGNATION : ……………………………………………………………………………………….</w:t>
            </w:r>
          </w:p>
        </w:tc>
      </w:tr>
      <w:tr w:rsidR="000A6ED2" w:rsidRPr="00ED3259" w:rsidTr="00F14AFD">
        <w:trPr>
          <w:trHeight w:val="499"/>
        </w:trPr>
        <w:tc>
          <w:tcPr>
            <w:tcW w:w="1050"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N° PRIX</w:t>
            </w:r>
          </w:p>
        </w:tc>
        <w:tc>
          <w:tcPr>
            <w:tcW w:w="3409"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Rendement journalier</w:t>
            </w:r>
          </w:p>
        </w:tc>
        <w:tc>
          <w:tcPr>
            <w:tcW w:w="198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Quantité totale</w:t>
            </w:r>
          </w:p>
        </w:tc>
        <w:tc>
          <w:tcPr>
            <w:tcW w:w="173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Unité</w:t>
            </w:r>
          </w:p>
        </w:tc>
        <w:tc>
          <w:tcPr>
            <w:tcW w:w="2132" w:type="dxa"/>
            <w:vMerge w:val="restart"/>
            <w:tcBorders>
              <w:top w:val="single" w:sz="8" w:space="0" w:color="auto"/>
              <w:left w:val="single" w:sz="8" w:space="0" w:color="auto"/>
              <w:bottom w:val="single" w:sz="8" w:space="0" w:color="000000"/>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Durée tâche</w:t>
            </w:r>
          </w:p>
        </w:tc>
      </w:tr>
      <w:tr w:rsidR="000A6ED2" w:rsidRPr="00ED3259" w:rsidTr="00F14AFD">
        <w:trPr>
          <w:trHeight w:val="499"/>
        </w:trPr>
        <w:tc>
          <w:tcPr>
            <w:tcW w:w="1050" w:type="dxa"/>
            <w:vMerge/>
            <w:tcBorders>
              <w:top w:val="nil"/>
              <w:left w:val="double" w:sz="6" w:space="0" w:color="auto"/>
              <w:bottom w:val="single" w:sz="8" w:space="0" w:color="000000"/>
              <w:right w:val="single" w:sz="8" w:space="0" w:color="auto"/>
            </w:tcBorders>
            <w:vAlign w:val="center"/>
            <w:hideMark/>
          </w:tcPr>
          <w:p w:rsidR="000A6ED2" w:rsidRPr="00ED3259" w:rsidRDefault="000A6ED2" w:rsidP="00F14AFD">
            <w:pPr>
              <w:jc w:val="center"/>
              <w:rPr>
                <w:rFonts w:ascii="Bahnschrift" w:hAnsi="Bahnschrift" w:cs="Arial"/>
                <w:color w:val="000000"/>
              </w:rPr>
            </w:pPr>
          </w:p>
        </w:tc>
        <w:tc>
          <w:tcPr>
            <w:tcW w:w="3409" w:type="dxa"/>
            <w:vMerge/>
            <w:tcBorders>
              <w:top w:val="single" w:sz="8" w:space="0" w:color="auto"/>
              <w:left w:val="single" w:sz="8" w:space="0" w:color="auto"/>
              <w:bottom w:val="single" w:sz="8" w:space="0" w:color="000000"/>
              <w:right w:val="nil"/>
            </w:tcBorders>
            <w:vAlign w:val="center"/>
            <w:hideMark/>
          </w:tcPr>
          <w:p w:rsidR="000A6ED2" w:rsidRPr="00ED3259" w:rsidRDefault="000A6ED2" w:rsidP="00F14AFD">
            <w:pPr>
              <w:jc w:val="center"/>
              <w:rPr>
                <w:rFonts w:ascii="Bahnschrift" w:hAnsi="Bahnschrift" w:cs="Arial"/>
                <w:color w:val="000000"/>
              </w:rPr>
            </w:pPr>
          </w:p>
        </w:tc>
        <w:tc>
          <w:tcPr>
            <w:tcW w:w="1980" w:type="dxa"/>
            <w:gridSpan w:val="3"/>
            <w:vMerge/>
            <w:tcBorders>
              <w:top w:val="single" w:sz="8" w:space="0" w:color="auto"/>
              <w:left w:val="single" w:sz="8" w:space="0" w:color="auto"/>
              <w:bottom w:val="single" w:sz="8" w:space="0" w:color="000000"/>
              <w:right w:val="single" w:sz="8" w:space="0" w:color="000000"/>
            </w:tcBorders>
            <w:vAlign w:val="center"/>
            <w:hideMark/>
          </w:tcPr>
          <w:p w:rsidR="000A6ED2" w:rsidRPr="00ED3259" w:rsidRDefault="000A6ED2" w:rsidP="00F14AFD">
            <w:pPr>
              <w:jc w:val="center"/>
              <w:rPr>
                <w:rFonts w:ascii="Bahnschrift" w:hAnsi="Bahnschrift" w:cs="Arial"/>
                <w:color w:val="000000"/>
              </w:rPr>
            </w:pPr>
          </w:p>
        </w:tc>
        <w:tc>
          <w:tcPr>
            <w:tcW w:w="1730" w:type="dxa"/>
            <w:gridSpan w:val="2"/>
            <w:vMerge/>
            <w:tcBorders>
              <w:top w:val="single" w:sz="8" w:space="0" w:color="auto"/>
              <w:left w:val="single" w:sz="8" w:space="0" w:color="auto"/>
              <w:bottom w:val="single" w:sz="8" w:space="0" w:color="000000"/>
              <w:right w:val="single" w:sz="8" w:space="0" w:color="000000"/>
            </w:tcBorders>
            <w:vAlign w:val="center"/>
            <w:hideMark/>
          </w:tcPr>
          <w:p w:rsidR="000A6ED2" w:rsidRPr="00ED3259" w:rsidRDefault="000A6ED2" w:rsidP="00F14AFD">
            <w:pPr>
              <w:jc w:val="center"/>
              <w:rPr>
                <w:rFonts w:ascii="Bahnschrift" w:hAnsi="Bahnschrift" w:cs="Arial"/>
                <w:color w:val="000000"/>
              </w:rPr>
            </w:pPr>
          </w:p>
        </w:tc>
        <w:tc>
          <w:tcPr>
            <w:tcW w:w="2132" w:type="dxa"/>
            <w:vMerge/>
            <w:tcBorders>
              <w:top w:val="single" w:sz="8" w:space="0" w:color="auto"/>
              <w:left w:val="single" w:sz="8" w:space="0" w:color="auto"/>
              <w:bottom w:val="single" w:sz="8" w:space="0" w:color="000000"/>
              <w:right w:val="double" w:sz="6" w:space="0" w:color="000000"/>
            </w:tcBorders>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tcBorders>
              <w:top w:val="nil"/>
              <w:left w:val="double" w:sz="6" w:space="0" w:color="auto"/>
              <w:bottom w:val="double" w:sz="6" w:space="0" w:color="auto"/>
              <w:right w:val="single" w:sz="8" w:space="0" w:color="auto"/>
            </w:tcBorders>
            <w:shd w:val="clear" w:color="auto" w:fill="auto"/>
            <w:vAlign w:val="center"/>
            <w:hideMark/>
          </w:tcPr>
          <w:p w:rsidR="000A6ED2" w:rsidRPr="00ED3259" w:rsidRDefault="000A6ED2" w:rsidP="00F14AFD">
            <w:pPr>
              <w:spacing w:before="120" w:after="120"/>
              <w:jc w:val="center"/>
              <w:rPr>
                <w:rFonts w:ascii="Bahnschrift" w:hAnsi="Bahnschrift" w:cs="Arial"/>
                <w:b/>
                <w:color w:val="000000"/>
              </w:rPr>
            </w:pPr>
            <w:r w:rsidRPr="00ED3259">
              <w:rPr>
                <w:rFonts w:ascii="Bahnschrift" w:hAnsi="Bahnschrift" w:cs="Arial"/>
                <w:b/>
                <w:color w:val="000000"/>
              </w:rPr>
              <w:t>………</w:t>
            </w:r>
          </w:p>
        </w:tc>
        <w:tc>
          <w:tcPr>
            <w:tcW w:w="3409" w:type="dxa"/>
            <w:tcBorders>
              <w:top w:val="single" w:sz="8" w:space="0" w:color="auto"/>
              <w:left w:val="nil"/>
              <w:bottom w:val="double" w:sz="6" w:space="0" w:color="auto"/>
              <w:right w:val="nil"/>
            </w:tcBorders>
            <w:shd w:val="clear" w:color="auto" w:fill="auto"/>
            <w:noWrap/>
            <w:vAlign w:val="center"/>
            <w:hideMark/>
          </w:tcPr>
          <w:p w:rsidR="000A6ED2" w:rsidRPr="00ED3259" w:rsidRDefault="000A6ED2" w:rsidP="00F14AFD">
            <w:pPr>
              <w:jc w:val="center"/>
              <w:rPr>
                <w:rFonts w:ascii="Bahnschrift" w:hAnsi="Bahnschrift" w:cs="Arial"/>
                <w:b/>
                <w:color w:val="000000"/>
              </w:rPr>
            </w:pPr>
            <w:r w:rsidRPr="00ED3259">
              <w:rPr>
                <w:rFonts w:ascii="Bahnschrift" w:hAnsi="Bahnschrift" w:cs="Arial"/>
                <w:b/>
                <w:color w:val="000000"/>
              </w:rPr>
              <w:t>………………</w:t>
            </w:r>
          </w:p>
        </w:tc>
        <w:tc>
          <w:tcPr>
            <w:tcW w:w="1980" w:type="dxa"/>
            <w:gridSpan w:val="3"/>
            <w:tcBorders>
              <w:top w:val="single" w:sz="8" w:space="0" w:color="auto"/>
              <w:left w:val="single" w:sz="8" w:space="0" w:color="auto"/>
              <w:bottom w:val="double" w:sz="6"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b/>
                <w:color w:val="000000"/>
              </w:rPr>
            </w:pPr>
            <w:r w:rsidRPr="00ED3259">
              <w:rPr>
                <w:rFonts w:ascii="Bahnschrift" w:hAnsi="Bahnschrift" w:cs="Arial"/>
                <w:b/>
                <w:color w:val="000000"/>
              </w:rPr>
              <w:t>……….</w:t>
            </w:r>
          </w:p>
        </w:tc>
        <w:tc>
          <w:tcPr>
            <w:tcW w:w="1730" w:type="dxa"/>
            <w:gridSpan w:val="2"/>
            <w:tcBorders>
              <w:top w:val="single" w:sz="8" w:space="0" w:color="auto"/>
              <w:left w:val="nil"/>
              <w:bottom w:val="double" w:sz="6" w:space="0" w:color="auto"/>
              <w:right w:val="single" w:sz="8" w:space="0" w:color="000000"/>
            </w:tcBorders>
            <w:shd w:val="clear" w:color="auto" w:fill="auto"/>
            <w:noWrap/>
            <w:vAlign w:val="center"/>
            <w:hideMark/>
          </w:tcPr>
          <w:p w:rsidR="000A6ED2" w:rsidRPr="00ED3259" w:rsidRDefault="000A6ED2" w:rsidP="00F14AFD">
            <w:pPr>
              <w:spacing w:before="120" w:after="120"/>
              <w:jc w:val="center"/>
              <w:rPr>
                <w:rFonts w:ascii="Bahnschrift" w:hAnsi="Bahnschrift" w:cs="Arial"/>
                <w:b/>
                <w:color w:val="000000"/>
              </w:rPr>
            </w:pPr>
            <w:r w:rsidRPr="00ED3259">
              <w:rPr>
                <w:rFonts w:ascii="Bahnschrift" w:hAnsi="Bahnschrift" w:cs="Arial"/>
                <w:b/>
                <w:color w:val="000000"/>
              </w:rPr>
              <w:t>…………..</w:t>
            </w:r>
          </w:p>
        </w:tc>
        <w:tc>
          <w:tcPr>
            <w:tcW w:w="2132" w:type="dxa"/>
            <w:tcBorders>
              <w:top w:val="single" w:sz="8" w:space="0" w:color="auto"/>
              <w:left w:val="nil"/>
              <w:bottom w:val="double" w:sz="6"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b/>
                <w:color w:val="000000"/>
              </w:rPr>
            </w:pPr>
            <w:r w:rsidRPr="00ED3259">
              <w:rPr>
                <w:rFonts w:ascii="Bahnschrift" w:hAnsi="Bahnschrift" w:cs="Arial"/>
                <w:b/>
                <w:color w:val="000000"/>
              </w:rPr>
              <w:t>…………</w:t>
            </w:r>
          </w:p>
        </w:tc>
      </w:tr>
      <w:tr w:rsidR="000A6ED2" w:rsidRPr="00ED3259" w:rsidTr="00F14AFD">
        <w:trPr>
          <w:trHeight w:val="289"/>
        </w:trPr>
        <w:tc>
          <w:tcPr>
            <w:tcW w:w="1050" w:type="dxa"/>
            <w:vMerge w:val="restart"/>
            <w:tcBorders>
              <w:top w:val="nil"/>
              <w:left w:val="double" w:sz="6" w:space="0" w:color="auto"/>
              <w:bottom w:val="double" w:sz="6" w:space="0" w:color="000000"/>
              <w:right w:val="single" w:sz="8" w:space="0" w:color="auto"/>
            </w:tcBorders>
            <w:shd w:val="clear" w:color="auto" w:fill="auto"/>
            <w:noWrap/>
            <w:textDirection w:val="btLr"/>
            <w:vAlign w:val="center"/>
            <w:hideMark/>
          </w:tcPr>
          <w:p w:rsidR="000A6ED2" w:rsidRPr="00ED3259" w:rsidRDefault="000A6ED2" w:rsidP="00F14AFD">
            <w:pPr>
              <w:jc w:val="center"/>
              <w:rPr>
                <w:rFonts w:ascii="Bahnschrift" w:hAnsi="Bahnschrift" w:cs="Arial"/>
                <w:b/>
                <w:bCs/>
                <w:color w:val="000000"/>
              </w:rPr>
            </w:pPr>
            <w:r w:rsidRPr="00ED3259">
              <w:rPr>
                <w:rFonts w:ascii="Bahnschrift" w:hAnsi="Bahnschrift" w:cs="Arial"/>
                <w:b/>
                <w:bCs/>
                <w:color w:val="000000"/>
              </w:rPr>
              <w:t>Main d'Œuvre</w:t>
            </w:r>
          </w:p>
        </w:tc>
        <w:tc>
          <w:tcPr>
            <w:tcW w:w="3409" w:type="dxa"/>
            <w:tcBorders>
              <w:top w:val="double" w:sz="6"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Catégorie</w:t>
            </w:r>
          </w:p>
        </w:tc>
        <w:tc>
          <w:tcPr>
            <w:tcW w:w="1980" w:type="dxa"/>
            <w:gridSpan w:val="3"/>
            <w:tcBorders>
              <w:top w:val="double" w:sz="6" w:space="0" w:color="auto"/>
              <w:left w:val="single" w:sz="8" w:space="0" w:color="000000"/>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Salaire journalier</w:t>
            </w:r>
          </w:p>
        </w:tc>
        <w:tc>
          <w:tcPr>
            <w:tcW w:w="1730" w:type="dxa"/>
            <w:gridSpan w:val="2"/>
            <w:tcBorders>
              <w:top w:val="double" w:sz="6"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Jours facturés</w:t>
            </w:r>
          </w:p>
        </w:tc>
        <w:tc>
          <w:tcPr>
            <w:tcW w:w="2132" w:type="dxa"/>
            <w:tcBorders>
              <w:top w:val="double" w:sz="6"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Montant</w:t>
            </w: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000000"/>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w:t>
            </w: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w:t>
            </w: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7119" w:type="dxa"/>
            <w:gridSpan w:val="6"/>
            <w:tcBorders>
              <w:top w:val="single" w:sz="8" w:space="0" w:color="auto"/>
              <w:left w:val="nil"/>
              <w:bottom w:val="double" w:sz="6" w:space="0" w:color="auto"/>
              <w:right w:val="single" w:sz="8" w:space="0" w:color="000000"/>
            </w:tcBorders>
            <w:shd w:val="clear" w:color="auto" w:fill="auto"/>
            <w:noWrap/>
            <w:vAlign w:val="center"/>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Sous - total Main d'Œuvre A=</w:t>
            </w:r>
          </w:p>
        </w:tc>
        <w:tc>
          <w:tcPr>
            <w:tcW w:w="2132" w:type="dxa"/>
            <w:tcBorders>
              <w:top w:val="single" w:sz="8" w:space="0" w:color="auto"/>
              <w:left w:val="nil"/>
              <w:bottom w:val="double" w:sz="6"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val="restart"/>
            <w:tcBorders>
              <w:top w:val="nil"/>
              <w:left w:val="double" w:sz="6" w:space="0" w:color="auto"/>
              <w:bottom w:val="double" w:sz="6" w:space="0" w:color="000000"/>
              <w:right w:val="single" w:sz="8" w:space="0" w:color="auto"/>
            </w:tcBorders>
            <w:shd w:val="clear" w:color="auto" w:fill="auto"/>
            <w:noWrap/>
            <w:textDirection w:val="btLr"/>
            <w:vAlign w:val="center"/>
            <w:hideMark/>
          </w:tcPr>
          <w:p w:rsidR="000A6ED2" w:rsidRPr="00ED3259" w:rsidRDefault="000A6ED2" w:rsidP="00F14AFD">
            <w:pPr>
              <w:jc w:val="center"/>
              <w:rPr>
                <w:rFonts w:ascii="Bahnschrift" w:hAnsi="Bahnschrift" w:cs="Arial"/>
                <w:b/>
                <w:bCs/>
                <w:color w:val="000000"/>
              </w:rPr>
            </w:pPr>
            <w:r w:rsidRPr="00ED3259">
              <w:rPr>
                <w:rFonts w:ascii="Bahnschrift" w:hAnsi="Bahnschrift" w:cs="Arial"/>
                <w:b/>
                <w:bCs/>
                <w:color w:val="000000"/>
              </w:rPr>
              <w:t>Matériels et engins</w:t>
            </w:r>
          </w:p>
        </w:tc>
        <w:tc>
          <w:tcPr>
            <w:tcW w:w="3409" w:type="dxa"/>
            <w:tcBorders>
              <w:top w:val="double" w:sz="6"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Type</w:t>
            </w:r>
          </w:p>
        </w:tc>
        <w:tc>
          <w:tcPr>
            <w:tcW w:w="1980" w:type="dxa"/>
            <w:gridSpan w:val="3"/>
            <w:tcBorders>
              <w:top w:val="double" w:sz="6"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Taux journalier</w:t>
            </w:r>
          </w:p>
        </w:tc>
        <w:tc>
          <w:tcPr>
            <w:tcW w:w="1730" w:type="dxa"/>
            <w:gridSpan w:val="2"/>
            <w:tcBorders>
              <w:top w:val="double" w:sz="6"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Jours facturés</w:t>
            </w:r>
          </w:p>
        </w:tc>
        <w:tc>
          <w:tcPr>
            <w:tcW w:w="2132" w:type="dxa"/>
            <w:tcBorders>
              <w:top w:val="double" w:sz="6"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Montant</w:t>
            </w: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w:t>
            </w: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w:t>
            </w: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7119" w:type="dxa"/>
            <w:gridSpan w:val="6"/>
            <w:tcBorders>
              <w:top w:val="single" w:sz="8" w:space="0" w:color="auto"/>
              <w:left w:val="nil"/>
              <w:bottom w:val="double" w:sz="6" w:space="0" w:color="auto"/>
              <w:right w:val="single" w:sz="8" w:space="0" w:color="000000"/>
            </w:tcBorders>
            <w:shd w:val="clear" w:color="auto" w:fill="auto"/>
            <w:noWrap/>
            <w:vAlign w:val="center"/>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Sous-total matériels B=</w:t>
            </w:r>
          </w:p>
        </w:tc>
        <w:tc>
          <w:tcPr>
            <w:tcW w:w="2132" w:type="dxa"/>
            <w:tcBorders>
              <w:top w:val="single" w:sz="8" w:space="0" w:color="auto"/>
              <w:left w:val="nil"/>
              <w:bottom w:val="double" w:sz="6"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val="restart"/>
            <w:tcBorders>
              <w:top w:val="nil"/>
              <w:left w:val="double" w:sz="6" w:space="0" w:color="auto"/>
              <w:bottom w:val="double" w:sz="6" w:space="0" w:color="000000"/>
              <w:right w:val="single" w:sz="8" w:space="0" w:color="auto"/>
            </w:tcBorders>
            <w:shd w:val="clear" w:color="auto" w:fill="auto"/>
            <w:noWrap/>
            <w:textDirection w:val="btLr"/>
            <w:vAlign w:val="center"/>
            <w:hideMark/>
          </w:tcPr>
          <w:p w:rsidR="000A6ED2" w:rsidRPr="00ED3259" w:rsidRDefault="000A6ED2" w:rsidP="00F14AFD">
            <w:pPr>
              <w:jc w:val="center"/>
              <w:rPr>
                <w:rFonts w:ascii="Bahnschrift" w:hAnsi="Bahnschrift" w:cs="Arial"/>
                <w:b/>
                <w:bCs/>
                <w:color w:val="000000"/>
              </w:rPr>
            </w:pPr>
            <w:r w:rsidRPr="00ED3259">
              <w:rPr>
                <w:rFonts w:ascii="Bahnschrift" w:hAnsi="Bahnschrift" w:cs="Arial"/>
                <w:b/>
                <w:bCs/>
                <w:color w:val="000000"/>
              </w:rPr>
              <w:t>Matériaux et Divers</w:t>
            </w:r>
          </w:p>
        </w:tc>
        <w:tc>
          <w:tcPr>
            <w:tcW w:w="3409" w:type="dxa"/>
            <w:tcBorders>
              <w:top w:val="double" w:sz="6"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Type</w:t>
            </w:r>
          </w:p>
        </w:tc>
        <w:tc>
          <w:tcPr>
            <w:tcW w:w="1741" w:type="dxa"/>
            <w:gridSpan w:val="2"/>
            <w:tcBorders>
              <w:top w:val="double" w:sz="6"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Uté</w:t>
            </w:r>
          </w:p>
        </w:tc>
        <w:tc>
          <w:tcPr>
            <w:tcW w:w="1001" w:type="dxa"/>
            <w:gridSpan w:val="2"/>
            <w:tcBorders>
              <w:top w:val="double" w:sz="6"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Qté</w:t>
            </w:r>
          </w:p>
        </w:tc>
        <w:tc>
          <w:tcPr>
            <w:tcW w:w="968" w:type="dxa"/>
            <w:tcBorders>
              <w:top w:val="double" w:sz="6"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P.Unit</w:t>
            </w:r>
          </w:p>
        </w:tc>
        <w:tc>
          <w:tcPr>
            <w:tcW w:w="2132" w:type="dxa"/>
            <w:tcBorders>
              <w:top w:val="double" w:sz="6"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Montant</w:t>
            </w: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4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0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968" w:type="dxa"/>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4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0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968" w:type="dxa"/>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4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0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968" w:type="dxa"/>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4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0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968" w:type="dxa"/>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3409" w:type="dxa"/>
            <w:tcBorders>
              <w:top w:val="single" w:sz="8" w:space="0" w:color="auto"/>
              <w:left w:val="nil"/>
              <w:bottom w:val="single" w:sz="8" w:space="0" w:color="auto"/>
              <w:right w:val="nil"/>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74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10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968" w:type="dxa"/>
            <w:tcBorders>
              <w:top w:val="single" w:sz="8"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c>
          <w:tcPr>
            <w:tcW w:w="2132" w:type="dxa"/>
            <w:tcBorders>
              <w:top w:val="single" w:sz="8"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w:t>
            </w:r>
          </w:p>
        </w:tc>
      </w:tr>
      <w:tr w:rsidR="000A6ED2" w:rsidRPr="00ED3259" w:rsidTr="00F14AFD">
        <w:trPr>
          <w:trHeight w:val="289"/>
        </w:trPr>
        <w:tc>
          <w:tcPr>
            <w:tcW w:w="1050" w:type="dxa"/>
            <w:vMerge/>
            <w:tcBorders>
              <w:top w:val="nil"/>
              <w:left w:val="double" w:sz="6" w:space="0" w:color="auto"/>
              <w:bottom w:val="double" w:sz="6" w:space="0" w:color="000000"/>
              <w:right w:val="single" w:sz="8" w:space="0" w:color="auto"/>
            </w:tcBorders>
            <w:vAlign w:val="center"/>
            <w:hideMark/>
          </w:tcPr>
          <w:p w:rsidR="000A6ED2" w:rsidRPr="00ED3259" w:rsidRDefault="000A6ED2" w:rsidP="00F14AFD">
            <w:pPr>
              <w:jc w:val="center"/>
              <w:rPr>
                <w:rFonts w:ascii="Bahnschrift" w:hAnsi="Bahnschrift" w:cs="Arial"/>
                <w:b/>
                <w:bCs/>
                <w:color w:val="000000"/>
              </w:rPr>
            </w:pPr>
          </w:p>
        </w:tc>
        <w:tc>
          <w:tcPr>
            <w:tcW w:w="7119" w:type="dxa"/>
            <w:gridSpan w:val="6"/>
            <w:tcBorders>
              <w:top w:val="single" w:sz="8" w:space="0" w:color="auto"/>
              <w:left w:val="nil"/>
              <w:bottom w:val="double" w:sz="6" w:space="0" w:color="auto"/>
              <w:right w:val="single" w:sz="8" w:space="0" w:color="000000"/>
            </w:tcBorders>
            <w:shd w:val="clear" w:color="auto" w:fill="auto"/>
            <w:noWrap/>
            <w:vAlign w:val="center"/>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Sous - total matériaux C=</w:t>
            </w:r>
          </w:p>
        </w:tc>
        <w:tc>
          <w:tcPr>
            <w:tcW w:w="2132" w:type="dxa"/>
            <w:tcBorders>
              <w:top w:val="single" w:sz="8" w:space="0" w:color="auto"/>
              <w:left w:val="nil"/>
              <w:bottom w:val="double" w:sz="6"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471"/>
        </w:trPr>
        <w:tc>
          <w:tcPr>
            <w:tcW w:w="1050" w:type="dxa"/>
            <w:tcBorders>
              <w:top w:val="nil"/>
              <w:left w:val="double" w:sz="6" w:space="0" w:color="auto"/>
              <w:bottom w:val="single" w:sz="8" w:space="0" w:color="auto"/>
              <w:right w:val="single" w:sz="8" w:space="0" w:color="auto"/>
            </w:tcBorders>
            <w:shd w:val="clear" w:color="auto" w:fill="auto"/>
            <w:noWrap/>
            <w:vAlign w:val="center"/>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D</w:t>
            </w:r>
          </w:p>
        </w:tc>
        <w:tc>
          <w:tcPr>
            <w:tcW w:w="7119" w:type="dxa"/>
            <w:gridSpan w:val="6"/>
            <w:tcBorders>
              <w:top w:val="double" w:sz="6" w:space="0" w:color="auto"/>
              <w:left w:val="nil"/>
              <w:bottom w:val="single" w:sz="8" w:space="0" w:color="auto"/>
              <w:right w:val="single" w:sz="8" w:space="0" w:color="000000"/>
            </w:tcBorders>
            <w:shd w:val="clear" w:color="auto" w:fill="auto"/>
            <w:noWrap/>
            <w:vAlign w:val="center"/>
            <w:hideMark/>
          </w:tcPr>
          <w:p w:rsidR="000A6ED2" w:rsidRPr="00ED3259" w:rsidRDefault="000A6ED2" w:rsidP="00F14AFD">
            <w:pPr>
              <w:spacing w:before="120" w:after="120"/>
              <w:jc w:val="right"/>
              <w:rPr>
                <w:rFonts w:ascii="Bahnschrift" w:hAnsi="Bahnschrift" w:cs="Arial"/>
                <w:color w:val="000000"/>
              </w:rPr>
            </w:pPr>
            <w:r w:rsidRPr="00ED3259">
              <w:rPr>
                <w:rFonts w:ascii="Bahnschrift" w:hAnsi="Bahnschrift" w:cs="Arial"/>
                <w:color w:val="000000"/>
              </w:rPr>
              <w:t>TOTAL COUT DIRECT A+B+C =</w:t>
            </w:r>
          </w:p>
        </w:tc>
        <w:tc>
          <w:tcPr>
            <w:tcW w:w="2132" w:type="dxa"/>
            <w:tcBorders>
              <w:top w:val="double" w:sz="6" w:space="0" w:color="auto"/>
              <w:left w:val="nil"/>
              <w:bottom w:val="single" w:sz="8" w:space="0" w:color="auto"/>
              <w:right w:val="double" w:sz="6" w:space="0" w:color="000000"/>
            </w:tcBorders>
            <w:shd w:val="clear" w:color="auto" w:fill="auto"/>
            <w:noWrap/>
            <w:vAlign w:val="center"/>
            <w:hideMark/>
          </w:tcPr>
          <w:p w:rsidR="000A6ED2" w:rsidRPr="00ED3259" w:rsidRDefault="000A6ED2" w:rsidP="00F14AFD">
            <w:pPr>
              <w:jc w:val="center"/>
              <w:rPr>
                <w:rFonts w:ascii="Bahnschrift" w:hAnsi="Bahnschrift" w:cs="Arial"/>
                <w:color w:val="000000"/>
              </w:rPr>
            </w:pPr>
          </w:p>
        </w:tc>
      </w:tr>
      <w:tr w:rsidR="000A6ED2" w:rsidRPr="00ED3259" w:rsidTr="00F14AFD">
        <w:trPr>
          <w:trHeight w:val="231"/>
        </w:trPr>
        <w:tc>
          <w:tcPr>
            <w:tcW w:w="1050" w:type="dxa"/>
            <w:tcBorders>
              <w:top w:val="nil"/>
              <w:left w:val="double" w:sz="6" w:space="0" w:color="auto"/>
              <w:bottom w:val="single" w:sz="8" w:space="0" w:color="auto"/>
              <w:right w:val="single" w:sz="8" w:space="0" w:color="auto"/>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E</w:t>
            </w:r>
          </w:p>
        </w:tc>
        <w:tc>
          <w:tcPr>
            <w:tcW w:w="3409" w:type="dxa"/>
            <w:tcBorders>
              <w:top w:val="single" w:sz="8" w:space="0" w:color="auto"/>
              <w:left w:val="nil"/>
              <w:bottom w:val="single" w:sz="8" w:space="0" w:color="auto"/>
              <w:right w:val="nil"/>
            </w:tcBorders>
            <w:shd w:val="clear" w:color="auto" w:fill="auto"/>
            <w:noWrap/>
            <w:vAlign w:val="bottom"/>
            <w:hideMark/>
          </w:tcPr>
          <w:p w:rsidR="000A6ED2" w:rsidRPr="00ED3259" w:rsidRDefault="000A6ED2" w:rsidP="00F14AFD">
            <w:pPr>
              <w:rPr>
                <w:rFonts w:ascii="Bahnschrift" w:hAnsi="Bahnschrift" w:cs="Arial"/>
                <w:color w:val="000000"/>
              </w:rPr>
            </w:pPr>
            <w:r w:rsidRPr="00ED3259">
              <w:rPr>
                <w:rFonts w:ascii="Bahnschrift" w:hAnsi="Bahnschrift" w:cs="Arial"/>
                <w:color w:val="000000"/>
              </w:rPr>
              <w:t>Frais généraux de chantier</w:t>
            </w:r>
          </w:p>
        </w:tc>
        <w:tc>
          <w:tcPr>
            <w:tcW w:w="140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w:t>
            </w:r>
          </w:p>
        </w:tc>
        <w:tc>
          <w:tcPr>
            <w:tcW w:w="230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D x ….. % =</w:t>
            </w:r>
          </w:p>
        </w:tc>
        <w:tc>
          <w:tcPr>
            <w:tcW w:w="2132" w:type="dxa"/>
            <w:tcBorders>
              <w:top w:val="single" w:sz="8" w:space="0" w:color="auto"/>
              <w:left w:val="nil"/>
              <w:bottom w:val="single" w:sz="8" w:space="0" w:color="auto"/>
              <w:right w:val="double" w:sz="6"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p>
        </w:tc>
      </w:tr>
      <w:tr w:rsidR="000A6ED2" w:rsidRPr="00ED3259" w:rsidTr="00F14AFD">
        <w:trPr>
          <w:trHeight w:val="231"/>
        </w:trPr>
        <w:tc>
          <w:tcPr>
            <w:tcW w:w="1050" w:type="dxa"/>
            <w:tcBorders>
              <w:top w:val="nil"/>
              <w:left w:val="double" w:sz="6" w:space="0" w:color="auto"/>
              <w:bottom w:val="single" w:sz="8" w:space="0" w:color="auto"/>
              <w:right w:val="single" w:sz="8" w:space="0" w:color="auto"/>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F</w:t>
            </w:r>
          </w:p>
        </w:tc>
        <w:tc>
          <w:tcPr>
            <w:tcW w:w="3409" w:type="dxa"/>
            <w:tcBorders>
              <w:top w:val="single" w:sz="8" w:space="0" w:color="auto"/>
              <w:left w:val="nil"/>
              <w:bottom w:val="single" w:sz="8" w:space="0" w:color="auto"/>
              <w:right w:val="nil"/>
            </w:tcBorders>
            <w:shd w:val="clear" w:color="auto" w:fill="auto"/>
            <w:noWrap/>
            <w:vAlign w:val="bottom"/>
            <w:hideMark/>
          </w:tcPr>
          <w:p w:rsidR="000A6ED2" w:rsidRPr="00ED3259" w:rsidRDefault="000A6ED2" w:rsidP="00F14AFD">
            <w:pPr>
              <w:rPr>
                <w:rFonts w:ascii="Bahnschrift" w:hAnsi="Bahnschrift" w:cs="Arial"/>
                <w:color w:val="000000"/>
              </w:rPr>
            </w:pPr>
            <w:r w:rsidRPr="00ED3259">
              <w:rPr>
                <w:rFonts w:ascii="Bahnschrift" w:hAnsi="Bahnschrift" w:cs="Arial"/>
                <w:color w:val="000000"/>
              </w:rPr>
              <w:t>Frais généraux de siège</w:t>
            </w:r>
          </w:p>
        </w:tc>
        <w:tc>
          <w:tcPr>
            <w:tcW w:w="140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w:t>
            </w:r>
          </w:p>
        </w:tc>
        <w:tc>
          <w:tcPr>
            <w:tcW w:w="230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D x …..% =</w:t>
            </w:r>
          </w:p>
        </w:tc>
        <w:tc>
          <w:tcPr>
            <w:tcW w:w="2132" w:type="dxa"/>
            <w:tcBorders>
              <w:top w:val="single" w:sz="8" w:space="0" w:color="auto"/>
              <w:left w:val="nil"/>
              <w:bottom w:val="single" w:sz="8" w:space="0" w:color="auto"/>
              <w:right w:val="double" w:sz="6"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p>
        </w:tc>
      </w:tr>
      <w:tr w:rsidR="000A6ED2" w:rsidRPr="00ED3259" w:rsidTr="00F14AFD">
        <w:trPr>
          <w:trHeight w:val="231"/>
        </w:trPr>
        <w:tc>
          <w:tcPr>
            <w:tcW w:w="1050" w:type="dxa"/>
            <w:tcBorders>
              <w:top w:val="nil"/>
              <w:left w:val="double" w:sz="6" w:space="0" w:color="auto"/>
              <w:bottom w:val="single" w:sz="8" w:space="0" w:color="auto"/>
              <w:right w:val="single" w:sz="8" w:space="0" w:color="auto"/>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G</w:t>
            </w:r>
          </w:p>
        </w:tc>
        <w:tc>
          <w:tcPr>
            <w:tcW w:w="3409" w:type="dxa"/>
            <w:tcBorders>
              <w:top w:val="single" w:sz="8" w:space="0" w:color="auto"/>
              <w:left w:val="nil"/>
              <w:bottom w:val="single" w:sz="8" w:space="0" w:color="auto"/>
              <w:right w:val="nil"/>
            </w:tcBorders>
            <w:shd w:val="clear" w:color="auto" w:fill="auto"/>
            <w:noWrap/>
            <w:vAlign w:val="bottom"/>
            <w:hideMark/>
          </w:tcPr>
          <w:p w:rsidR="000A6ED2" w:rsidRPr="00ED3259" w:rsidRDefault="000A6ED2" w:rsidP="00F14AFD">
            <w:pPr>
              <w:rPr>
                <w:rFonts w:ascii="Bahnschrift" w:hAnsi="Bahnschrift" w:cs="Arial"/>
                <w:color w:val="000000"/>
              </w:rPr>
            </w:pPr>
            <w:r w:rsidRPr="00ED3259">
              <w:rPr>
                <w:rFonts w:ascii="Bahnschrift" w:hAnsi="Bahnschrift" w:cs="Arial"/>
                <w:color w:val="000000"/>
              </w:rPr>
              <w:t>Coût de revient</w:t>
            </w:r>
          </w:p>
        </w:tc>
        <w:tc>
          <w:tcPr>
            <w:tcW w:w="140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 </w:t>
            </w:r>
          </w:p>
        </w:tc>
        <w:tc>
          <w:tcPr>
            <w:tcW w:w="230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D+E+F =</w:t>
            </w:r>
          </w:p>
        </w:tc>
        <w:tc>
          <w:tcPr>
            <w:tcW w:w="2132" w:type="dxa"/>
            <w:tcBorders>
              <w:top w:val="single" w:sz="8" w:space="0" w:color="auto"/>
              <w:left w:val="nil"/>
              <w:bottom w:val="single" w:sz="8" w:space="0" w:color="auto"/>
              <w:right w:val="double" w:sz="6"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p>
        </w:tc>
      </w:tr>
      <w:tr w:rsidR="000A6ED2" w:rsidRPr="00ED3259" w:rsidTr="00F14AFD">
        <w:trPr>
          <w:trHeight w:val="231"/>
        </w:trPr>
        <w:tc>
          <w:tcPr>
            <w:tcW w:w="1050" w:type="dxa"/>
            <w:tcBorders>
              <w:top w:val="nil"/>
              <w:left w:val="double" w:sz="6" w:space="0" w:color="auto"/>
              <w:bottom w:val="single" w:sz="8" w:space="0" w:color="auto"/>
              <w:right w:val="single" w:sz="8" w:space="0" w:color="auto"/>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H</w:t>
            </w:r>
          </w:p>
        </w:tc>
        <w:tc>
          <w:tcPr>
            <w:tcW w:w="3409" w:type="dxa"/>
            <w:tcBorders>
              <w:top w:val="single" w:sz="8" w:space="0" w:color="auto"/>
              <w:left w:val="nil"/>
              <w:bottom w:val="single" w:sz="8" w:space="0" w:color="auto"/>
              <w:right w:val="nil"/>
            </w:tcBorders>
            <w:shd w:val="clear" w:color="auto" w:fill="auto"/>
            <w:noWrap/>
            <w:vAlign w:val="bottom"/>
            <w:hideMark/>
          </w:tcPr>
          <w:p w:rsidR="000A6ED2" w:rsidRPr="00ED3259" w:rsidRDefault="000A6ED2" w:rsidP="00F14AFD">
            <w:pPr>
              <w:rPr>
                <w:rFonts w:ascii="Bahnschrift" w:hAnsi="Bahnschrift" w:cs="Arial"/>
                <w:color w:val="000000"/>
              </w:rPr>
            </w:pPr>
            <w:r w:rsidRPr="00ED3259">
              <w:rPr>
                <w:rFonts w:ascii="Bahnschrift" w:hAnsi="Bahnschrift" w:cs="Arial"/>
                <w:color w:val="000000"/>
              </w:rPr>
              <w:t>Risques + Bénéfices</w:t>
            </w:r>
          </w:p>
        </w:tc>
        <w:tc>
          <w:tcPr>
            <w:tcW w:w="140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w:t>
            </w:r>
          </w:p>
        </w:tc>
        <w:tc>
          <w:tcPr>
            <w:tcW w:w="230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G x … % =</w:t>
            </w:r>
          </w:p>
        </w:tc>
        <w:tc>
          <w:tcPr>
            <w:tcW w:w="2132" w:type="dxa"/>
            <w:tcBorders>
              <w:top w:val="single" w:sz="8" w:space="0" w:color="auto"/>
              <w:left w:val="nil"/>
              <w:bottom w:val="single" w:sz="8" w:space="0" w:color="auto"/>
              <w:right w:val="double" w:sz="6"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p>
        </w:tc>
      </w:tr>
      <w:tr w:rsidR="000A6ED2" w:rsidRPr="00ED3259" w:rsidTr="00F14AFD">
        <w:trPr>
          <w:trHeight w:val="231"/>
        </w:trPr>
        <w:tc>
          <w:tcPr>
            <w:tcW w:w="1050" w:type="dxa"/>
            <w:tcBorders>
              <w:top w:val="nil"/>
              <w:left w:val="double" w:sz="6" w:space="0" w:color="auto"/>
              <w:bottom w:val="single" w:sz="8" w:space="0" w:color="auto"/>
              <w:right w:val="single" w:sz="8" w:space="0" w:color="auto"/>
            </w:tcBorders>
            <w:shd w:val="clear" w:color="auto" w:fill="auto"/>
            <w:noWrap/>
            <w:vAlign w:val="bottom"/>
            <w:hideMark/>
          </w:tcPr>
          <w:p w:rsidR="000A6ED2" w:rsidRPr="00ED3259" w:rsidRDefault="000A6ED2" w:rsidP="00F14AFD">
            <w:pPr>
              <w:jc w:val="center"/>
              <w:rPr>
                <w:rFonts w:ascii="Bahnschrift" w:hAnsi="Bahnschrift" w:cs="Arial"/>
                <w:b/>
                <w:color w:val="000000"/>
              </w:rPr>
            </w:pPr>
            <w:r w:rsidRPr="00ED3259">
              <w:rPr>
                <w:rFonts w:ascii="Bahnschrift" w:hAnsi="Bahnschrift" w:cs="Arial"/>
                <w:b/>
                <w:color w:val="000000"/>
              </w:rPr>
              <w:t>I</w:t>
            </w:r>
          </w:p>
        </w:tc>
        <w:tc>
          <w:tcPr>
            <w:tcW w:w="481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0A6ED2" w:rsidRPr="00ED3259" w:rsidRDefault="000A6ED2" w:rsidP="00F14AFD">
            <w:pPr>
              <w:rPr>
                <w:rFonts w:ascii="Bahnschrift" w:hAnsi="Bahnschrift" w:cs="Arial"/>
                <w:color w:val="000000"/>
              </w:rPr>
            </w:pPr>
            <w:r w:rsidRPr="00ED3259">
              <w:rPr>
                <w:rFonts w:ascii="Bahnschrift" w:hAnsi="Bahnschrift" w:cs="Arial"/>
                <w:color w:val="000000"/>
              </w:rPr>
              <w:t>PRIX DE REVIENT TOTAL  HORS TAXES</w:t>
            </w:r>
          </w:p>
        </w:tc>
        <w:tc>
          <w:tcPr>
            <w:tcW w:w="230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 xml:space="preserve">G+H = </w:t>
            </w:r>
          </w:p>
        </w:tc>
        <w:tc>
          <w:tcPr>
            <w:tcW w:w="2132" w:type="dxa"/>
            <w:tcBorders>
              <w:top w:val="single" w:sz="8" w:space="0" w:color="auto"/>
              <w:left w:val="nil"/>
              <w:bottom w:val="single" w:sz="8" w:space="0" w:color="auto"/>
              <w:right w:val="double" w:sz="6"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p>
        </w:tc>
      </w:tr>
      <w:tr w:rsidR="000A6ED2" w:rsidRPr="00ED3259" w:rsidTr="00F14AFD">
        <w:trPr>
          <w:trHeight w:val="231"/>
        </w:trPr>
        <w:tc>
          <w:tcPr>
            <w:tcW w:w="1050" w:type="dxa"/>
            <w:tcBorders>
              <w:top w:val="nil"/>
              <w:left w:val="double" w:sz="6" w:space="0" w:color="auto"/>
              <w:bottom w:val="single" w:sz="8" w:space="0" w:color="auto"/>
              <w:right w:val="single" w:sz="8" w:space="0" w:color="auto"/>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J</w:t>
            </w:r>
          </w:p>
        </w:tc>
        <w:tc>
          <w:tcPr>
            <w:tcW w:w="3409" w:type="dxa"/>
            <w:tcBorders>
              <w:top w:val="single" w:sz="8" w:space="0" w:color="auto"/>
              <w:left w:val="nil"/>
              <w:bottom w:val="single" w:sz="8" w:space="0" w:color="auto"/>
              <w:right w:val="nil"/>
            </w:tcBorders>
            <w:shd w:val="clear" w:color="auto" w:fill="auto"/>
            <w:noWrap/>
            <w:vAlign w:val="bottom"/>
            <w:hideMark/>
          </w:tcPr>
          <w:p w:rsidR="000A6ED2" w:rsidRPr="00ED3259" w:rsidRDefault="000A6ED2" w:rsidP="00F14AFD">
            <w:pPr>
              <w:rPr>
                <w:rFonts w:ascii="Bahnschrift" w:hAnsi="Bahnschrift" w:cs="Arial"/>
                <w:b/>
                <w:color w:val="000000"/>
              </w:rPr>
            </w:pPr>
            <w:r w:rsidRPr="00ED3259">
              <w:rPr>
                <w:rFonts w:ascii="Bahnschrift" w:hAnsi="Bahnschrift" w:cs="Arial"/>
                <w:b/>
                <w:color w:val="000000"/>
              </w:rPr>
              <w:t>Frais d’enregistrement</w:t>
            </w:r>
          </w:p>
        </w:tc>
        <w:tc>
          <w:tcPr>
            <w:tcW w:w="1407"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6ED2" w:rsidRPr="00ED3259" w:rsidRDefault="00EF7A12" w:rsidP="00F14AFD">
            <w:pPr>
              <w:jc w:val="center"/>
              <w:rPr>
                <w:rFonts w:ascii="Bahnschrift" w:hAnsi="Bahnschrift" w:cs="Arial"/>
                <w:b/>
                <w:color w:val="000000"/>
              </w:rPr>
            </w:pPr>
            <w:r w:rsidRPr="00ED3259">
              <w:rPr>
                <w:rFonts w:ascii="Bahnschrift" w:hAnsi="Bahnschrift" w:cs="Arial"/>
                <w:b/>
                <w:color w:val="000000"/>
              </w:rPr>
              <w:t>4</w:t>
            </w:r>
            <w:r w:rsidR="000A6ED2" w:rsidRPr="00ED3259">
              <w:rPr>
                <w:rFonts w:ascii="Bahnschrift" w:hAnsi="Bahnschrift" w:cs="Arial"/>
                <w:b/>
                <w:color w:val="000000"/>
              </w:rPr>
              <w:t xml:space="preserve"> %</w:t>
            </w:r>
          </w:p>
        </w:tc>
        <w:tc>
          <w:tcPr>
            <w:tcW w:w="230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A6ED2" w:rsidRPr="00ED3259" w:rsidRDefault="000A6ED2" w:rsidP="00EF7A12">
            <w:pPr>
              <w:jc w:val="right"/>
              <w:rPr>
                <w:rFonts w:ascii="Bahnschrift" w:hAnsi="Bahnschrift" w:cs="Arial"/>
                <w:b/>
                <w:color w:val="000000"/>
              </w:rPr>
            </w:pPr>
            <w:r w:rsidRPr="00ED3259">
              <w:rPr>
                <w:rFonts w:ascii="Bahnschrift" w:hAnsi="Bahnschrift" w:cs="Arial"/>
                <w:b/>
                <w:color w:val="000000"/>
              </w:rPr>
              <w:t xml:space="preserve">I x </w:t>
            </w:r>
            <w:r w:rsidR="00EF7A12" w:rsidRPr="00ED3259">
              <w:rPr>
                <w:rFonts w:ascii="Bahnschrift" w:hAnsi="Bahnschrift" w:cs="Arial"/>
                <w:b/>
                <w:color w:val="000000"/>
              </w:rPr>
              <w:t>4</w:t>
            </w:r>
            <w:r w:rsidRPr="00ED3259">
              <w:rPr>
                <w:rFonts w:ascii="Bahnschrift" w:hAnsi="Bahnschrift" w:cs="Arial"/>
                <w:b/>
                <w:color w:val="000000"/>
              </w:rPr>
              <w:t xml:space="preserve"> % =</w:t>
            </w:r>
          </w:p>
        </w:tc>
        <w:tc>
          <w:tcPr>
            <w:tcW w:w="2132" w:type="dxa"/>
            <w:tcBorders>
              <w:top w:val="single" w:sz="8" w:space="0" w:color="auto"/>
              <w:left w:val="nil"/>
              <w:bottom w:val="single" w:sz="8" w:space="0" w:color="auto"/>
              <w:right w:val="double" w:sz="6"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p>
        </w:tc>
      </w:tr>
      <w:tr w:rsidR="000A6ED2" w:rsidRPr="00ED3259" w:rsidTr="00F14AFD">
        <w:trPr>
          <w:trHeight w:val="293"/>
        </w:trPr>
        <w:tc>
          <w:tcPr>
            <w:tcW w:w="1050" w:type="dxa"/>
            <w:tcBorders>
              <w:top w:val="nil"/>
              <w:left w:val="double" w:sz="6" w:space="0" w:color="auto"/>
              <w:bottom w:val="double" w:sz="6" w:space="0" w:color="000000"/>
              <w:right w:val="single" w:sz="8" w:space="0" w:color="auto"/>
            </w:tcBorders>
            <w:shd w:val="clear" w:color="auto" w:fill="auto"/>
            <w:noWrap/>
            <w:vAlign w:val="bottom"/>
            <w:hideMark/>
          </w:tcPr>
          <w:p w:rsidR="000A6ED2" w:rsidRPr="00ED3259" w:rsidRDefault="000A6ED2" w:rsidP="00F14AFD">
            <w:pPr>
              <w:jc w:val="center"/>
              <w:rPr>
                <w:rFonts w:ascii="Bahnschrift" w:hAnsi="Bahnschrift" w:cs="Arial"/>
                <w:color w:val="000000"/>
              </w:rPr>
            </w:pPr>
            <w:r w:rsidRPr="00ED3259">
              <w:rPr>
                <w:rFonts w:ascii="Bahnschrift" w:hAnsi="Bahnschrift" w:cs="Arial"/>
                <w:color w:val="000000"/>
              </w:rPr>
              <w:t>K</w:t>
            </w:r>
          </w:p>
        </w:tc>
        <w:tc>
          <w:tcPr>
            <w:tcW w:w="4816" w:type="dxa"/>
            <w:gridSpan w:val="2"/>
            <w:tcBorders>
              <w:top w:val="single" w:sz="8" w:space="0" w:color="auto"/>
              <w:left w:val="nil"/>
              <w:bottom w:val="double" w:sz="6" w:space="0" w:color="000000"/>
              <w:right w:val="single" w:sz="8" w:space="0" w:color="000000"/>
            </w:tcBorders>
            <w:shd w:val="clear" w:color="auto" w:fill="auto"/>
            <w:noWrap/>
            <w:vAlign w:val="bottom"/>
            <w:hideMark/>
          </w:tcPr>
          <w:p w:rsidR="000A6ED2" w:rsidRPr="00ED3259" w:rsidRDefault="000A6ED2" w:rsidP="00F14AFD">
            <w:pPr>
              <w:rPr>
                <w:rFonts w:ascii="Bahnschrift" w:hAnsi="Bahnschrift" w:cs="Arial"/>
                <w:color w:val="000000"/>
              </w:rPr>
            </w:pPr>
            <w:r w:rsidRPr="00ED3259">
              <w:rPr>
                <w:rFonts w:ascii="Bahnschrift" w:hAnsi="Bahnschrift" w:cs="Arial"/>
                <w:color w:val="000000"/>
              </w:rPr>
              <w:t>PRIX DE REVIENT UNITAIRE HORS TAXES</w:t>
            </w:r>
          </w:p>
        </w:tc>
        <w:tc>
          <w:tcPr>
            <w:tcW w:w="2303" w:type="dxa"/>
            <w:gridSpan w:val="4"/>
            <w:tcBorders>
              <w:top w:val="single" w:sz="8" w:space="0" w:color="auto"/>
              <w:left w:val="nil"/>
              <w:bottom w:val="double" w:sz="6" w:space="0" w:color="000000"/>
              <w:right w:val="single" w:sz="8" w:space="0" w:color="000000"/>
            </w:tcBorders>
            <w:shd w:val="clear" w:color="auto" w:fill="auto"/>
            <w:noWrap/>
            <w:vAlign w:val="bottom"/>
            <w:hideMark/>
          </w:tcPr>
          <w:p w:rsidR="000A6ED2" w:rsidRPr="00ED3259" w:rsidRDefault="000A6ED2" w:rsidP="00F14AFD">
            <w:pPr>
              <w:jc w:val="right"/>
              <w:rPr>
                <w:rFonts w:ascii="Bahnschrift" w:hAnsi="Bahnschrift" w:cs="Arial"/>
                <w:color w:val="000000"/>
              </w:rPr>
            </w:pPr>
            <w:r w:rsidRPr="00ED3259">
              <w:rPr>
                <w:rFonts w:ascii="Bahnschrift" w:hAnsi="Bahnschrift" w:cs="Arial"/>
                <w:color w:val="000000"/>
              </w:rPr>
              <w:t>(I+J) / Qté =</w:t>
            </w:r>
          </w:p>
        </w:tc>
        <w:tc>
          <w:tcPr>
            <w:tcW w:w="2132" w:type="dxa"/>
            <w:tcBorders>
              <w:top w:val="single" w:sz="8" w:space="0" w:color="auto"/>
              <w:left w:val="nil"/>
              <w:bottom w:val="double" w:sz="6" w:space="0" w:color="000000"/>
              <w:right w:val="double" w:sz="6" w:space="0" w:color="000000"/>
            </w:tcBorders>
            <w:shd w:val="clear" w:color="auto" w:fill="auto"/>
            <w:noWrap/>
            <w:vAlign w:val="bottom"/>
            <w:hideMark/>
          </w:tcPr>
          <w:p w:rsidR="000A6ED2" w:rsidRPr="00ED3259" w:rsidRDefault="000A6ED2" w:rsidP="00F14AFD">
            <w:pPr>
              <w:jc w:val="center"/>
              <w:rPr>
                <w:rFonts w:ascii="Bahnschrift" w:hAnsi="Bahnschrift" w:cs="Arial"/>
                <w:color w:val="000000"/>
              </w:rPr>
            </w:pPr>
          </w:p>
        </w:tc>
      </w:tr>
    </w:tbl>
    <w:p w:rsidR="000A6ED2" w:rsidRPr="00ED3259" w:rsidRDefault="000A6ED2" w:rsidP="000A6ED2">
      <w:pPr>
        <w:rPr>
          <w:rFonts w:ascii="Bahnschrift" w:hAnsi="Bahnschrift" w:cs="Tahoma"/>
        </w:rPr>
      </w:pPr>
    </w:p>
    <w:p w:rsidR="000A6ED2" w:rsidRPr="00ED3259" w:rsidRDefault="000A6ED2" w:rsidP="000A6ED2">
      <w:pPr>
        <w:rPr>
          <w:rFonts w:ascii="Bahnschrift" w:hAnsi="Bahnschrift" w:cs="Tahoma"/>
        </w:rPr>
      </w:pPr>
    </w:p>
    <w:p w:rsidR="000A6ED2" w:rsidRPr="00ED3259" w:rsidRDefault="000A6ED2" w:rsidP="000A6ED2">
      <w:pPr>
        <w:jc w:val="center"/>
        <w:rPr>
          <w:rFonts w:ascii="Bahnschrift" w:hAnsi="Bahnschrift" w:cs="Tahoma"/>
          <w:b/>
        </w:rPr>
      </w:pPr>
    </w:p>
    <w:p w:rsidR="007F0ED3" w:rsidRPr="00ED3259" w:rsidRDefault="007F0ED3" w:rsidP="007F0ED3">
      <w:pPr>
        <w:pStyle w:val="Corpsdetexte"/>
        <w:rPr>
          <w:rFonts w:ascii="Bahnschrift" w:hAnsi="Bahnschrift"/>
        </w:rPr>
      </w:pPr>
    </w:p>
    <w:tbl>
      <w:tblPr>
        <w:tblW w:w="9747" w:type="dxa"/>
        <w:tblInd w:w="392" w:type="dxa"/>
        <w:tblLook w:val="04A0" w:firstRow="1" w:lastRow="0" w:firstColumn="1" w:lastColumn="0" w:noHBand="0" w:noVBand="1"/>
      </w:tblPr>
      <w:tblGrid>
        <w:gridCol w:w="1541"/>
        <w:gridCol w:w="8206"/>
      </w:tblGrid>
      <w:tr w:rsidR="007F0ED3" w:rsidRPr="00ED3259" w:rsidTr="005D7746">
        <w:tc>
          <w:tcPr>
            <w:tcW w:w="1384" w:type="dxa"/>
            <w:vAlign w:val="center"/>
          </w:tcPr>
          <w:p w:rsidR="007F0ED3" w:rsidRPr="00ED3259" w:rsidRDefault="007F0ED3" w:rsidP="005D7746">
            <w:pPr>
              <w:spacing w:before="120" w:after="120"/>
              <w:jc w:val="right"/>
              <w:rPr>
                <w:rFonts w:ascii="Bahnschrift" w:hAnsi="Bahnschrift" w:cs="Calibri"/>
              </w:rPr>
            </w:pPr>
          </w:p>
        </w:tc>
        <w:tc>
          <w:tcPr>
            <w:tcW w:w="7371" w:type="dxa"/>
            <w:vAlign w:val="center"/>
          </w:tcPr>
          <w:p w:rsidR="007F0ED3" w:rsidRPr="00ED3259" w:rsidRDefault="007F0ED3" w:rsidP="005D7746">
            <w:pPr>
              <w:spacing w:before="120" w:after="120"/>
              <w:jc w:val="both"/>
              <w:rPr>
                <w:rFonts w:ascii="Bahnschrift" w:hAnsi="Bahnschrift" w:cs="Calibri"/>
              </w:rPr>
            </w:pPr>
          </w:p>
          <w:p w:rsidR="007F0ED3" w:rsidRPr="00ED3259" w:rsidRDefault="007F0ED3" w:rsidP="005D7746">
            <w:pPr>
              <w:spacing w:before="120" w:after="120"/>
              <w:jc w:val="both"/>
              <w:rPr>
                <w:rFonts w:ascii="Bahnschrift" w:hAnsi="Bahnschrift" w:cs="Calibri"/>
              </w:rPr>
            </w:pPr>
          </w:p>
          <w:p w:rsidR="007F0ED3" w:rsidRPr="00ED3259" w:rsidRDefault="007F0ED3" w:rsidP="005D7746">
            <w:pPr>
              <w:spacing w:before="120" w:after="120"/>
              <w:jc w:val="both"/>
              <w:rPr>
                <w:rFonts w:ascii="Bahnschrift" w:hAnsi="Bahnschrift" w:cs="Calibri"/>
              </w:rPr>
            </w:pPr>
          </w:p>
          <w:p w:rsidR="007F0ED3" w:rsidRPr="00ED3259" w:rsidRDefault="007F0ED3" w:rsidP="005D7746">
            <w:pPr>
              <w:spacing w:before="120" w:after="120"/>
              <w:jc w:val="both"/>
              <w:rPr>
                <w:rFonts w:ascii="Bahnschrift" w:hAnsi="Bahnschrift" w:cs="Calibri"/>
              </w:rPr>
            </w:pPr>
          </w:p>
          <w:p w:rsidR="007F0ED3" w:rsidRPr="00ED3259" w:rsidRDefault="007F0ED3" w:rsidP="005D7746">
            <w:pPr>
              <w:spacing w:before="120" w:after="120"/>
              <w:jc w:val="both"/>
              <w:rPr>
                <w:rFonts w:ascii="Bahnschrift" w:hAnsi="Bahnschrift" w:cs="Calibri"/>
              </w:rPr>
            </w:pPr>
          </w:p>
          <w:p w:rsidR="007F0ED3" w:rsidRDefault="007F0ED3" w:rsidP="005D7746">
            <w:pPr>
              <w:spacing w:before="120" w:after="120"/>
              <w:jc w:val="both"/>
              <w:rPr>
                <w:rFonts w:ascii="Bahnschrift" w:hAnsi="Bahnschrift" w:cs="Calibri"/>
              </w:rPr>
            </w:pPr>
          </w:p>
          <w:p w:rsidR="00ED3259" w:rsidRDefault="00ED3259" w:rsidP="005D7746">
            <w:pPr>
              <w:spacing w:before="120" w:after="120"/>
              <w:jc w:val="both"/>
              <w:rPr>
                <w:rFonts w:ascii="Bahnschrift" w:hAnsi="Bahnschrift" w:cs="Calibri"/>
              </w:rPr>
            </w:pPr>
          </w:p>
          <w:p w:rsidR="00ED3259" w:rsidRDefault="00ED3259" w:rsidP="005D7746">
            <w:pPr>
              <w:spacing w:before="120" w:after="120"/>
              <w:jc w:val="both"/>
              <w:rPr>
                <w:rFonts w:ascii="Bahnschrift" w:hAnsi="Bahnschrift" w:cs="Calibri"/>
              </w:rPr>
            </w:pPr>
          </w:p>
          <w:p w:rsidR="00ED3259" w:rsidRDefault="00ED3259" w:rsidP="005D7746">
            <w:pPr>
              <w:spacing w:before="120" w:after="120"/>
              <w:jc w:val="both"/>
              <w:rPr>
                <w:rFonts w:ascii="Bahnschrift" w:hAnsi="Bahnschrift" w:cs="Calibri"/>
              </w:rPr>
            </w:pPr>
          </w:p>
          <w:p w:rsidR="00ED3259" w:rsidRDefault="00ED3259" w:rsidP="005D7746">
            <w:pPr>
              <w:spacing w:before="120" w:after="120"/>
              <w:jc w:val="both"/>
              <w:rPr>
                <w:rFonts w:ascii="Bahnschrift" w:hAnsi="Bahnschrift" w:cs="Calibri"/>
              </w:rPr>
            </w:pPr>
          </w:p>
          <w:p w:rsidR="00ED3259" w:rsidRPr="00ED3259" w:rsidRDefault="00ED3259" w:rsidP="005D7746">
            <w:pPr>
              <w:spacing w:before="120" w:after="120"/>
              <w:jc w:val="both"/>
              <w:rPr>
                <w:rFonts w:ascii="Bahnschrift" w:hAnsi="Bahnschrift" w:cs="Calibri"/>
              </w:rPr>
            </w:pPr>
          </w:p>
          <w:p w:rsidR="0014612B" w:rsidRPr="00ED3259" w:rsidRDefault="0014612B" w:rsidP="005D7746">
            <w:pPr>
              <w:spacing w:before="120" w:after="120"/>
              <w:jc w:val="both"/>
              <w:rPr>
                <w:rFonts w:ascii="Bahnschrift" w:hAnsi="Bahnschrift" w:cs="Calibri"/>
              </w:rPr>
            </w:pPr>
          </w:p>
          <w:p w:rsidR="0014612B" w:rsidRPr="00ED3259" w:rsidRDefault="0014612B" w:rsidP="005D7746">
            <w:pPr>
              <w:spacing w:before="120" w:after="120"/>
              <w:jc w:val="both"/>
              <w:rPr>
                <w:rFonts w:ascii="Bahnschrift" w:hAnsi="Bahnschrift" w:cs="Calibri"/>
              </w:rPr>
            </w:pPr>
          </w:p>
          <w:p w:rsidR="0014612B" w:rsidRPr="00ED3259" w:rsidRDefault="0014612B" w:rsidP="005D7746">
            <w:pPr>
              <w:spacing w:before="120" w:after="120"/>
              <w:jc w:val="both"/>
              <w:rPr>
                <w:rFonts w:ascii="Bahnschrift" w:hAnsi="Bahnschrift" w:cs="Calibri"/>
              </w:rPr>
            </w:pPr>
          </w:p>
          <w:p w:rsidR="0014612B" w:rsidRPr="00ED3259" w:rsidRDefault="0014612B" w:rsidP="005D7746">
            <w:pPr>
              <w:spacing w:before="120" w:after="120"/>
              <w:jc w:val="both"/>
              <w:rPr>
                <w:rFonts w:ascii="Bahnschrift" w:hAnsi="Bahnschrift" w:cs="Calibri"/>
              </w:rPr>
            </w:pPr>
          </w:p>
          <w:p w:rsidR="0014612B" w:rsidRPr="00ED3259" w:rsidRDefault="00644663" w:rsidP="005D7746">
            <w:pPr>
              <w:spacing w:before="120" w:after="120"/>
              <w:jc w:val="both"/>
              <w:rPr>
                <w:rFonts w:ascii="Bahnschrift" w:hAnsi="Bahnschrift" w:cs="Calibri"/>
              </w:rPr>
            </w:pPr>
            <w:r>
              <w:rPr>
                <w:rFonts w:ascii="Bahnschrift" w:hAnsi="Bahnschrift"/>
                <w:noProof/>
              </w:rPr>
              <w:pict>
                <v:shape id="_x0000_s1516" type="#_x0000_t70" style="position:absolute;left:0;text-align:left;margin-left:-39.55pt;margin-top:15.2pt;width:381.1pt;height:149.4pt;z-index:251655680" adj="3254,5631" strokeweight="6pt">
                  <v:textbox style="mso-next-textbox:#_x0000_s1516">
                    <w:txbxContent>
                      <w:p w:rsidR="00773E2C" w:rsidRPr="00ED3259" w:rsidRDefault="00773E2C" w:rsidP="00B95B09">
                        <w:pPr>
                          <w:spacing w:before="240" w:after="120"/>
                          <w:jc w:val="center"/>
                          <w:rPr>
                            <w:rFonts w:ascii="Arial Black" w:hAnsi="Arial Black"/>
                            <w:sz w:val="32"/>
                            <w:szCs w:val="32"/>
                          </w:rPr>
                        </w:pPr>
                        <w:r w:rsidRPr="00ED3259">
                          <w:rPr>
                            <w:rFonts w:ascii="Arial Black" w:hAnsi="Arial Black"/>
                            <w:sz w:val="32"/>
                            <w:szCs w:val="32"/>
                          </w:rPr>
                          <w:t>Pièce N°</w:t>
                        </w:r>
                        <w:r>
                          <w:rPr>
                            <w:rFonts w:ascii="Arial Black" w:hAnsi="Arial Black"/>
                            <w:sz w:val="32"/>
                            <w:szCs w:val="32"/>
                          </w:rPr>
                          <w:t>6</w:t>
                        </w:r>
                        <w:r w:rsidRPr="00ED3259">
                          <w:rPr>
                            <w:rFonts w:ascii="Arial Black" w:hAnsi="Arial Black"/>
                            <w:sz w:val="32"/>
                            <w:szCs w:val="32"/>
                          </w:rPr>
                          <w:t>:</w:t>
                        </w:r>
                      </w:p>
                      <w:p w:rsidR="00773E2C" w:rsidRPr="00ED3259" w:rsidRDefault="00773E2C" w:rsidP="00387F8B">
                        <w:pPr>
                          <w:jc w:val="center"/>
                          <w:rPr>
                            <w:rFonts w:ascii="Arial Black" w:hAnsi="Arial Black"/>
                            <w:sz w:val="32"/>
                            <w:szCs w:val="32"/>
                          </w:rPr>
                        </w:pPr>
                        <w:r w:rsidRPr="00ED3259">
                          <w:rPr>
                            <w:rFonts w:ascii="Arial Black" w:hAnsi="Arial Black"/>
                            <w:sz w:val="32"/>
                            <w:szCs w:val="32"/>
                          </w:rPr>
                          <w:t>Grille d’Evaluation des Offres</w:t>
                        </w:r>
                      </w:p>
                    </w:txbxContent>
                  </v:textbox>
                </v:shape>
              </w:pict>
            </w:r>
          </w:p>
          <w:p w:rsidR="0014612B" w:rsidRPr="00ED3259" w:rsidRDefault="0014612B" w:rsidP="005D7746">
            <w:pPr>
              <w:spacing w:before="120" w:after="120"/>
              <w:jc w:val="both"/>
              <w:rPr>
                <w:rFonts w:ascii="Bahnschrift" w:hAnsi="Bahnschrift" w:cs="Calibri"/>
              </w:rPr>
            </w:pPr>
          </w:p>
        </w:tc>
      </w:tr>
      <w:tr w:rsidR="007F0ED3" w:rsidRPr="00ED3259" w:rsidTr="005D7746">
        <w:tc>
          <w:tcPr>
            <w:tcW w:w="1384" w:type="dxa"/>
            <w:vAlign w:val="center"/>
          </w:tcPr>
          <w:p w:rsidR="007F0ED3" w:rsidRPr="00ED3259" w:rsidRDefault="007F0ED3" w:rsidP="005D7746">
            <w:pPr>
              <w:spacing w:before="120" w:after="120"/>
              <w:jc w:val="right"/>
              <w:rPr>
                <w:rFonts w:ascii="Bahnschrift" w:hAnsi="Bahnschrift" w:cs="Calibri"/>
              </w:rPr>
            </w:pPr>
          </w:p>
        </w:tc>
        <w:tc>
          <w:tcPr>
            <w:tcW w:w="7371" w:type="dxa"/>
            <w:vAlign w:val="center"/>
          </w:tcPr>
          <w:p w:rsidR="007F0ED3" w:rsidRPr="00ED3259" w:rsidRDefault="007F0ED3" w:rsidP="005D7746">
            <w:pPr>
              <w:spacing w:before="120" w:after="120"/>
              <w:jc w:val="both"/>
              <w:rPr>
                <w:rFonts w:ascii="Bahnschrift" w:hAnsi="Bahnschrift" w:cs="Calibri"/>
              </w:rPr>
            </w:pPr>
          </w:p>
          <w:p w:rsidR="00E95238" w:rsidRPr="00ED3259" w:rsidRDefault="00E95238" w:rsidP="005D7746">
            <w:pPr>
              <w:spacing w:before="120" w:after="120"/>
              <w:jc w:val="both"/>
              <w:rPr>
                <w:rFonts w:ascii="Bahnschrift" w:hAnsi="Bahnschrift" w:cs="Calibri"/>
              </w:rPr>
            </w:pPr>
          </w:p>
          <w:p w:rsidR="00E95238" w:rsidRPr="00ED3259" w:rsidRDefault="00E95238" w:rsidP="005D7746">
            <w:pPr>
              <w:spacing w:before="120" w:after="120"/>
              <w:jc w:val="both"/>
              <w:rPr>
                <w:rFonts w:ascii="Bahnschrift" w:hAnsi="Bahnschrift" w:cs="Calibri"/>
              </w:rPr>
            </w:pPr>
          </w:p>
          <w:p w:rsidR="00E95238" w:rsidRPr="00ED3259" w:rsidRDefault="00E95238" w:rsidP="005D7746">
            <w:pPr>
              <w:spacing w:before="120" w:after="120"/>
              <w:jc w:val="both"/>
              <w:rPr>
                <w:rFonts w:ascii="Bahnschrift" w:hAnsi="Bahnschrift" w:cs="Calibri"/>
              </w:rPr>
            </w:pPr>
          </w:p>
        </w:tc>
      </w:tr>
    </w:tbl>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Default="007F0ED3" w:rsidP="007F0ED3">
      <w:pPr>
        <w:pStyle w:val="Corpsdetexte"/>
        <w:rPr>
          <w:rFonts w:ascii="Bahnschrift" w:hAnsi="Bahnschrift"/>
        </w:rPr>
      </w:pPr>
    </w:p>
    <w:p w:rsidR="000D526B" w:rsidRDefault="000D526B" w:rsidP="007F0ED3">
      <w:pPr>
        <w:pStyle w:val="Corpsdetexte"/>
        <w:rPr>
          <w:rFonts w:ascii="Bahnschrift" w:hAnsi="Bahnschrift"/>
        </w:rPr>
      </w:pPr>
    </w:p>
    <w:p w:rsidR="000D526B" w:rsidRDefault="000D526B" w:rsidP="007F0ED3">
      <w:pPr>
        <w:pStyle w:val="Corpsdetexte"/>
        <w:rPr>
          <w:rFonts w:ascii="Bahnschrift" w:hAnsi="Bahnschrift"/>
        </w:rPr>
      </w:pPr>
    </w:p>
    <w:p w:rsidR="000D526B" w:rsidRDefault="000D526B" w:rsidP="007F0ED3">
      <w:pPr>
        <w:pStyle w:val="Corpsdetexte"/>
        <w:rPr>
          <w:rFonts w:ascii="Bahnschrift" w:hAnsi="Bahnschrift"/>
        </w:rPr>
      </w:pPr>
    </w:p>
    <w:p w:rsidR="000D526B" w:rsidRDefault="000D526B" w:rsidP="007F0ED3">
      <w:pPr>
        <w:pStyle w:val="Corpsdetexte"/>
        <w:rPr>
          <w:rFonts w:ascii="Bahnschrift" w:hAnsi="Bahnschrift"/>
        </w:rPr>
      </w:pPr>
    </w:p>
    <w:p w:rsidR="000D526B" w:rsidRPr="00ED3259" w:rsidRDefault="000D526B"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tbl>
      <w:tblPr>
        <w:tblW w:w="10537" w:type="dxa"/>
        <w:jc w:val="center"/>
        <w:tblCellMar>
          <w:left w:w="70" w:type="dxa"/>
          <w:right w:w="70" w:type="dxa"/>
        </w:tblCellMar>
        <w:tblLook w:val="04A0" w:firstRow="1" w:lastRow="0" w:firstColumn="1" w:lastColumn="0" w:noHBand="0" w:noVBand="1"/>
      </w:tblPr>
      <w:tblGrid>
        <w:gridCol w:w="1183"/>
        <w:gridCol w:w="4583"/>
        <w:gridCol w:w="850"/>
        <w:gridCol w:w="1134"/>
        <w:gridCol w:w="580"/>
        <w:gridCol w:w="1112"/>
        <w:gridCol w:w="1095"/>
      </w:tblGrid>
      <w:tr w:rsidR="002478D5" w:rsidRPr="00ED3259" w:rsidTr="0019702A">
        <w:trPr>
          <w:trHeight w:val="841"/>
          <w:jc w:val="center"/>
        </w:trPr>
        <w:tc>
          <w:tcPr>
            <w:tcW w:w="10537" w:type="dxa"/>
            <w:gridSpan w:val="7"/>
            <w:tcBorders>
              <w:top w:val="double" w:sz="4" w:space="0" w:color="auto"/>
              <w:left w:val="double" w:sz="4" w:space="0" w:color="auto"/>
              <w:bottom w:val="single" w:sz="4" w:space="0" w:color="auto"/>
              <w:right w:val="double" w:sz="4" w:space="0" w:color="auto"/>
            </w:tcBorders>
            <w:shd w:val="clear" w:color="auto" w:fill="auto"/>
            <w:hideMark/>
          </w:tcPr>
          <w:p w:rsidR="002478D5" w:rsidRPr="00ED3259" w:rsidRDefault="002478D5" w:rsidP="0019702A">
            <w:pPr>
              <w:spacing w:before="120"/>
              <w:jc w:val="center"/>
              <w:rPr>
                <w:rFonts w:ascii="Bahnschrift" w:hAnsi="Bahnschrift" w:cs="Tahoma"/>
              </w:rPr>
            </w:pPr>
            <w:r w:rsidRPr="00ED3259">
              <w:rPr>
                <w:rFonts w:ascii="Bahnschrift" w:hAnsi="Bahnschrift" w:cs="Tahoma"/>
                <w:i/>
              </w:rPr>
              <w:lastRenderedPageBreak/>
              <w:t xml:space="preserve">Appel d’Offres National Ouvert </w:t>
            </w:r>
            <w:r w:rsidR="001E34D3" w:rsidRPr="00ED3259">
              <w:rPr>
                <w:rFonts w:ascii="Bahnschrift" w:hAnsi="Bahnschrift" w:cs="Tahoma"/>
                <w:i/>
                <w:szCs w:val="22"/>
              </w:rPr>
              <w:t xml:space="preserve">N° </w:t>
            </w:r>
            <w:r w:rsidR="008E6FF7" w:rsidRPr="00ED3259">
              <w:rPr>
                <w:rFonts w:ascii="Bahnschrift" w:hAnsi="Bahnschrift" w:cs="Tahoma"/>
                <w:i/>
                <w:szCs w:val="22"/>
              </w:rPr>
              <w:t>_________</w:t>
            </w:r>
            <w:r w:rsidR="001E34D3" w:rsidRPr="00ED3259">
              <w:rPr>
                <w:rFonts w:ascii="Bahnschrift" w:hAnsi="Bahnschrift" w:cs="Tahoma"/>
                <w:i/>
                <w:szCs w:val="22"/>
              </w:rPr>
              <w:t>/AONO/</w:t>
            </w:r>
            <w:r w:rsidR="005E7087" w:rsidRPr="00ED3259">
              <w:rPr>
                <w:rFonts w:ascii="Bahnschrift" w:hAnsi="Bahnschrift" w:cs="Tahoma"/>
                <w:i/>
                <w:szCs w:val="22"/>
              </w:rPr>
              <w:t>C.</w:t>
            </w:r>
            <w:r w:rsidR="000D526B">
              <w:rPr>
                <w:rFonts w:ascii="Bahnschrift" w:hAnsi="Bahnschrift" w:cs="Tahoma"/>
                <w:i/>
                <w:szCs w:val="22"/>
              </w:rPr>
              <w:t>SAL/SG</w:t>
            </w:r>
            <w:r w:rsidR="001E34D3" w:rsidRPr="00ED3259">
              <w:rPr>
                <w:rFonts w:ascii="Bahnschrift" w:hAnsi="Bahnschrift" w:cs="Tahoma"/>
                <w:i/>
                <w:szCs w:val="22"/>
              </w:rPr>
              <w:t>/</w:t>
            </w:r>
            <w:r w:rsidR="005E7087" w:rsidRPr="00ED3259">
              <w:rPr>
                <w:rFonts w:ascii="Bahnschrift" w:hAnsi="Bahnschrift" w:cs="Tahoma"/>
                <w:i/>
                <w:szCs w:val="22"/>
              </w:rPr>
              <w:t>CIPM/202</w:t>
            </w:r>
            <w:r w:rsidR="003148F7">
              <w:rPr>
                <w:rFonts w:ascii="Bahnschrift" w:hAnsi="Bahnschrift" w:cs="Tahoma"/>
                <w:i/>
                <w:szCs w:val="22"/>
              </w:rPr>
              <w:t>4</w:t>
            </w:r>
            <w:r w:rsidRPr="00ED3259">
              <w:rPr>
                <w:rFonts w:ascii="Bahnschrift" w:hAnsi="Bahnschrift" w:cs="Tahoma"/>
                <w:i/>
              </w:rPr>
              <w:t xml:space="preserve"> du   </w:t>
            </w:r>
            <w:r w:rsidR="008E6FF7" w:rsidRPr="00ED3259">
              <w:rPr>
                <w:rFonts w:ascii="Bahnschrift" w:hAnsi="Bahnschrift" w:cs="Tahoma"/>
                <w:i/>
              </w:rPr>
              <w:t xml:space="preserve">________________ </w:t>
            </w:r>
            <w:r w:rsidR="003148F7">
              <w:rPr>
                <w:rFonts w:ascii="Bahnschrift" w:hAnsi="Bahnschrift" w:cs="Tahoma"/>
              </w:rPr>
              <w:t>pour les travaux d’achèvement d</w:t>
            </w:r>
            <w:r w:rsidR="00291821">
              <w:rPr>
                <w:rFonts w:ascii="Bahnschrift" w:hAnsi="Bahnschrift" w:cs="Tahoma"/>
              </w:rPr>
              <w:t>e l</w:t>
            </w:r>
            <w:r w:rsidR="00C80B83">
              <w:rPr>
                <w:rFonts w:ascii="Bahnschrift" w:hAnsi="Bahnschrift" w:cs="Tahoma"/>
              </w:rPr>
              <w:t xml:space="preserve">’hôtel de ville de la Commune </w:t>
            </w:r>
            <w:r w:rsidR="00060916" w:rsidRPr="00ED3259">
              <w:rPr>
                <w:rFonts w:ascii="Bahnschrift" w:hAnsi="Bahnschrift" w:cs="Tahoma"/>
              </w:rPr>
              <w:t xml:space="preserve">de </w:t>
            </w:r>
            <w:r w:rsidR="00AD1586">
              <w:rPr>
                <w:rFonts w:ascii="Bahnschrift" w:hAnsi="Bahnschrift" w:cs="Tahoma"/>
              </w:rPr>
              <w:t>SALAPOUMBE</w:t>
            </w:r>
            <w:r w:rsidRPr="00ED3259">
              <w:rPr>
                <w:rFonts w:ascii="Bahnschrift" w:hAnsi="Bahnschrift" w:cs="Tahoma"/>
              </w:rPr>
              <w:t xml:space="preserve">, Département </w:t>
            </w:r>
            <w:r w:rsidR="00FF70E4">
              <w:rPr>
                <w:rFonts w:ascii="Bahnschrift" w:hAnsi="Bahnschrift" w:cs="Tahoma"/>
              </w:rPr>
              <w:t>DE LA BOUMBA &amp; NGOKO</w:t>
            </w:r>
            <w:r w:rsidRPr="00ED3259">
              <w:rPr>
                <w:rFonts w:ascii="Bahnschrift" w:hAnsi="Bahnschrift" w:cs="Tahoma"/>
              </w:rPr>
              <w:t xml:space="preserve">, Région </w:t>
            </w:r>
            <w:r w:rsidR="001E2983" w:rsidRPr="00ED3259">
              <w:rPr>
                <w:rFonts w:ascii="Bahnschrift" w:hAnsi="Bahnschrift" w:cs="Tahoma"/>
              </w:rPr>
              <w:t>DE L’EST (lot unique)</w:t>
            </w:r>
          </w:p>
          <w:p w:rsidR="002478D5" w:rsidRPr="00ED3259" w:rsidRDefault="002478D5" w:rsidP="003148F7">
            <w:pPr>
              <w:spacing w:after="120"/>
              <w:jc w:val="center"/>
              <w:rPr>
                <w:rFonts w:ascii="Bahnschrift" w:hAnsi="Bahnschrift"/>
                <w:b/>
              </w:rPr>
            </w:pPr>
            <w:r w:rsidRPr="00ED3259">
              <w:rPr>
                <w:rFonts w:ascii="Bahnschrift" w:hAnsi="Bahnschrift"/>
                <w:b/>
                <w:i/>
                <w:u w:val="single"/>
              </w:rPr>
              <w:t>FINANCEMENT</w:t>
            </w:r>
            <w:r w:rsidRPr="00ED3259">
              <w:rPr>
                <w:rFonts w:ascii="Bahnschrift" w:hAnsi="Bahnschrift"/>
              </w:rPr>
              <w:t xml:space="preserve">: </w:t>
            </w:r>
            <w:r w:rsidRPr="00ED3259">
              <w:rPr>
                <w:rFonts w:ascii="Bahnschrift" w:hAnsi="Bahnschrift"/>
                <w:b/>
              </w:rPr>
              <w:t xml:space="preserve">FEICOM/COMMUNE </w:t>
            </w:r>
            <w:r w:rsidR="00060916" w:rsidRPr="00ED3259">
              <w:rPr>
                <w:rFonts w:ascii="Bahnschrift" w:hAnsi="Bahnschrift"/>
                <w:b/>
              </w:rPr>
              <w:t xml:space="preserve">DE </w:t>
            </w:r>
            <w:r w:rsidR="00AD1586">
              <w:rPr>
                <w:rFonts w:ascii="Bahnschrift" w:hAnsi="Bahnschrift"/>
                <w:b/>
              </w:rPr>
              <w:t>SALAPOUMBE</w:t>
            </w:r>
            <w:r w:rsidRPr="00ED3259">
              <w:rPr>
                <w:rFonts w:ascii="Bahnschrift" w:hAnsi="Bahnschrift"/>
                <w:b/>
              </w:rPr>
              <w:t xml:space="preserve">, </w:t>
            </w:r>
            <w:r w:rsidR="005E7087" w:rsidRPr="00ED3259">
              <w:rPr>
                <w:rFonts w:ascii="Bahnschrift" w:hAnsi="Bahnschrift"/>
                <w:b/>
              </w:rPr>
              <w:t>Exercice 202</w:t>
            </w:r>
            <w:r w:rsidR="003148F7">
              <w:rPr>
                <w:rFonts w:ascii="Bahnschrift" w:hAnsi="Bahnschrift"/>
                <w:b/>
              </w:rPr>
              <w:t>4</w:t>
            </w:r>
            <w:r w:rsidRPr="00ED3259">
              <w:rPr>
                <w:rFonts w:ascii="Bahnschrift" w:hAnsi="Bahnschrift"/>
                <w:b/>
              </w:rPr>
              <w:t>.</w:t>
            </w:r>
          </w:p>
        </w:tc>
      </w:tr>
      <w:tr w:rsidR="002478D5" w:rsidRPr="00ED3259" w:rsidTr="0019702A">
        <w:trPr>
          <w:trHeight w:val="247"/>
          <w:jc w:val="center"/>
        </w:trPr>
        <w:tc>
          <w:tcPr>
            <w:tcW w:w="10537" w:type="dxa"/>
            <w:gridSpan w:val="7"/>
            <w:tcBorders>
              <w:top w:val="single" w:sz="4" w:space="0" w:color="auto"/>
              <w:left w:val="double" w:sz="4" w:space="0" w:color="auto"/>
              <w:bottom w:val="single" w:sz="4" w:space="0" w:color="auto"/>
              <w:right w:val="double" w:sz="4" w:space="0" w:color="auto"/>
            </w:tcBorders>
            <w:shd w:val="clear" w:color="auto" w:fill="auto"/>
            <w:noWrap/>
            <w:hideMark/>
          </w:tcPr>
          <w:p w:rsidR="002478D5" w:rsidRPr="00ED3259" w:rsidRDefault="002478D5" w:rsidP="004F6205">
            <w:pPr>
              <w:jc w:val="center"/>
              <w:rPr>
                <w:rFonts w:ascii="Bahnschrift" w:hAnsi="Bahnschrift" w:cs="Tahoma"/>
                <w:b/>
                <w:bCs/>
                <w:color w:val="000000"/>
                <w:sz w:val="18"/>
                <w:szCs w:val="18"/>
              </w:rPr>
            </w:pPr>
            <w:r w:rsidRPr="00ED3259">
              <w:rPr>
                <w:rFonts w:ascii="Bahnschrift" w:hAnsi="Bahnschrift" w:cs="Tahoma"/>
                <w:b/>
                <w:bCs/>
                <w:color w:val="000000"/>
                <w:sz w:val="22"/>
                <w:szCs w:val="18"/>
              </w:rPr>
              <w:t>GRILLE D'ÉVALUATION</w:t>
            </w:r>
          </w:p>
        </w:tc>
      </w:tr>
      <w:tr w:rsidR="002478D5" w:rsidRPr="00ED3259" w:rsidTr="0019702A">
        <w:trPr>
          <w:trHeight w:val="28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hideMark/>
          </w:tcPr>
          <w:p w:rsidR="002478D5" w:rsidRPr="00ED3259" w:rsidRDefault="002478D5" w:rsidP="003E160C">
            <w:pPr>
              <w:jc w:val="center"/>
              <w:rPr>
                <w:rFonts w:ascii="Bahnschrift" w:hAnsi="Bahnschrift" w:cs="Tahoma"/>
                <w:b/>
                <w:bCs/>
                <w:color w:val="000000"/>
                <w:sz w:val="18"/>
                <w:szCs w:val="18"/>
              </w:rPr>
            </w:pPr>
            <w:r w:rsidRPr="00ED3259">
              <w:rPr>
                <w:rFonts w:ascii="Bahnschrift" w:hAnsi="Bahnschrift" w:cs="Tahoma"/>
                <w:b/>
                <w:bCs/>
                <w:color w:val="000000"/>
                <w:sz w:val="18"/>
                <w:szCs w:val="18"/>
              </w:rPr>
              <w:t xml:space="preserve">ENTREPRISE </w:t>
            </w:r>
          </w:p>
        </w:tc>
        <w:tc>
          <w:tcPr>
            <w:tcW w:w="4583" w:type="dxa"/>
            <w:tcBorders>
              <w:top w:val="single" w:sz="4" w:space="0" w:color="auto"/>
              <w:left w:val="nil"/>
              <w:bottom w:val="single" w:sz="4" w:space="0" w:color="auto"/>
              <w:right w:val="single" w:sz="4" w:space="0" w:color="auto"/>
            </w:tcBorders>
            <w:shd w:val="clear" w:color="auto" w:fill="auto"/>
            <w:noWrap/>
            <w:hideMark/>
          </w:tcPr>
          <w:p w:rsidR="002478D5" w:rsidRPr="00ED3259" w:rsidRDefault="002478D5" w:rsidP="003E160C">
            <w:pPr>
              <w:jc w:val="center"/>
              <w:rPr>
                <w:rFonts w:ascii="Bahnschrift" w:hAnsi="Bahnschrift" w:cs="Tahoma"/>
                <w:b/>
                <w:bCs/>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2478D5" w:rsidRPr="00ED3259" w:rsidRDefault="002478D5" w:rsidP="003E160C">
            <w:pPr>
              <w:jc w:val="center"/>
              <w:rPr>
                <w:rFonts w:ascii="Bahnschrift" w:hAnsi="Bahnschrift" w:cs="Tahoma"/>
                <w:b/>
                <w:bCs/>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hideMark/>
          </w:tcPr>
          <w:p w:rsidR="002478D5" w:rsidRPr="00ED3259" w:rsidRDefault="002478D5" w:rsidP="003E160C">
            <w:pPr>
              <w:jc w:val="center"/>
              <w:rPr>
                <w:rFonts w:ascii="Bahnschrift" w:hAnsi="Bahnschrift" w:cs="Tahoma"/>
                <w:b/>
                <w:bCs/>
                <w:color w:val="000000"/>
                <w:sz w:val="18"/>
                <w:szCs w:val="18"/>
              </w:rPr>
            </w:pPr>
          </w:p>
        </w:tc>
        <w:tc>
          <w:tcPr>
            <w:tcW w:w="1692" w:type="dxa"/>
            <w:gridSpan w:val="2"/>
            <w:tcBorders>
              <w:top w:val="single" w:sz="4" w:space="0" w:color="auto"/>
              <w:left w:val="nil"/>
              <w:bottom w:val="single" w:sz="4" w:space="0" w:color="auto"/>
              <w:right w:val="single" w:sz="4" w:space="0" w:color="auto"/>
            </w:tcBorders>
            <w:shd w:val="clear" w:color="auto" w:fill="auto"/>
            <w:noWrap/>
            <w:hideMark/>
          </w:tcPr>
          <w:p w:rsidR="002478D5" w:rsidRPr="00ED3259" w:rsidRDefault="002478D5" w:rsidP="003E160C">
            <w:pPr>
              <w:jc w:val="center"/>
              <w:rPr>
                <w:rFonts w:ascii="Bahnschrift" w:hAnsi="Bahnschrift" w:cs="Tahoma"/>
                <w:b/>
                <w:bCs/>
                <w:color w:val="000000"/>
                <w:sz w:val="18"/>
                <w:szCs w:val="18"/>
              </w:rPr>
            </w:pPr>
            <w:r w:rsidRPr="00ED3259">
              <w:rPr>
                <w:rFonts w:ascii="Bahnschrift" w:hAnsi="Bahnschrift" w:cs="Tahoma"/>
                <w:b/>
                <w:bCs/>
                <w:color w:val="000000"/>
                <w:sz w:val="18"/>
                <w:szCs w:val="18"/>
              </w:rPr>
              <w:t>N° LOTS :</w:t>
            </w:r>
          </w:p>
        </w:tc>
        <w:tc>
          <w:tcPr>
            <w:tcW w:w="1095" w:type="dxa"/>
            <w:tcBorders>
              <w:top w:val="single" w:sz="4" w:space="0" w:color="auto"/>
              <w:left w:val="nil"/>
              <w:bottom w:val="single" w:sz="4" w:space="0" w:color="auto"/>
              <w:right w:val="double" w:sz="4" w:space="0" w:color="auto"/>
            </w:tcBorders>
            <w:shd w:val="clear" w:color="auto" w:fill="auto"/>
            <w:noWrap/>
            <w:hideMark/>
          </w:tcPr>
          <w:p w:rsidR="002478D5" w:rsidRPr="00ED3259" w:rsidRDefault="002478D5" w:rsidP="003E160C">
            <w:pPr>
              <w:jc w:val="center"/>
              <w:rPr>
                <w:rFonts w:ascii="Bahnschrift" w:hAnsi="Bahnschrift" w:cs="Tahoma"/>
                <w:b/>
                <w:bCs/>
                <w:color w:val="000000"/>
                <w:sz w:val="18"/>
                <w:szCs w:val="18"/>
              </w:rPr>
            </w:pPr>
          </w:p>
        </w:tc>
      </w:tr>
      <w:tr w:rsidR="002478D5" w:rsidRPr="00ED3259" w:rsidTr="0019702A">
        <w:trPr>
          <w:trHeight w:val="273"/>
          <w:jc w:val="center"/>
        </w:trPr>
        <w:tc>
          <w:tcPr>
            <w:tcW w:w="10537" w:type="dxa"/>
            <w:gridSpan w:val="7"/>
            <w:tcBorders>
              <w:top w:val="single" w:sz="4" w:space="0" w:color="auto"/>
              <w:left w:val="double" w:sz="4" w:space="0" w:color="auto"/>
              <w:bottom w:val="single" w:sz="4" w:space="0" w:color="auto"/>
              <w:right w:val="double" w:sz="4" w:space="0" w:color="auto"/>
            </w:tcBorders>
            <w:shd w:val="clear" w:color="auto" w:fill="auto"/>
            <w:noWrap/>
            <w:hideMark/>
          </w:tcPr>
          <w:p w:rsidR="002478D5" w:rsidRPr="00ED3259" w:rsidRDefault="002478D5" w:rsidP="003E160C">
            <w:pPr>
              <w:spacing w:before="60" w:after="60"/>
              <w:rPr>
                <w:rFonts w:ascii="Bahnschrift" w:hAnsi="Bahnschrift" w:cs="Tahoma"/>
                <w:b/>
                <w:bCs/>
                <w:color w:val="000000"/>
                <w:sz w:val="18"/>
                <w:szCs w:val="18"/>
              </w:rPr>
            </w:pPr>
            <w:r w:rsidRPr="00ED3259">
              <w:rPr>
                <w:rFonts w:ascii="Bahnschrift" w:hAnsi="Bahnschrift" w:cs="Tahoma"/>
                <w:b/>
                <w:bCs/>
                <w:color w:val="000000"/>
                <w:sz w:val="18"/>
                <w:szCs w:val="18"/>
                <w:u w:val="single"/>
              </w:rPr>
              <w:t>CRITERES ELIMINATOIRES</w:t>
            </w:r>
          </w:p>
        </w:tc>
      </w:tr>
      <w:tr w:rsidR="005469D1"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hideMark/>
          </w:tcPr>
          <w:p w:rsidR="005469D1" w:rsidRPr="00ED3259" w:rsidRDefault="005469D1" w:rsidP="003E160C">
            <w:pPr>
              <w:jc w:val="center"/>
              <w:rPr>
                <w:rFonts w:ascii="Bahnschrift" w:hAnsi="Bahnschrift" w:cs="Tahoma"/>
                <w:b/>
                <w:bCs/>
                <w:color w:val="000000"/>
                <w:sz w:val="18"/>
                <w:szCs w:val="18"/>
              </w:rPr>
            </w:pPr>
            <w:r w:rsidRPr="00ED3259">
              <w:rPr>
                <w:rFonts w:ascii="Bahnschrift" w:hAnsi="Bahnschrift" w:cs="Tahoma"/>
                <w:b/>
                <w:bCs/>
                <w:color w:val="000000"/>
                <w:sz w:val="18"/>
                <w:szCs w:val="18"/>
              </w:rPr>
              <w:t>A</w:t>
            </w:r>
          </w:p>
        </w:tc>
        <w:tc>
          <w:tcPr>
            <w:tcW w:w="9354" w:type="dxa"/>
            <w:gridSpan w:val="6"/>
            <w:tcBorders>
              <w:top w:val="single" w:sz="4" w:space="0" w:color="auto"/>
              <w:left w:val="nil"/>
              <w:bottom w:val="single" w:sz="4" w:space="0" w:color="auto"/>
              <w:right w:val="double" w:sz="4" w:space="0" w:color="auto"/>
            </w:tcBorders>
            <w:shd w:val="clear" w:color="auto" w:fill="auto"/>
            <w:noWrap/>
            <w:hideMark/>
          </w:tcPr>
          <w:p w:rsidR="005469D1" w:rsidRPr="00ED3259" w:rsidRDefault="005469D1" w:rsidP="005469D1">
            <w:pPr>
              <w:rPr>
                <w:rFonts w:ascii="Bahnschrift" w:hAnsi="Bahnschrift" w:cs="Tahoma"/>
                <w:b/>
                <w:bCs/>
                <w:color w:val="000000"/>
                <w:sz w:val="18"/>
                <w:szCs w:val="18"/>
              </w:rPr>
            </w:pPr>
            <w:r w:rsidRPr="00ED3259">
              <w:rPr>
                <w:rFonts w:ascii="Bahnschrift" w:hAnsi="Bahnschrift" w:cs="Tahoma"/>
                <w:b/>
                <w:bCs/>
                <w:color w:val="000000"/>
                <w:sz w:val="18"/>
                <w:szCs w:val="18"/>
              </w:rPr>
              <w:t>Pièces administratives</w:t>
            </w:r>
          </w:p>
        </w:tc>
      </w:tr>
      <w:tr w:rsidR="002478D5"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478D5" w:rsidRPr="00ED3259" w:rsidRDefault="002478D5" w:rsidP="003E160C">
            <w:pPr>
              <w:jc w:val="center"/>
              <w:rPr>
                <w:rFonts w:ascii="Bahnschrift" w:hAnsi="Bahnschrift" w:cs="Tahoma"/>
                <w:color w:val="000000"/>
                <w:sz w:val="18"/>
                <w:szCs w:val="18"/>
              </w:rPr>
            </w:pPr>
            <w:r w:rsidRPr="00ED3259">
              <w:rPr>
                <w:rFonts w:ascii="Bahnschrift" w:hAnsi="Bahnschrift" w:cs="Tahoma"/>
                <w:color w:val="000000"/>
                <w:sz w:val="18"/>
                <w:szCs w:val="18"/>
              </w:rPr>
              <w:t>i</w:t>
            </w:r>
          </w:p>
        </w:tc>
        <w:tc>
          <w:tcPr>
            <w:tcW w:w="9354" w:type="dxa"/>
            <w:gridSpan w:val="6"/>
            <w:tcBorders>
              <w:top w:val="single" w:sz="4" w:space="0" w:color="auto"/>
              <w:left w:val="nil"/>
              <w:bottom w:val="single" w:sz="4" w:space="0" w:color="auto"/>
              <w:right w:val="double" w:sz="4" w:space="0" w:color="auto"/>
            </w:tcBorders>
            <w:shd w:val="clear" w:color="auto" w:fill="auto"/>
            <w:vAlign w:val="center"/>
            <w:hideMark/>
          </w:tcPr>
          <w:p w:rsidR="002478D5" w:rsidRPr="00ED3259" w:rsidRDefault="008C650A" w:rsidP="003E160C">
            <w:pPr>
              <w:jc w:val="both"/>
              <w:rPr>
                <w:rFonts w:ascii="Bahnschrift" w:hAnsi="Bahnschrift" w:cs="Tahoma"/>
                <w:color w:val="000000"/>
                <w:sz w:val="18"/>
                <w:szCs w:val="18"/>
              </w:rPr>
            </w:pPr>
            <w:r w:rsidRPr="00ED3259">
              <w:rPr>
                <w:rFonts w:ascii="Bahnschrift" w:hAnsi="Bahnschrift" w:cs="Tahoma"/>
                <w:bCs/>
                <w:iCs/>
                <w:sz w:val="18"/>
                <w:szCs w:val="18"/>
              </w:rPr>
              <w:t xml:space="preserve">Absence de la caution de soumission </w:t>
            </w:r>
          </w:p>
        </w:tc>
      </w:tr>
      <w:tr w:rsidR="002478D5"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478D5" w:rsidRPr="00ED3259" w:rsidRDefault="002478D5" w:rsidP="003E160C">
            <w:pPr>
              <w:jc w:val="center"/>
              <w:rPr>
                <w:rFonts w:ascii="Bahnschrift" w:hAnsi="Bahnschrift" w:cs="Tahoma"/>
                <w:color w:val="000000"/>
                <w:sz w:val="18"/>
                <w:szCs w:val="18"/>
              </w:rPr>
            </w:pPr>
            <w:r w:rsidRPr="00ED3259">
              <w:rPr>
                <w:rFonts w:ascii="Bahnschrift" w:hAnsi="Bahnschrift" w:cs="Tahoma"/>
                <w:color w:val="000000"/>
                <w:sz w:val="18"/>
                <w:szCs w:val="18"/>
              </w:rPr>
              <w:t>ii</w:t>
            </w:r>
          </w:p>
        </w:tc>
        <w:tc>
          <w:tcPr>
            <w:tcW w:w="9354" w:type="dxa"/>
            <w:gridSpan w:val="6"/>
            <w:tcBorders>
              <w:top w:val="single" w:sz="4" w:space="0" w:color="auto"/>
              <w:left w:val="nil"/>
              <w:bottom w:val="single" w:sz="4" w:space="0" w:color="auto"/>
              <w:right w:val="double" w:sz="4" w:space="0" w:color="auto"/>
            </w:tcBorders>
            <w:shd w:val="clear" w:color="auto" w:fill="auto"/>
            <w:vAlign w:val="center"/>
            <w:hideMark/>
          </w:tcPr>
          <w:p w:rsidR="002478D5" w:rsidRPr="00ED3259" w:rsidRDefault="002478D5" w:rsidP="003E160C">
            <w:pPr>
              <w:jc w:val="both"/>
              <w:rPr>
                <w:rFonts w:ascii="Bahnschrift" w:hAnsi="Bahnschrift" w:cs="Tahoma"/>
                <w:color w:val="000000"/>
                <w:sz w:val="18"/>
                <w:szCs w:val="18"/>
              </w:rPr>
            </w:pPr>
            <w:r w:rsidRPr="00ED3259">
              <w:rPr>
                <w:rFonts w:ascii="Bahnschrift" w:hAnsi="Bahnschrift" w:cs="Tahoma"/>
                <w:bCs/>
                <w:iCs/>
                <w:sz w:val="18"/>
                <w:szCs w:val="18"/>
              </w:rPr>
              <w:t>Pièce administrative  falsifiée </w:t>
            </w:r>
          </w:p>
        </w:tc>
      </w:tr>
      <w:tr w:rsidR="002478D5"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478D5" w:rsidRPr="00ED3259" w:rsidRDefault="002478D5" w:rsidP="003E160C">
            <w:pPr>
              <w:jc w:val="center"/>
              <w:rPr>
                <w:rFonts w:ascii="Bahnschrift" w:hAnsi="Bahnschrift" w:cs="Tahoma"/>
                <w:color w:val="000000"/>
                <w:sz w:val="18"/>
                <w:szCs w:val="18"/>
              </w:rPr>
            </w:pPr>
            <w:r w:rsidRPr="00ED3259">
              <w:rPr>
                <w:rFonts w:ascii="Bahnschrift" w:hAnsi="Bahnschrift" w:cs="Tahoma"/>
                <w:color w:val="000000"/>
                <w:sz w:val="18"/>
                <w:szCs w:val="18"/>
              </w:rPr>
              <w:t>iii</w:t>
            </w:r>
          </w:p>
        </w:tc>
        <w:tc>
          <w:tcPr>
            <w:tcW w:w="9354" w:type="dxa"/>
            <w:gridSpan w:val="6"/>
            <w:tcBorders>
              <w:top w:val="single" w:sz="4" w:space="0" w:color="auto"/>
              <w:left w:val="nil"/>
              <w:bottom w:val="single" w:sz="4" w:space="0" w:color="auto"/>
              <w:right w:val="double" w:sz="4" w:space="0" w:color="auto"/>
            </w:tcBorders>
            <w:shd w:val="clear" w:color="auto" w:fill="auto"/>
            <w:vAlign w:val="center"/>
            <w:hideMark/>
          </w:tcPr>
          <w:p w:rsidR="002478D5" w:rsidRPr="00ED3259" w:rsidRDefault="002478D5" w:rsidP="003E160C">
            <w:pPr>
              <w:jc w:val="both"/>
              <w:rPr>
                <w:rFonts w:ascii="Bahnschrift" w:hAnsi="Bahnschrift" w:cs="Tahoma"/>
                <w:color w:val="000000"/>
                <w:sz w:val="18"/>
                <w:szCs w:val="18"/>
              </w:rPr>
            </w:pPr>
            <w:r w:rsidRPr="00ED3259">
              <w:rPr>
                <w:rFonts w:ascii="Bahnschrift" w:hAnsi="Bahnschrift" w:cs="Tahoma"/>
                <w:bCs/>
                <w:iCs/>
                <w:sz w:val="18"/>
                <w:szCs w:val="18"/>
              </w:rPr>
              <w:t xml:space="preserve">Non-conformité d’une pièce administrative </w:t>
            </w:r>
            <w:r w:rsidR="008C650A" w:rsidRPr="00ED3259">
              <w:rPr>
                <w:rFonts w:ascii="Bahnschrift" w:hAnsi="Bahnschrift" w:cs="Tahoma"/>
                <w:bCs/>
                <w:iCs/>
                <w:sz w:val="18"/>
                <w:szCs w:val="18"/>
              </w:rPr>
              <w:t xml:space="preserve">après le délai de 48 heures règlementaire, excepté la caution de soumission </w:t>
            </w:r>
          </w:p>
        </w:tc>
      </w:tr>
      <w:tr w:rsidR="005469D1"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hideMark/>
          </w:tcPr>
          <w:p w:rsidR="005469D1" w:rsidRPr="00ED3259" w:rsidRDefault="005469D1" w:rsidP="003E160C">
            <w:pPr>
              <w:jc w:val="center"/>
              <w:rPr>
                <w:rFonts w:ascii="Bahnschrift" w:hAnsi="Bahnschrift" w:cs="Tahoma"/>
                <w:b/>
                <w:bCs/>
                <w:color w:val="000000"/>
                <w:sz w:val="18"/>
                <w:szCs w:val="18"/>
              </w:rPr>
            </w:pPr>
            <w:r w:rsidRPr="00ED3259">
              <w:rPr>
                <w:rFonts w:ascii="Bahnschrift" w:hAnsi="Bahnschrift" w:cs="Tahoma"/>
                <w:b/>
                <w:bCs/>
                <w:color w:val="000000"/>
                <w:sz w:val="18"/>
                <w:szCs w:val="18"/>
              </w:rPr>
              <w:t>B</w:t>
            </w:r>
          </w:p>
        </w:tc>
        <w:tc>
          <w:tcPr>
            <w:tcW w:w="9354" w:type="dxa"/>
            <w:gridSpan w:val="6"/>
            <w:tcBorders>
              <w:top w:val="single" w:sz="4" w:space="0" w:color="auto"/>
              <w:left w:val="nil"/>
              <w:bottom w:val="single" w:sz="4" w:space="0" w:color="auto"/>
              <w:right w:val="double" w:sz="4" w:space="0" w:color="auto"/>
            </w:tcBorders>
            <w:shd w:val="clear" w:color="auto" w:fill="auto"/>
            <w:noWrap/>
            <w:hideMark/>
          </w:tcPr>
          <w:p w:rsidR="005469D1" w:rsidRPr="00ED3259" w:rsidRDefault="005469D1" w:rsidP="003E160C">
            <w:pPr>
              <w:rPr>
                <w:rFonts w:ascii="Bahnschrift" w:hAnsi="Bahnschrift" w:cs="Tahoma"/>
                <w:color w:val="000000"/>
                <w:sz w:val="18"/>
                <w:szCs w:val="18"/>
              </w:rPr>
            </w:pPr>
            <w:r w:rsidRPr="00ED3259">
              <w:rPr>
                <w:rFonts w:ascii="Bahnschrift" w:hAnsi="Bahnschrift" w:cs="Tahoma"/>
                <w:b/>
                <w:bCs/>
                <w:color w:val="000000"/>
                <w:sz w:val="18"/>
                <w:szCs w:val="18"/>
              </w:rPr>
              <w:t>Offre technique</w:t>
            </w:r>
          </w:p>
        </w:tc>
      </w:tr>
      <w:tr w:rsidR="00ED3259"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ED3259" w:rsidRPr="00ED3259" w:rsidRDefault="00ED3259" w:rsidP="00ED3259">
            <w:pPr>
              <w:jc w:val="center"/>
              <w:rPr>
                <w:rFonts w:ascii="Bahnschrift" w:hAnsi="Bahnschrift" w:cs="Tahoma"/>
                <w:color w:val="000000"/>
                <w:sz w:val="18"/>
                <w:szCs w:val="18"/>
              </w:rPr>
            </w:pPr>
            <w:r w:rsidRPr="00ED3259">
              <w:rPr>
                <w:rFonts w:ascii="Bahnschrift" w:hAnsi="Bahnschrift" w:cs="Tahoma"/>
                <w:color w:val="000000"/>
                <w:sz w:val="18"/>
                <w:szCs w:val="18"/>
              </w:rPr>
              <w:t>i</w:t>
            </w:r>
          </w:p>
        </w:tc>
        <w:tc>
          <w:tcPr>
            <w:tcW w:w="9354" w:type="dxa"/>
            <w:gridSpan w:val="6"/>
            <w:tcBorders>
              <w:top w:val="single" w:sz="4" w:space="0" w:color="auto"/>
              <w:left w:val="nil"/>
              <w:bottom w:val="single" w:sz="4" w:space="0" w:color="auto"/>
              <w:right w:val="double" w:sz="4" w:space="0" w:color="auto"/>
            </w:tcBorders>
            <w:shd w:val="clear" w:color="auto" w:fill="auto"/>
          </w:tcPr>
          <w:p w:rsidR="00ED3259" w:rsidRPr="009D2772" w:rsidRDefault="00ED3259" w:rsidP="005B404E">
            <w:pPr>
              <w:rPr>
                <w:rFonts w:ascii="Tahoma" w:hAnsi="Tahoma" w:cs="Tahoma"/>
                <w:bCs/>
                <w:iCs/>
                <w:sz w:val="18"/>
              </w:rPr>
            </w:pPr>
            <w:r w:rsidRPr="009D2772">
              <w:rPr>
                <w:rFonts w:ascii="Tahoma" w:hAnsi="Tahoma" w:cs="Tahoma"/>
                <w:bCs/>
                <w:iCs/>
                <w:sz w:val="18"/>
              </w:rPr>
              <w:t>Absence de déclaration sur l’Honneur de n’avoir pas abandonné un marché pendant les trois (03) dernières années</w:t>
            </w:r>
          </w:p>
        </w:tc>
      </w:tr>
      <w:tr w:rsidR="00ED3259"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ED3259" w:rsidRPr="00ED3259" w:rsidRDefault="00ED3259" w:rsidP="00ED3259">
            <w:pPr>
              <w:jc w:val="center"/>
              <w:rPr>
                <w:rFonts w:ascii="Bahnschrift" w:hAnsi="Bahnschrift" w:cs="Tahoma"/>
                <w:color w:val="000000"/>
                <w:sz w:val="18"/>
                <w:szCs w:val="18"/>
              </w:rPr>
            </w:pPr>
            <w:r w:rsidRPr="00ED3259">
              <w:rPr>
                <w:rFonts w:ascii="Bahnschrift" w:hAnsi="Bahnschrift" w:cs="Tahoma"/>
                <w:color w:val="000000"/>
                <w:sz w:val="18"/>
                <w:szCs w:val="18"/>
              </w:rPr>
              <w:t>ii</w:t>
            </w:r>
          </w:p>
        </w:tc>
        <w:tc>
          <w:tcPr>
            <w:tcW w:w="9354" w:type="dxa"/>
            <w:gridSpan w:val="6"/>
            <w:tcBorders>
              <w:top w:val="single" w:sz="4" w:space="0" w:color="auto"/>
              <w:left w:val="nil"/>
              <w:bottom w:val="single" w:sz="4" w:space="0" w:color="auto"/>
              <w:right w:val="double" w:sz="4" w:space="0" w:color="auto"/>
            </w:tcBorders>
            <w:shd w:val="clear" w:color="auto" w:fill="auto"/>
            <w:hideMark/>
          </w:tcPr>
          <w:p w:rsidR="00ED3259" w:rsidRPr="00ED3259" w:rsidRDefault="00ED3259" w:rsidP="003E160C">
            <w:pPr>
              <w:rPr>
                <w:rFonts w:ascii="Bahnschrift" w:hAnsi="Bahnschrift" w:cs="Tahoma"/>
                <w:color w:val="000000"/>
                <w:sz w:val="18"/>
                <w:szCs w:val="18"/>
              </w:rPr>
            </w:pPr>
            <w:r w:rsidRPr="00ED3259">
              <w:rPr>
                <w:rFonts w:ascii="Bahnschrift" w:hAnsi="Bahnschrift" w:cs="Tahoma"/>
                <w:bCs/>
                <w:iCs/>
                <w:sz w:val="18"/>
                <w:szCs w:val="18"/>
              </w:rPr>
              <w:t>Fausse déclaration ou pièce falsifiée ;</w:t>
            </w:r>
          </w:p>
        </w:tc>
      </w:tr>
      <w:tr w:rsidR="00ED3259"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ED3259" w:rsidRPr="00ED3259" w:rsidRDefault="00ED3259" w:rsidP="00ED3259">
            <w:pPr>
              <w:jc w:val="center"/>
              <w:rPr>
                <w:rFonts w:ascii="Bahnschrift" w:hAnsi="Bahnschrift" w:cs="Tahoma"/>
                <w:color w:val="000000"/>
                <w:sz w:val="18"/>
                <w:szCs w:val="18"/>
              </w:rPr>
            </w:pPr>
            <w:r w:rsidRPr="00ED3259">
              <w:rPr>
                <w:rFonts w:ascii="Bahnschrift" w:hAnsi="Bahnschrift" w:cs="Tahoma"/>
                <w:color w:val="000000"/>
                <w:sz w:val="18"/>
                <w:szCs w:val="18"/>
              </w:rPr>
              <w:t>iii</w:t>
            </w:r>
          </w:p>
        </w:tc>
        <w:tc>
          <w:tcPr>
            <w:tcW w:w="9354" w:type="dxa"/>
            <w:gridSpan w:val="6"/>
            <w:tcBorders>
              <w:top w:val="single" w:sz="4" w:space="0" w:color="auto"/>
              <w:left w:val="nil"/>
              <w:bottom w:val="single" w:sz="4" w:space="0" w:color="auto"/>
              <w:right w:val="double" w:sz="4" w:space="0" w:color="auto"/>
            </w:tcBorders>
            <w:shd w:val="clear" w:color="auto" w:fill="auto"/>
          </w:tcPr>
          <w:p w:rsidR="00ED3259" w:rsidRPr="00ED3259" w:rsidRDefault="00ED3259" w:rsidP="003E160C">
            <w:pPr>
              <w:rPr>
                <w:rFonts w:ascii="Bahnschrift" w:hAnsi="Bahnschrift" w:cs="Tahoma"/>
                <w:bCs/>
                <w:iCs/>
                <w:sz w:val="18"/>
                <w:szCs w:val="18"/>
              </w:rPr>
            </w:pPr>
            <w:r w:rsidRPr="00ED3259">
              <w:rPr>
                <w:rFonts w:ascii="Bahnschrift" w:hAnsi="Bahnschrift" w:cs="Tahoma"/>
                <w:bCs/>
                <w:iCs/>
                <w:sz w:val="18"/>
                <w:szCs w:val="18"/>
              </w:rPr>
              <w:t>Absence de plus de deux (02) critères de qualification de l’Offre technique</w:t>
            </w:r>
          </w:p>
        </w:tc>
      </w:tr>
      <w:tr w:rsidR="00ED3259"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ED3259" w:rsidRPr="00ED3259" w:rsidRDefault="00ED3259" w:rsidP="00ED3259">
            <w:pPr>
              <w:jc w:val="center"/>
              <w:rPr>
                <w:rFonts w:ascii="Bahnschrift" w:hAnsi="Bahnschrift" w:cs="Tahoma"/>
                <w:color w:val="000000"/>
                <w:sz w:val="18"/>
                <w:szCs w:val="18"/>
              </w:rPr>
            </w:pPr>
            <w:r w:rsidRPr="00ED3259">
              <w:rPr>
                <w:rFonts w:ascii="Bahnschrift" w:hAnsi="Bahnschrift" w:cs="Tahoma"/>
                <w:color w:val="000000"/>
                <w:sz w:val="18"/>
                <w:szCs w:val="18"/>
              </w:rPr>
              <w:t>iv</w:t>
            </w:r>
          </w:p>
        </w:tc>
        <w:tc>
          <w:tcPr>
            <w:tcW w:w="9354" w:type="dxa"/>
            <w:gridSpan w:val="6"/>
            <w:tcBorders>
              <w:top w:val="single" w:sz="4" w:space="0" w:color="auto"/>
              <w:left w:val="nil"/>
              <w:bottom w:val="single" w:sz="4" w:space="0" w:color="auto"/>
              <w:right w:val="double" w:sz="4" w:space="0" w:color="auto"/>
            </w:tcBorders>
            <w:shd w:val="clear" w:color="auto" w:fill="auto"/>
            <w:hideMark/>
          </w:tcPr>
          <w:p w:rsidR="00ED3259" w:rsidRPr="00ED3259" w:rsidRDefault="00ED3259" w:rsidP="003E160C">
            <w:pPr>
              <w:rPr>
                <w:rFonts w:ascii="Bahnschrift" w:hAnsi="Bahnschrift" w:cs="Tahoma"/>
                <w:color w:val="000000"/>
                <w:sz w:val="18"/>
                <w:szCs w:val="18"/>
              </w:rPr>
            </w:pPr>
            <w:r w:rsidRPr="00ED3259">
              <w:rPr>
                <w:rFonts w:ascii="Bahnschrift" w:hAnsi="Bahnschrift" w:cs="Tahoma"/>
                <w:bCs/>
                <w:iCs/>
                <w:sz w:val="18"/>
                <w:szCs w:val="18"/>
              </w:rPr>
              <w:t>N’avoir pas réuni au moins 70% de critères de qualification</w:t>
            </w:r>
          </w:p>
        </w:tc>
      </w:tr>
      <w:tr w:rsidR="00ED3259"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hideMark/>
          </w:tcPr>
          <w:p w:rsidR="00ED3259" w:rsidRPr="00ED3259" w:rsidRDefault="00ED3259" w:rsidP="003E160C">
            <w:pPr>
              <w:jc w:val="center"/>
              <w:rPr>
                <w:rFonts w:ascii="Bahnschrift" w:hAnsi="Bahnschrift" w:cs="Tahoma"/>
                <w:b/>
                <w:bCs/>
                <w:color w:val="000000"/>
                <w:sz w:val="18"/>
                <w:szCs w:val="18"/>
              </w:rPr>
            </w:pPr>
            <w:r w:rsidRPr="00ED3259">
              <w:rPr>
                <w:rFonts w:ascii="Bahnschrift" w:hAnsi="Bahnschrift" w:cs="Tahoma"/>
                <w:b/>
                <w:bCs/>
                <w:color w:val="000000"/>
                <w:sz w:val="18"/>
                <w:szCs w:val="18"/>
              </w:rPr>
              <w:t>C</w:t>
            </w:r>
          </w:p>
        </w:tc>
        <w:tc>
          <w:tcPr>
            <w:tcW w:w="9354" w:type="dxa"/>
            <w:gridSpan w:val="6"/>
            <w:tcBorders>
              <w:top w:val="single" w:sz="4" w:space="0" w:color="auto"/>
              <w:left w:val="nil"/>
              <w:bottom w:val="single" w:sz="4" w:space="0" w:color="auto"/>
              <w:right w:val="double" w:sz="4" w:space="0" w:color="auto"/>
            </w:tcBorders>
            <w:shd w:val="clear" w:color="auto" w:fill="auto"/>
            <w:noWrap/>
            <w:hideMark/>
          </w:tcPr>
          <w:p w:rsidR="00ED3259" w:rsidRPr="00ED3259" w:rsidRDefault="00ED3259" w:rsidP="003E160C">
            <w:pPr>
              <w:rPr>
                <w:rFonts w:ascii="Bahnschrift" w:hAnsi="Bahnschrift" w:cs="Tahoma"/>
                <w:color w:val="000000"/>
                <w:sz w:val="18"/>
                <w:szCs w:val="18"/>
              </w:rPr>
            </w:pPr>
            <w:r w:rsidRPr="00ED3259">
              <w:rPr>
                <w:rFonts w:ascii="Bahnschrift" w:hAnsi="Bahnschrift" w:cs="Tahoma"/>
                <w:b/>
                <w:bCs/>
                <w:color w:val="000000"/>
                <w:sz w:val="18"/>
                <w:szCs w:val="18"/>
              </w:rPr>
              <w:t>Offre financière</w:t>
            </w:r>
          </w:p>
        </w:tc>
      </w:tr>
      <w:tr w:rsidR="00ED3259"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ED3259" w:rsidRPr="00ED3259" w:rsidRDefault="00ED3259" w:rsidP="003E160C">
            <w:pPr>
              <w:jc w:val="center"/>
              <w:rPr>
                <w:rFonts w:ascii="Bahnschrift" w:hAnsi="Bahnschrift" w:cs="Tahoma"/>
                <w:color w:val="000000"/>
                <w:sz w:val="18"/>
                <w:szCs w:val="18"/>
              </w:rPr>
            </w:pPr>
            <w:r w:rsidRPr="00ED3259">
              <w:rPr>
                <w:rFonts w:ascii="Bahnschrift" w:hAnsi="Bahnschrift" w:cs="Tahoma"/>
                <w:color w:val="000000"/>
                <w:sz w:val="18"/>
                <w:szCs w:val="18"/>
              </w:rPr>
              <w:t>i</w:t>
            </w:r>
          </w:p>
        </w:tc>
        <w:tc>
          <w:tcPr>
            <w:tcW w:w="9354" w:type="dxa"/>
            <w:gridSpan w:val="6"/>
            <w:tcBorders>
              <w:top w:val="single" w:sz="4" w:space="0" w:color="auto"/>
              <w:left w:val="nil"/>
              <w:bottom w:val="single" w:sz="4" w:space="0" w:color="auto"/>
              <w:right w:val="double" w:sz="4" w:space="0" w:color="auto"/>
            </w:tcBorders>
            <w:shd w:val="clear" w:color="auto" w:fill="auto"/>
            <w:hideMark/>
          </w:tcPr>
          <w:p w:rsidR="00ED3259" w:rsidRPr="00ED3259" w:rsidRDefault="00ED3259" w:rsidP="003E160C">
            <w:pPr>
              <w:pStyle w:val="Corpsdetexte"/>
              <w:tabs>
                <w:tab w:val="left" w:pos="851"/>
              </w:tabs>
              <w:jc w:val="both"/>
              <w:rPr>
                <w:rFonts w:ascii="Bahnschrift" w:hAnsi="Bahnschrift" w:cs="Tahoma"/>
                <w:bCs/>
                <w:iCs/>
                <w:sz w:val="18"/>
                <w:szCs w:val="18"/>
              </w:rPr>
            </w:pPr>
            <w:r w:rsidRPr="00ED3259">
              <w:rPr>
                <w:rFonts w:ascii="Bahnschrift" w:hAnsi="Bahnschrift" w:cs="Tahoma"/>
                <w:bCs/>
                <w:iCs/>
                <w:sz w:val="18"/>
                <w:szCs w:val="18"/>
              </w:rPr>
              <w:t>Omission du prix d’une tâche quantifiée dans le bordereau des prix unitaires ou dans le devis estimatif </w:t>
            </w:r>
          </w:p>
        </w:tc>
      </w:tr>
      <w:tr w:rsidR="00ED3259"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ED3259" w:rsidRPr="00ED3259" w:rsidRDefault="00ED3259" w:rsidP="003E160C">
            <w:pPr>
              <w:jc w:val="center"/>
              <w:rPr>
                <w:rFonts w:ascii="Bahnschrift" w:hAnsi="Bahnschrift" w:cs="Tahoma"/>
                <w:color w:val="000000"/>
                <w:sz w:val="18"/>
                <w:szCs w:val="18"/>
              </w:rPr>
            </w:pPr>
            <w:r w:rsidRPr="00ED3259">
              <w:rPr>
                <w:rFonts w:ascii="Bahnschrift" w:hAnsi="Bahnschrift" w:cs="Tahoma"/>
                <w:color w:val="000000"/>
                <w:sz w:val="18"/>
                <w:szCs w:val="18"/>
              </w:rPr>
              <w:t>ii</w:t>
            </w:r>
          </w:p>
        </w:tc>
        <w:tc>
          <w:tcPr>
            <w:tcW w:w="9354" w:type="dxa"/>
            <w:gridSpan w:val="6"/>
            <w:tcBorders>
              <w:top w:val="single" w:sz="4" w:space="0" w:color="auto"/>
              <w:left w:val="nil"/>
              <w:bottom w:val="single" w:sz="4" w:space="0" w:color="auto"/>
              <w:right w:val="double" w:sz="4" w:space="0" w:color="auto"/>
            </w:tcBorders>
            <w:shd w:val="clear" w:color="auto" w:fill="auto"/>
          </w:tcPr>
          <w:p w:rsidR="00ED3259" w:rsidRPr="00ED3259" w:rsidRDefault="00ED3259" w:rsidP="003E160C">
            <w:pPr>
              <w:pStyle w:val="Corpsdetexte"/>
              <w:tabs>
                <w:tab w:val="left" w:pos="851"/>
              </w:tabs>
              <w:jc w:val="both"/>
              <w:rPr>
                <w:rFonts w:ascii="Bahnschrift" w:hAnsi="Bahnschrift" w:cs="Tahoma"/>
                <w:bCs/>
                <w:iCs/>
                <w:sz w:val="18"/>
                <w:szCs w:val="18"/>
              </w:rPr>
            </w:pPr>
            <w:r w:rsidRPr="00ED3259">
              <w:rPr>
                <w:rFonts w:ascii="Bahnschrift" w:hAnsi="Bahnschrift" w:cs="Tahoma"/>
                <w:bCs/>
                <w:iCs/>
                <w:sz w:val="18"/>
                <w:szCs w:val="18"/>
              </w:rPr>
              <w:t>Absence ou non-conformité au modèle</w:t>
            </w:r>
            <w:r w:rsidR="00291821">
              <w:rPr>
                <w:rFonts w:ascii="Bahnschrift" w:hAnsi="Bahnschrift" w:cs="Tahoma"/>
                <w:bCs/>
                <w:iCs/>
                <w:sz w:val="18"/>
                <w:szCs w:val="18"/>
              </w:rPr>
              <w:t xml:space="preserve"> </w:t>
            </w:r>
            <w:r w:rsidRPr="00ED3259">
              <w:rPr>
                <w:rFonts w:ascii="Bahnschrift" w:hAnsi="Bahnschrift" w:cs="Tahoma"/>
                <w:bCs/>
                <w:iCs/>
                <w:sz w:val="18"/>
                <w:szCs w:val="18"/>
              </w:rPr>
              <w:t>du DAO d’un des éléments constitutifs de l’Offre financière défini à l’Article 14.3 du RPAO </w:t>
            </w:r>
          </w:p>
        </w:tc>
      </w:tr>
      <w:tr w:rsidR="00AC2148"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AC2148" w:rsidRPr="00ED3259" w:rsidRDefault="00AC2148" w:rsidP="003E160C">
            <w:pPr>
              <w:jc w:val="center"/>
              <w:rPr>
                <w:rFonts w:ascii="Bahnschrift" w:hAnsi="Bahnschrift" w:cs="Tahoma"/>
                <w:color w:val="000000"/>
                <w:sz w:val="18"/>
                <w:szCs w:val="18"/>
              </w:rPr>
            </w:pPr>
            <w:r>
              <w:rPr>
                <w:rFonts w:ascii="Bahnschrift" w:hAnsi="Bahnschrift" w:cs="Tahoma"/>
                <w:color w:val="000000"/>
                <w:sz w:val="18"/>
                <w:szCs w:val="18"/>
              </w:rPr>
              <w:t>iii</w:t>
            </w:r>
          </w:p>
        </w:tc>
        <w:tc>
          <w:tcPr>
            <w:tcW w:w="9354" w:type="dxa"/>
            <w:gridSpan w:val="6"/>
            <w:tcBorders>
              <w:top w:val="single" w:sz="4" w:space="0" w:color="auto"/>
              <w:left w:val="nil"/>
              <w:bottom w:val="single" w:sz="4" w:space="0" w:color="auto"/>
              <w:right w:val="double" w:sz="4" w:space="0" w:color="auto"/>
            </w:tcBorders>
            <w:shd w:val="clear" w:color="auto" w:fill="auto"/>
          </w:tcPr>
          <w:p w:rsidR="00AC2148" w:rsidRPr="00ED3259" w:rsidRDefault="00AC2148" w:rsidP="003E160C">
            <w:pPr>
              <w:pStyle w:val="Corpsdetexte"/>
              <w:tabs>
                <w:tab w:val="left" w:pos="851"/>
              </w:tabs>
              <w:jc w:val="both"/>
              <w:rPr>
                <w:rFonts w:ascii="Bahnschrift" w:hAnsi="Bahnschrift" w:cs="Tahoma"/>
                <w:bCs/>
                <w:iCs/>
                <w:sz w:val="18"/>
                <w:szCs w:val="18"/>
              </w:rPr>
            </w:pPr>
            <w:r w:rsidRPr="00ED3259">
              <w:rPr>
                <w:rFonts w:ascii="Bahnschrift" w:hAnsi="Bahnschrift" w:cs="Tahoma"/>
                <w:bCs/>
                <w:iCs/>
                <w:sz w:val="18"/>
                <w:szCs w:val="18"/>
              </w:rPr>
              <w:t>Sous – détail des plis unitaires incomplet à plus de 20 %</w:t>
            </w:r>
          </w:p>
        </w:tc>
      </w:tr>
      <w:tr w:rsidR="00ED3259" w:rsidRPr="00ED3259" w:rsidTr="0019702A">
        <w:trPr>
          <w:trHeight w:val="248"/>
          <w:jc w:val="center"/>
        </w:trPr>
        <w:tc>
          <w:tcPr>
            <w:tcW w:w="8330" w:type="dxa"/>
            <w:gridSpan w:val="5"/>
            <w:tcBorders>
              <w:top w:val="single" w:sz="4" w:space="0" w:color="auto"/>
              <w:left w:val="double" w:sz="4" w:space="0" w:color="auto"/>
              <w:bottom w:val="single" w:sz="4" w:space="0" w:color="auto"/>
              <w:right w:val="single" w:sz="4" w:space="0" w:color="auto"/>
            </w:tcBorders>
            <w:shd w:val="clear" w:color="auto" w:fill="auto"/>
            <w:vAlign w:val="center"/>
          </w:tcPr>
          <w:p w:rsidR="00ED3259" w:rsidRPr="00ED3259" w:rsidRDefault="00ED3259" w:rsidP="003E160C">
            <w:pPr>
              <w:rPr>
                <w:rFonts w:ascii="Bahnschrift" w:hAnsi="Bahnschrift" w:cs="Tahoma"/>
                <w:b/>
                <w:bCs/>
                <w:color w:val="000000"/>
                <w:sz w:val="18"/>
                <w:szCs w:val="18"/>
              </w:rPr>
            </w:pPr>
            <w:r w:rsidRPr="00ED3259">
              <w:rPr>
                <w:rFonts w:ascii="Bahnschrift" w:hAnsi="Bahnschrift" w:cs="Tahoma"/>
                <w:b/>
                <w:bCs/>
                <w:color w:val="000000"/>
                <w:sz w:val="18"/>
                <w:szCs w:val="18"/>
                <w:u w:val="single"/>
              </w:rPr>
              <w:t>CRITERES ESSENTIELS</w:t>
            </w:r>
          </w:p>
        </w:tc>
        <w:tc>
          <w:tcPr>
            <w:tcW w:w="1112" w:type="dxa"/>
            <w:tcBorders>
              <w:top w:val="single" w:sz="4" w:space="0" w:color="auto"/>
              <w:left w:val="nil"/>
              <w:bottom w:val="single" w:sz="4" w:space="0" w:color="auto"/>
              <w:right w:val="single" w:sz="4" w:space="0" w:color="auto"/>
            </w:tcBorders>
            <w:shd w:val="clear" w:color="auto" w:fill="auto"/>
          </w:tcPr>
          <w:p w:rsidR="00ED3259" w:rsidRPr="00ED3259" w:rsidRDefault="00ED3259" w:rsidP="003E160C">
            <w:pPr>
              <w:jc w:val="center"/>
              <w:rPr>
                <w:rFonts w:ascii="Bahnschrift" w:hAnsi="Bahnschrift" w:cs="Tahoma"/>
                <w:b/>
                <w:bCs/>
                <w:color w:val="000000"/>
                <w:sz w:val="18"/>
                <w:szCs w:val="18"/>
              </w:rPr>
            </w:pPr>
            <w:r w:rsidRPr="00ED3259">
              <w:rPr>
                <w:rFonts w:ascii="Bahnschrift" w:hAnsi="Bahnschrift" w:cs="Tahoma"/>
                <w:b/>
                <w:bCs/>
                <w:color w:val="000000"/>
                <w:sz w:val="18"/>
                <w:szCs w:val="18"/>
              </w:rPr>
              <w:t>oui</w:t>
            </w:r>
          </w:p>
        </w:tc>
        <w:tc>
          <w:tcPr>
            <w:tcW w:w="1095" w:type="dxa"/>
            <w:tcBorders>
              <w:top w:val="single" w:sz="4" w:space="0" w:color="auto"/>
              <w:left w:val="nil"/>
              <w:bottom w:val="single" w:sz="4" w:space="0" w:color="auto"/>
              <w:right w:val="double" w:sz="4" w:space="0" w:color="auto"/>
            </w:tcBorders>
            <w:shd w:val="clear" w:color="auto" w:fill="auto"/>
            <w:vAlign w:val="center"/>
          </w:tcPr>
          <w:p w:rsidR="00ED3259" w:rsidRPr="00ED3259" w:rsidRDefault="00ED3259" w:rsidP="003E160C">
            <w:pPr>
              <w:jc w:val="center"/>
              <w:rPr>
                <w:rFonts w:ascii="Bahnschrift" w:hAnsi="Bahnschrift" w:cs="Tahoma"/>
                <w:b/>
                <w:bCs/>
                <w:color w:val="000000"/>
                <w:sz w:val="18"/>
                <w:szCs w:val="18"/>
              </w:rPr>
            </w:pPr>
            <w:r w:rsidRPr="00ED3259">
              <w:rPr>
                <w:rFonts w:ascii="Bahnschrift" w:hAnsi="Bahnschrift" w:cs="Tahoma"/>
                <w:b/>
                <w:bCs/>
                <w:color w:val="000000"/>
                <w:sz w:val="18"/>
                <w:szCs w:val="18"/>
              </w:rPr>
              <w:t>non</w:t>
            </w:r>
          </w:p>
        </w:tc>
      </w:tr>
      <w:tr w:rsidR="00ED3259" w:rsidRPr="00ED3259" w:rsidTr="0019702A">
        <w:trPr>
          <w:trHeight w:val="248"/>
          <w:jc w:val="center"/>
        </w:trPr>
        <w:tc>
          <w:tcPr>
            <w:tcW w:w="10537" w:type="dxa"/>
            <w:gridSpan w:val="7"/>
            <w:tcBorders>
              <w:top w:val="single" w:sz="4" w:space="0" w:color="auto"/>
              <w:left w:val="double" w:sz="4" w:space="0" w:color="auto"/>
              <w:bottom w:val="single" w:sz="4" w:space="0" w:color="auto"/>
              <w:right w:val="double" w:sz="4" w:space="0" w:color="auto"/>
            </w:tcBorders>
            <w:shd w:val="clear" w:color="auto" w:fill="auto"/>
            <w:vAlign w:val="center"/>
          </w:tcPr>
          <w:p w:rsidR="00ED3259" w:rsidRPr="00ED3259" w:rsidRDefault="00ED3259" w:rsidP="003E160C">
            <w:pPr>
              <w:rPr>
                <w:rFonts w:ascii="Bahnschrift" w:hAnsi="Bahnschrift" w:cs="Tahoma"/>
                <w:bCs/>
                <w:color w:val="000000"/>
                <w:sz w:val="18"/>
                <w:szCs w:val="18"/>
              </w:rPr>
            </w:pPr>
            <w:r w:rsidRPr="00ED3259">
              <w:rPr>
                <w:rFonts w:ascii="Bahnschrift" w:hAnsi="Bahnschrift" w:cs="Tahoma"/>
                <w:b/>
                <w:bCs/>
                <w:color w:val="000000"/>
                <w:sz w:val="18"/>
                <w:szCs w:val="18"/>
              </w:rPr>
              <w:t xml:space="preserve">A – DECLARATION SUR L’HONNEUR DE VISITE DU SITE </w:t>
            </w:r>
          </w:p>
        </w:tc>
      </w:tr>
      <w:tr w:rsidR="00ED3259" w:rsidRPr="00ED3259" w:rsidTr="0019702A">
        <w:trPr>
          <w:trHeight w:val="248"/>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ED3259" w:rsidRPr="00243DF5" w:rsidRDefault="00ED3259" w:rsidP="005B404E">
            <w:pPr>
              <w:jc w:val="center"/>
              <w:rPr>
                <w:rFonts w:ascii="Tahoma" w:hAnsi="Tahoma" w:cs="Tahoma"/>
                <w:color w:val="000000"/>
                <w:sz w:val="16"/>
                <w:szCs w:val="16"/>
              </w:rPr>
            </w:pPr>
            <w:r w:rsidRPr="00243DF5">
              <w:rPr>
                <w:rFonts w:ascii="Tahoma" w:hAnsi="Tahoma" w:cs="Tahoma"/>
                <w:color w:val="000000"/>
                <w:sz w:val="16"/>
                <w:szCs w:val="16"/>
              </w:rPr>
              <w:t>1</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ED3259" w:rsidRPr="00243DF5" w:rsidRDefault="00ED3259" w:rsidP="005B404E">
            <w:pPr>
              <w:jc w:val="both"/>
              <w:rPr>
                <w:rFonts w:ascii="Tahoma" w:hAnsi="Tahoma" w:cs="Tahoma"/>
                <w:sz w:val="16"/>
                <w:szCs w:val="16"/>
              </w:rPr>
            </w:pPr>
            <w:r w:rsidRPr="00243DF5">
              <w:rPr>
                <w:rFonts w:ascii="Tahoma" w:hAnsi="Tahoma" w:cs="Tahoma"/>
                <w:sz w:val="16"/>
                <w:szCs w:val="16"/>
              </w:rPr>
              <w:t xml:space="preserve">Déclaration sur l’Honneur </w:t>
            </w:r>
            <w:r w:rsidRPr="00243DF5">
              <w:rPr>
                <w:rFonts w:ascii="Tahoma" w:hAnsi="Tahoma" w:cs="Tahoma"/>
                <w:bCs/>
                <w:iCs/>
                <w:sz w:val="16"/>
                <w:szCs w:val="16"/>
              </w:rPr>
              <w:t>de n’avoir pas abandonné un marché pendant les trois (03) dernières années</w:t>
            </w:r>
          </w:p>
        </w:tc>
        <w:tc>
          <w:tcPr>
            <w:tcW w:w="1112" w:type="dxa"/>
            <w:tcBorders>
              <w:top w:val="single" w:sz="4" w:space="0" w:color="auto"/>
              <w:left w:val="nil"/>
              <w:bottom w:val="single" w:sz="4" w:space="0" w:color="auto"/>
              <w:right w:val="single" w:sz="4" w:space="0" w:color="auto"/>
            </w:tcBorders>
            <w:shd w:val="clear" w:color="auto" w:fill="auto"/>
            <w:vAlign w:val="center"/>
          </w:tcPr>
          <w:p w:rsidR="00ED3259" w:rsidRPr="00ED3259" w:rsidRDefault="00ED3259"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ED3259" w:rsidRPr="00ED3259" w:rsidRDefault="00ED3259" w:rsidP="003E160C">
            <w:pPr>
              <w:jc w:val="center"/>
              <w:rPr>
                <w:rFonts w:ascii="Bahnschrift" w:hAnsi="Bahnschrift" w:cs="Tahoma"/>
                <w:b/>
                <w:bCs/>
                <w:color w:val="000000"/>
                <w:sz w:val="18"/>
                <w:szCs w:val="18"/>
              </w:rPr>
            </w:pPr>
          </w:p>
        </w:tc>
      </w:tr>
      <w:tr w:rsidR="00ED3259" w:rsidRPr="00ED3259" w:rsidTr="0019702A">
        <w:trPr>
          <w:trHeight w:val="248"/>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ED3259" w:rsidRPr="00243DF5" w:rsidRDefault="00ED3259" w:rsidP="005B404E">
            <w:pPr>
              <w:jc w:val="center"/>
              <w:rPr>
                <w:rFonts w:ascii="Tahoma" w:hAnsi="Tahoma" w:cs="Tahoma"/>
                <w:color w:val="000000"/>
                <w:sz w:val="16"/>
                <w:szCs w:val="16"/>
              </w:rPr>
            </w:pPr>
            <w:r w:rsidRPr="00243DF5">
              <w:rPr>
                <w:rFonts w:ascii="Tahoma" w:hAnsi="Tahoma" w:cs="Tahoma"/>
                <w:color w:val="000000"/>
                <w:sz w:val="16"/>
                <w:szCs w:val="16"/>
              </w:rPr>
              <w:t>2</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ED3259" w:rsidRPr="00243DF5" w:rsidRDefault="00ED3259" w:rsidP="005B404E">
            <w:pPr>
              <w:jc w:val="both"/>
              <w:rPr>
                <w:rFonts w:ascii="Tahoma" w:hAnsi="Tahoma" w:cs="Tahoma"/>
                <w:b/>
                <w:bCs/>
                <w:color w:val="000000"/>
                <w:sz w:val="16"/>
                <w:szCs w:val="16"/>
              </w:rPr>
            </w:pPr>
            <w:r w:rsidRPr="00243DF5">
              <w:rPr>
                <w:rFonts w:ascii="Tahoma" w:hAnsi="Tahoma" w:cs="Tahoma"/>
                <w:sz w:val="16"/>
                <w:szCs w:val="16"/>
              </w:rPr>
              <w:t>Signée sur l'honneur par le soumissionnaire, cette déclaration engage le soumissionnaire qui ne pourra se prévaloir de la non-connaissance du site pour d’éventuelles réclamations</w:t>
            </w:r>
            <w:r w:rsidR="00545BFA">
              <w:rPr>
                <w:rFonts w:ascii="Tahoma" w:hAnsi="Tahoma" w:cs="Tahoma"/>
                <w:sz w:val="16"/>
                <w:szCs w:val="16"/>
              </w:rPr>
              <w:t xml:space="preserve"> + rapports +  photos.</w:t>
            </w:r>
          </w:p>
        </w:tc>
        <w:tc>
          <w:tcPr>
            <w:tcW w:w="1112" w:type="dxa"/>
            <w:tcBorders>
              <w:top w:val="single" w:sz="4" w:space="0" w:color="auto"/>
              <w:left w:val="nil"/>
              <w:bottom w:val="single" w:sz="4" w:space="0" w:color="auto"/>
              <w:right w:val="single" w:sz="4" w:space="0" w:color="auto"/>
            </w:tcBorders>
            <w:shd w:val="clear" w:color="auto" w:fill="auto"/>
            <w:vAlign w:val="center"/>
          </w:tcPr>
          <w:p w:rsidR="00ED3259" w:rsidRPr="00ED3259" w:rsidRDefault="00ED3259"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ED3259" w:rsidRPr="00ED3259" w:rsidRDefault="00ED3259" w:rsidP="003E160C">
            <w:pPr>
              <w:jc w:val="center"/>
              <w:rPr>
                <w:rFonts w:ascii="Bahnschrift" w:hAnsi="Bahnschrift" w:cs="Tahoma"/>
                <w:b/>
                <w:bCs/>
                <w:color w:val="000000"/>
                <w:sz w:val="18"/>
                <w:szCs w:val="18"/>
              </w:rPr>
            </w:pPr>
          </w:p>
        </w:tc>
      </w:tr>
      <w:tr w:rsidR="00ED3259" w:rsidRPr="00ED3259" w:rsidTr="0019702A">
        <w:trPr>
          <w:trHeight w:val="248"/>
          <w:jc w:val="center"/>
        </w:trPr>
        <w:tc>
          <w:tcPr>
            <w:tcW w:w="10537" w:type="dxa"/>
            <w:gridSpan w:val="7"/>
            <w:tcBorders>
              <w:top w:val="single" w:sz="4" w:space="0" w:color="auto"/>
              <w:left w:val="double" w:sz="4" w:space="0" w:color="auto"/>
              <w:bottom w:val="single" w:sz="4" w:space="0" w:color="auto"/>
              <w:right w:val="double" w:sz="4" w:space="0" w:color="auto"/>
            </w:tcBorders>
            <w:shd w:val="clear" w:color="auto" w:fill="auto"/>
          </w:tcPr>
          <w:p w:rsidR="00ED3259" w:rsidRPr="00ED3259" w:rsidRDefault="00ED3259" w:rsidP="003E160C">
            <w:pPr>
              <w:rPr>
                <w:rFonts w:ascii="Bahnschrift" w:hAnsi="Bahnschrift" w:cs="Tahoma"/>
                <w:b/>
                <w:bCs/>
                <w:color w:val="000000"/>
                <w:sz w:val="18"/>
                <w:szCs w:val="18"/>
              </w:rPr>
            </w:pPr>
            <w:r w:rsidRPr="00ED3259">
              <w:rPr>
                <w:rFonts w:ascii="Bahnschrift" w:hAnsi="Bahnschrift" w:cs="Tahoma"/>
                <w:b/>
                <w:bCs/>
                <w:color w:val="000000"/>
                <w:sz w:val="18"/>
                <w:szCs w:val="18"/>
              </w:rPr>
              <w:t xml:space="preserve">B - PERSONNEL D'ENCADREMENT </w:t>
            </w:r>
          </w:p>
          <w:p w:rsidR="00ED3259" w:rsidRPr="00ED3259" w:rsidRDefault="00ED3259" w:rsidP="003E160C">
            <w:pPr>
              <w:rPr>
                <w:rFonts w:ascii="Bahnschrift" w:hAnsi="Bahnschrift" w:cs="Tahoma"/>
                <w:b/>
                <w:bCs/>
                <w:color w:val="000000"/>
                <w:sz w:val="18"/>
                <w:szCs w:val="18"/>
              </w:rPr>
            </w:pPr>
            <w:r w:rsidRPr="00ED3259">
              <w:rPr>
                <w:rFonts w:ascii="Bahnschrift" w:hAnsi="Bahnschrift" w:cs="Tahoma"/>
              </w:rPr>
              <w:t>N.B Le personnel proposé ne sera considéré à l’évaluation que si toutes les pièces justificatives exigées, datant de moins de trois mois et se rapportant audit personnel, sont fournies.</w:t>
            </w:r>
          </w:p>
        </w:tc>
      </w:tr>
      <w:tr w:rsidR="00ED3259" w:rsidRPr="00ED3259" w:rsidTr="0019702A">
        <w:trPr>
          <w:trHeight w:val="248"/>
          <w:jc w:val="center"/>
        </w:trPr>
        <w:tc>
          <w:tcPr>
            <w:tcW w:w="8330" w:type="dxa"/>
            <w:gridSpan w:val="5"/>
            <w:tcBorders>
              <w:top w:val="single" w:sz="4" w:space="0" w:color="auto"/>
              <w:left w:val="double" w:sz="4" w:space="0" w:color="auto"/>
              <w:bottom w:val="single" w:sz="4" w:space="0" w:color="auto"/>
              <w:right w:val="single" w:sz="4" w:space="0" w:color="auto"/>
            </w:tcBorders>
            <w:shd w:val="clear" w:color="auto" w:fill="auto"/>
            <w:vAlign w:val="center"/>
          </w:tcPr>
          <w:p w:rsidR="00ED3259" w:rsidRPr="00ED3259" w:rsidRDefault="00ED3259" w:rsidP="003E160C">
            <w:pPr>
              <w:jc w:val="both"/>
              <w:rPr>
                <w:rFonts w:ascii="Bahnschrift" w:hAnsi="Bahnschrift" w:cs="Tahoma"/>
                <w:color w:val="000000"/>
                <w:sz w:val="18"/>
                <w:szCs w:val="18"/>
              </w:rPr>
            </w:pPr>
            <w:r w:rsidRPr="00ED3259">
              <w:rPr>
                <w:rFonts w:ascii="Bahnschrift" w:hAnsi="Bahnschrift" w:cs="Tahoma"/>
                <w:b/>
                <w:bCs/>
                <w:color w:val="000000"/>
                <w:sz w:val="18"/>
                <w:szCs w:val="18"/>
              </w:rPr>
              <w:t xml:space="preserve">B1- Conducteur des travaux </w:t>
            </w:r>
          </w:p>
        </w:tc>
        <w:tc>
          <w:tcPr>
            <w:tcW w:w="1112" w:type="dxa"/>
            <w:tcBorders>
              <w:top w:val="single" w:sz="4" w:space="0" w:color="auto"/>
              <w:left w:val="nil"/>
              <w:bottom w:val="single" w:sz="4" w:space="0" w:color="auto"/>
              <w:right w:val="single" w:sz="4" w:space="0" w:color="auto"/>
            </w:tcBorders>
            <w:shd w:val="clear" w:color="auto" w:fill="auto"/>
          </w:tcPr>
          <w:p w:rsidR="00ED3259" w:rsidRPr="00ED3259" w:rsidRDefault="00ED3259" w:rsidP="003E160C">
            <w:pPr>
              <w:jc w:val="center"/>
              <w:rPr>
                <w:rFonts w:ascii="Bahnschrift" w:hAnsi="Bahnschrift" w:cs="Tahoma"/>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ED3259" w:rsidRPr="00ED3259" w:rsidRDefault="00ED3259" w:rsidP="003E160C">
            <w:pPr>
              <w:jc w:val="center"/>
              <w:rPr>
                <w:rFonts w:ascii="Bahnschrift" w:hAnsi="Bahnschrift" w:cs="Tahoma"/>
                <w:bCs/>
                <w:color w:val="000000"/>
                <w:sz w:val="18"/>
                <w:szCs w:val="18"/>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19702A" w:rsidRPr="00ED3259" w:rsidRDefault="0019702A" w:rsidP="005B404E">
            <w:pPr>
              <w:jc w:val="center"/>
              <w:rPr>
                <w:rFonts w:ascii="Bahnschrift" w:hAnsi="Bahnschrift" w:cs="Tahoma"/>
                <w:color w:val="000000"/>
                <w:sz w:val="18"/>
                <w:szCs w:val="18"/>
              </w:rPr>
            </w:pPr>
            <w:r w:rsidRPr="00ED3259">
              <w:rPr>
                <w:rFonts w:ascii="Bahnschrift" w:hAnsi="Bahnschrift" w:cs="Tahoma"/>
                <w:color w:val="000000"/>
                <w:sz w:val="18"/>
                <w:szCs w:val="18"/>
              </w:rPr>
              <w:t>3</w:t>
            </w:r>
          </w:p>
        </w:tc>
        <w:tc>
          <w:tcPr>
            <w:tcW w:w="7147" w:type="dxa"/>
            <w:gridSpan w:val="4"/>
            <w:tcBorders>
              <w:top w:val="single" w:sz="4" w:space="0" w:color="auto"/>
              <w:left w:val="nil"/>
              <w:bottom w:val="single" w:sz="4" w:space="0" w:color="auto"/>
              <w:right w:val="single" w:sz="4" w:space="0" w:color="auto"/>
            </w:tcBorders>
            <w:shd w:val="clear" w:color="auto" w:fill="auto"/>
            <w:hideMark/>
          </w:tcPr>
          <w:p w:rsidR="0019702A" w:rsidRPr="00ED3259" w:rsidRDefault="0019702A" w:rsidP="003E160C">
            <w:pPr>
              <w:rPr>
                <w:rFonts w:ascii="Bahnschrift" w:hAnsi="Bahnschrift" w:cs="Tahoma"/>
                <w:color w:val="000000"/>
                <w:sz w:val="18"/>
                <w:szCs w:val="18"/>
              </w:rPr>
            </w:pPr>
            <w:r w:rsidRPr="00ED3259">
              <w:rPr>
                <w:rFonts w:ascii="Bahnschrift" w:hAnsi="Bahnschrift" w:cs="Tahoma"/>
                <w:color w:val="000000"/>
                <w:sz w:val="18"/>
                <w:szCs w:val="18"/>
              </w:rPr>
              <w:t xml:space="preserve">Ingénieur des travaux ou Technicien Supérieur de Génie Civil ou équivalent  </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hideMark/>
          </w:tcPr>
          <w:p w:rsidR="0019702A" w:rsidRPr="00ED3259" w:rsidRDefault="0019702A" w:rsidP="003E160C">
            <w:pPr>
              <w:jc w:val="center"/>
              <w:rPr>
                <w:rFonts w:ascii="Bahnschrift" w:hAnsi="Bahnschrift" w:cs="Tahoma"/>
                <w:b/>
                <w:bCs/>
                <w:color w:val="000000"/>
                <w:sz w:val="18"/>
                <w:szCs w:val="18"/>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19702A" w:rsidRPr="00ED3259" w:rsidRDefault="0019702A" w:rsidP="005B404E">
            <w:pPr>
              <w:jc w:val="center"/>
              <w:rPr>
                <w:rFonts w:ascii="Bahnschrift" w:hAnsi="Bahnschrift" w:cs="Tahoma"/>
                <w:color w:val="000000"/>
                <w:sz w:val="18"/>
                <w:szCs w:val="18"/>
              </w:rPr>
            </w:pPr>
            <w:r w:rsidRPr="00ED3259">
              <w:rPr>
                <w:rFonts w:ascii="Bahnschrift" w:hAnsi="Bahnschrift" w:cs="Tahoma"/>
                <w:color w:val="000000"/>
                <w:sz w:val="18"/>
                <w:szCs w:val="18"/>
              </w:rPr>
              <w:t>4</w:t>
            </w:r>
          </w:p>
        </w:tc>
        <w:tc>
          <w:tcPr>
            <w:tcW w:w="7147" w:type="dxa"/>
            <w:gridSpan w:val="4"/>
            <w:tcBorders>
              <w:top w:val="single" w:sz="4" w:space="0" w:color="auto"/>
              <w:left w:val="nil"/>
              <w:bottom w:val="single" w:sz="4" w:space="0" w:color="auto"/>
              <w:right w:val="single" w:sz="4" w:space="0" w:color="auto"/>
            </w:tcBorders>
            <w:shd w:val="clear" w:color="auto" w:fill="auto"/>
            <w:hideMark/>
          </w:tcPr>
          <w:p w:rsidR="0019702A" w:rsidRPr="00ED3259" w:rsidRDefault="0019702A" w:rsidP="00071FD6">
            <w:pPr>
              <w:rPr>
                <w:rFonts w:ascii="Bahnschrift" w:hAnsi="Bahnschrift" w:cs="Tahoma"/>
                <w:color w:val="000000"/>
                <w:sz w:val="18"/>
                <w:szCs w:val="18"/>
              </w:rPr>
            </w:pPr>
            <w:r w:rsidRPr="00ED3259">
              <w:rPr>
                <w:rFonts w:ascii="Bahnschrift" w:hAnsi="Bahnschrift" w:cs="Tahoma"/>
                <w:color w:val="000000"/>
                <w:sz w:val="18"/>
                <w:szCs w:val="18"/>
              </w:rPr>
              <w:t xml:space="preserve">Curriculum vitae daté et signé </w:t>
            </w:r>
            <w:r w:rsidRPr="00ED3259">
              <w:rPr>
                <w:rFonts w:ascii="Bahnschrift" w:hAnsi="Bahnschrift" w:cs="Tahoma"/>
                <w:bCs/>
                <w:color w:val="000000"/>
                <w:sz w:val="18"/>
                <w:szCs w:val="18"/>
              </w:rPr>
              <w:t xml:space="preserve">avec expérience générale </w:t>
            </w:r>
            <w:r w:rsidRPr="00ED3259">
              <w:rPr>
                <w:rFonts w:ascii="Arial" w:hAnsi="Arial" w:cs="Arial"/>
                <w:bCs/>
                <w:color w:val="000000"/>
                <w:sz w:val="18"/>
                <w:szCs w:val="18"/>
              </w:rPr>
              <w:t>≥</w:t>
            </w:r>
            <w:r w:rsidRPr="00ED3259">
              <w:rPr>
                <w:rFonts w:ascii="Bahnschrift" w:hAnsi="Bahnschrift" w:cs="Tahoma"/>
                <w:bCs/>
                <w:color w:val="000000"/>
                <w:sz w:val="18"/>
                <w:szCs w:val="18"/>
              </w:rPr>
              <w:t xml:space="preserve"> trois (03) ans</w:t>
            </w:r>
            <w:r w:rsidR="00545BFA">
              <w:rPr>
                <w:rFonts w:ascii="Bahnschrift" w:hAnsi="Bahnschrift" w:cs="Tahoma"/>
                <w:bCs/>
                <w:color w:val="000000"/>
                <w:sz w:val="18"/>
                <w:szCs w:val="18"/>
              </w:rPr>
              <w:t xml:space="preserve"> + 05 ans pour les TS</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hideMark/>
          </w:tcPr>
          <w:p w:rsidR="0019702A" w:rsidRPr="00ED3259" w:rsidRDefault="0019702A" w:rsidP="003E160C">
            <w:pPr>
              <w:jc w:val="center"/>
              <w:rPr>
                <w:rFonts w:ascii="Bahnschrift" w:hAnsi="Bahnschrift" w:cs="Tahoma"/>
                <w:b/>
                <w:bCs/>
                <w:color w:val="000000"/>
                <w:sz w:val="18"/>
                <w:szCs w:val="18"/>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color w:val="000000"/>
                <w:sz w:val="18"/>
                <w:szCs w:val="18"/>
              </w:rPr>
            </w:pPr>
            <w:r w:rsidRPr="00ED3259">
              <w:rPr>
                <w:rFonts w:ascii="Bahnschrift" w:hAnsi="Bahnschrift" w:cs="Tahoma"/>
                <w:color w:val="000000"/>
                <w:sz w:val="18"/>
                <w:szCs w:val="18"/>
              </w:rPr>
              <w:t>5</w:t>
            </w:r>
          </w:p>
        </w:tc>
        <w:tc>
          <w:tcPr>
            <w:tcW w:w="7147" w:type="dxa"/>
            <w:gridSpan w:val="4"/>
            <w:tcBorders>
              <w:top w:val="single" w:sz="4" w:space="0" w:color="auto"/>
              <w:left w:val="nil"/>
              <w:bottom w:val="single" w:sz="4" w:space="0" w:color="auto"/>
              <w:right w:val="single" w:sz="4" w:space="0" w:color="auto"/>
            </w:tcBorders>
            <w:shd w:val="clear" w:color="auto" w:fill="auto"/>
          </w:tcPr>
          <w:p w:rsidR="0019702A" w:rsidRPr="00ED3259" w:rsidRDefault="0019702A" w:rsidP="00071FD6">
            <w:pPr>
              <w:rPr>
                <w:rFonts w:ascii="Bahnschrift" w:hAnsi="Bahnschrift" w:cs="Tahoma"/>
                <w:color w:val="000000"/>
                <w:sz w:val="18"/>
                <w:szCs w:val="18"/>
              </w:rPr>
            </w:pPr>
            <w:r w:rsidRPr="00ED3259">
              <w:rPr>
                <w:rFonts w:ascii="Bahnschrift" w:hAnsi="Bahnschrift" w:cs="Tahoma"/>
                <w:color w:val="000000"/>
                <w:sz w:val="18"/>
                <w:szCs w:val="18"/>
              </w:rPr>
              <w:t>Avoir déjà réalisé au  moins deux (02) projets dans le domaine spécifique au présent appel d’offres</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color w:val="000000"/>
                <w:sz w:val="18"/>
                <w:szCs w:val="18"/>
              </w:rPr>
            </w:pPr>
            <w:r w:rsidRPr="00ED3259">
              <w:rPr>
                <w:rFonts w:ascii="Bahnschrift" w:hAnsi="Bahnschrift" w:cs="Tahoma"/>
                <w:color w:val="000000"/>
                <w:sz w:val="18"/>
                <w:szCs w:val="18"/>
              </w:rPr>
              <w:t>6</w:t>
            </w:r>
          </w:p>
        </w:tc>
        <w:tc>
          <w:tcPr>
            <w:tcW w:w="7147" w:type="dxa"/>
            <w:gridSpan w:val="4"/>
            <w:tcBorders>
              <w:top w:val="single" w:sz="4" w:space="0" w:color="auto"/>
              <w:left w:val="nil"/>
              <w:bottom w:val="single" w:sz="4" w:space="0" w:color="auto"/>
              <w:right w:val="single" w:sz="4" w:space="0" w:color="auto"/>
            </w:tcBorders>
            <w:shd w:val="clear" w:color="auto" w:fill="auto"/>
          </w:tcPr>
          <w:p w:rsidR="0019702A" w:rsidRPr="00ED3259" w:rsidRDefault="0019702A" w:rsidP="003E160C">
            <w:pPr>
              <w:rPr>
                <w:rFonts w:ascii="Bahnschrift" w:hAnsi="Bahnschrift" w:cs="Tahoma"/>
                <w:color w:val="000000"/>
                <w:sz w:val="18"/>
                <w:szCs w:val="18"/>
              </w:rPr>
            </w:pPr>
            <w:r w:rsidRPr="00ED3259">
              <w:rPr>
                <w:rFonts w:ascii="Bahnschrift" w:hAnsi="Bahnschrift" w:cs="Tahoma"/>
                <w:color w:val="000000"/>
                <w:sz w:val="18"/>
                <w:szCs w:val="18"/>
              </w:rPr>
              <w:t>Copie certifiée du diplôme par une autorité administrative</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color w:val="000000"/>
                <w:sz w:val="18"/>
                <w:szCs w:val="18"/>
              </w:rPr>
            </w:pPr>
            <w:r w:rsidRPr="00ED3259">
              <w:rPr>
                <w:rFonts w:ascii="Bahnschrift" w:hAnsi="Bahnschrift" w:cs="Tahoma"/>
                <w:color w:val="000000"/>
                <w:sz w:val="18"/>
                <w:szCs w:val="18"/>
              </w:rPr>
              <w:t>7</w:t>
            </w:r>
          </w:p>
        </w:tc>
        <w:tc>
          <w:tcPr>
            <w:tcW w:w="7147" w:type="dxa"/>
            <w:gridSpan w:val="4"/>
            <w:tcBorders>
              <w:top w:val="single" w:sz="4" w:space="0" w:color="auto"/>
              <w:left w:val="nil"/>
              <w:bottom w:val="single" w:sz="4" w:space="0" w:color="auto"/>
              <w:right w:val="single" w:sz="4" w:space="0" w:color="auto"/>
            </w:tcBorders>
            <w:shd w:val="clear" w:color="auto" w:fill="auto"/>
          </w:tcPr>
          <w:p w:rsidR="0019702A" w:rsidRPr="00ED3259" w:rsidRDefault="0019702A" w:rsidP="003E160C">
            <w:pPr>
              <w:rPr>
                <w:rFonts w:ascii="Bahnschrift" w:hAnsi="Bahnschrift" w:cs="Tahoma"/>
                <w:color w:val="000000"/>
                <w:sz w:val="18"/>
                <w:szCs w:val="18"/>
              </w:rPr>
            </w:pPr>
            <w:r w:rsidRPr="00ED3259">
              <w:rPr>
                <w:rFonts w:ascii="Bahnschrift" w:hAnsi="Bahnschrift" w:cs="Tahoma"/>
                <w:color w:val="000000"/>
                <w:sz w:val="18"/>
                <w:szCs w:val="18"/>
              </w:rPr>
              <w:t>Attestation de présentation de l’Original du diplôme</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color w:val="000000"/>
                <w:sz w:val="18"/>
                <w:szCs w:val="18"/>
              </w:rPr>
            </w:pPr>
            <w:r w:rsidRPr="00ED3259">
              <w:rPr>
                <w:rFonts w:ascii="Bahnschrift" w:hAnsi="Bahnschrift" w:cs="Tahoma"/>
                <w:color w:val="000000"/>
                <w:sz w:val="18"/>
                <w:szCs w:val="18"/>
              </w:rPr>
              <w:t>8</w:t>
            </w:r>
          </w:p>
        </w:tc>
        <w:tc>
          <w:tcPr>
            <w:tcW w:w="7147" w:type="dxa"/>
            <w:gridSpan w:val="4"/>
            <w:tcBorders>
              <w:top w:val="single" w:sz="4" w:space="0" w:color="auto"/>
              <w:left w:val="nil"/>
              <w:bottom w:val="single" w:sz="4" w:space="0" w:color="auto"/>
              <w:right w:val="single" w:sz="4" w:space="0" w:color="auto"/>
            </w:tcBorders>
            <w:shd w:val="clear" w:color="auto" w:fill="auto"/>
          </w:tcPr>
          <w:p w:rsidR="0019702A" w:rsidRPr="00ED3259" w:rsidRDefault="0019702A" w:rsidP="003E160C">
            <w:pPr>
              <w:rPr>
                <w:rFonts w:ascii="Bahnschrift" w:hAnsi="Bahnschrift" w:cs="Tahoma"/>
                <w:color w:val="000000"/>
                <w:sz w:val="18"/>
                <w:szCs w:val="18"/>
              </w:rPr>
            </w:pPr>
            <w:r w:rsidRPr="00ED3259">
              <w:rPr>
                <w:rFonts w:ascii="Bahnschrift" w:hAnsi="Bahnschrift" w:cs="Tahoma"/>
                <w:color w:val="000000"/>
                <w:sz w:val="18"/>
                <w:szCs w:val="18"/>
              </w:rPr>
              <w:t>Copie certifiée conforme de la CNI</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color w:val="000000"/>
                <w:sz w:val="18"/>
                <w:szCs w:val="18"/>
              </w:rPr>
            </w:pPr>
            <w:r>
              <w:rPr>
                <w:rFonts w:ascii="Bahnschrift" w:hAnsi="Bahnschrift" w:cs="Tahoma"/>
                <w:color w:val="000000"/>
                <w:sz w:val="18"/>
                <w:szCs w:val="18"/>
              </w:rPr>
              <w:t>9</w:t>
            </w:r>
          </w:p>
        </w:tc>
        <w:tc>
          <w:tcPr>
            <w:tcW w:w="7147" w:type="dxa"/>
            <w:gridSpan w:val="4"/>
            <w:tcBorders>
              <w:top w:val="single" w:sz="4" w:space="0" w:color="auto"/>
              <w:left w:val="nil"/>
              <w:bottom w:val="single" w:sz="4" w:space="0" w:color="auto"/>
              <w:right w:val="single" w:sz="4" w:space="0" w:color="auto"/>
            </w:tcBorders>
            <w:shd w:val="clear" w:color="auto" w:fill="auto"/>
          </w:tcPr>
          <w:p w:rsidR="0019702A" w:rsidRPr="00ED3259" w:rsidRDefault="0019702A" w:rsidP="003E160C">
            <w:pPr>
              <w:rPr>
                <w:rFonts w:ascii="Bahnschrift" w:hAnsi="Bahnschrift" w:cs="Tahoma"/>
                <w:color w:val="000000"/>
                <w:sz w:val="18"/>
                <w:szCs w:val="18"/>
              </w:rPr>
            </w:pPr>
            <w:r w:rsidRPr="00ED3259">
              <w:rPr>
                <w:rFonts w:ascii="Bahnschrift" w:hAnsi="Bahnschrift" w:cs="Tahoma"/>
                <w:color w:val="000000"/>
                <w:sz w:val="18"/>
                <w:szCs w:val="18"/>
              </w:rPr>
              <w:t>Attestation de disponibilité</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color w:val="000000"/>
                <w:sz w:val="18"/>
                <w:szCs w:val="18"/>
              </w:rPr>
            </w:pPr>
          </w:p>
        </w:tc>
      </w:tr>
      <w:tr w:rsidR="0019702A" w:rsidRPr="00ED3259" w:rsidTr="0019702A">
        <w:trPr>
          <w:trHeight w:val="280"/>
          <w:jc w:val="center"/>
        </w:trPr>
        <w:tc>
          <w:tcPr>
            <w:tcW w:w="8330" w:type="dxa"/>
            <w:gridSpan w:val="5"/>
            <w:tcBorders>
              <w:top w:val="single" w:sz="4" w:space="0" w:color="auto"/>
              <w:left w:val="double" w:sz="4" w:space="0" w:color="auto"/>
              <w:bottom w:val="single" w:sz="4" w:space="0" w:color="auto"/>
              <w:right w:val="single" w:sz="4" w:space="0" w:color="auto"/>
            </w:tcBorders>
            <w:shd w:val="clear" w:color="auto" w:fill="auto"/>
            <w:noWrap/>
            <w:hideMark/>
          </w:tcPr>
          <w:p w:rsidR="0019702A" w:rsidRPr="00ED3259" w:rsidRDefault="0019702A" w:rsidP="005469D1">
            <w:pPr>
              <w:rPr>
                <w:rFonts w:ascii="Bahnschrift" w:hAnsi="Bahnschrift" w:cs="Tahoma"/>
                <w:sz w:val="18"/>
                <w:szCs w:val="18"/>
              </w:rPr>
            </w:pPr>
            <w:r w:rsidRPr="00ED3259">
              <w:rPr>
                <w:rFonts w:ascii="Bahnschrift" w:hAnsi="Bahnschrift" w:cs="Tahoma"/>
                <w:b/>
                <w:bCs/>
                <w:sz w:val="18"/>
                <w:szCs w:val="18"/>
              </w:rPr>
              <w:t xml:space="preserve">B2 - Chef de chantier </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hideMark/>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8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10</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545BFA">
            <w:pPr>
              <w:rPr>
                <w:rFonts w:ascii="Bahnschrift" w:hAnsi="Bahnschrift" w:cs="Tahoma"/>
                <w:color w:val="000000"/>
                <w:sz w:val="18"/>
                <w:szCs w:val="18"/>
              </w:rPr>
            </w:pPr>
            <w:r w:rsidRPr="00ED3259">
              <w:rPr>
                <w:rFonts w:ascii="Bahnschrift" w:hAnsi="Bahnschrift" w:cs="Tahoma"/>
                <w:color w:val="000000"/>
                <w:sz w:val="18"/>
                <w:szCs w:val="18"/>
              </w:rPr>
              <w:t xml:space="preserve">Technicien de Génie Civil ou équivalent  </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8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11</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3E160C">
            <w:pPr>
              <w:rPr>
                <w:rFonts w:ascii="Bahnschrift" w:hAnsi="Bahnschrift" w:cs="Tahoma"/>
                <w:color w:val="000000"/>
                <w:sz w:val="18"/>
                <w:szCs w:val="18"/>
              </w:rPr>
            </w:pPr>
            <w:r w:rsidRPr="00ED3259">
              <w:rPr>
                <w:rFonts w:ascii="Bahnschrift" w:hAnsi="Bahnschrift" w:cs="Tahoma"/>
                <w:color w:val="000000"/>
                <w:sz w:val="18"/>
                <w:szCs w:val="18"/>
              </w:rPr>
              <w:t xml:space="preserve">Curriculum vitae daté et signé </w:t>
            </w:r>
            <w:r w:rsidRPr="00ED3259">
              <w:rPr>
                <w:rFonts w:ascii="Bahnschrift" w:hAnsi="Bahnschrift" w:cs="Tahoma"/>
                <w:bCs/>
                <w:color w:val="000000"/>
                <w:sz w:val="18"/>
                <w:szCs w:val="18"/>
              </w:rPr>
              <w:t xml:space="preserve">avec expérience générale </w:t>
            </w:r>
            <w:r w:rsidRPr="00ED3259">
              <w:rPr>
                <w:rFonts w:ascii="Arial" w:hAnsi="Arial" w:cs="Arial"/>
                <w:bCs/>
                <w:color w:val="000000"/>
                <w:sz w:val="18"/>
                <w:szCs w:val="18"/>
              </w:rPr>
              <w:t>≥</w:t>
            </w:r>
            <w:r w:rsidRPr="00ED3259">
              <w:rPr>
                <w:rFonts w:ascii="Bahnschrift" w:hAnsi="Bahnschrift" w:cs="Tahoma"/>
                <w:bCs/>
                <w:color w:val="000000"/>
                <w:sz w:val="18"/>
                <w:szCs w:val="18"/>
              </w:rPr>
              <w:t xml:space="preserve"> trois (03) ans</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8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12</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071FD6">
            <w:pPr>
              <w:rPr>
                <w:rFonts w:ascii="Bahnschrift" w:hAnsi="Bahnschrift" w:cs="Tahoma"/>
                <w:color w:val="000000"/>
                <w:sz w:val="16"/>
                <w:szCs w:val="18"/>
              </w:rPr>
            </w:pPr>
            <w:r w:rsidRPr="00ED3259">
              <w:rPr>
                <w:rFonts w:ascii="Bahnschrift" w:hAnsi="Bahnschrift" w:cs="Tahoma"/>
                <w:color w:val="000000"/>
                <w:sz w:val="16"/>
                <w:szCs w:val="18"/>
              </w:rPr>
              <w:t>Avoir déjà réalisé au  moins deux (02) projets dans le domaine spécifique au présent appel d’offres</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8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13</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3E160C">
            <w:pPr>
              <w:rPr>
                <w:rFonts w:ascii="Bahnschrift" w:hAnsi="Bahnschrift" w:cs="Tahoma"/>
                <w:color w:val="000000"/>
                <w:sz w:val="16"/>
                <w:szCs w:val="18"/>
              </w:rPr>
            </w:pPr>
            <w:r w:rsidRPr="00ED3259">
              <w:rPr>
                <w:rFonts w:ascii="Bahnschrift" w:hAnsi="Bahnschrift" w:cs="Tahoma"/>
                <w:color w:val="000000"/>
                <w:sz w:val="16"/>
                <w:szCs w:val="18"/>
              </w:rPr>
              <w:t>Copie certifiée du diplôme par une autorité administrative</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8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14</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3E160C">
            <w:pPr>
              <w:rPr>
                <w:rFonts w:ascii="Bahnschrift" w:hAnsi="Bahnschrift" w:cs="Tahoma"/>
                <w:color w:val="000000"/>
                <w:sz w:val="16"/>
                <w:szCs w:val="18"/>
              </w:rPr>
            </w:pPr>
            <w:r w:rsidRPr="00ED3259">
              <w:rPr>
                <w:rFonts w:ascii="Bahnschrift" w:hAnsi="Bahnschrift" w:cs="Tahoma"/>
                <w:color w:val="000000"/>
                <w:sz w:val="16"/>
                <w:szCs w:val="18"/>
              </w:rPr>
              <w:t>Copie certifiée conforme de la CNI</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80"/>
          <w:jc w:val="center"/>
        </w:trPr>
        <w:tc>
          <w:tcPr>
            <w:tcW w:w="1183" w:type="dxa"/>
            <w:tcBorders>
              <w:top w:val="single" w:sz="4" w:space="0" w:color="auto"/>
              <w:left w:val="double" w:sz="4" w:space="0" w:color="auto"/>
              <w:bottom w:val="single" w:sz="4" w:space="0" w:color="auto"/>
              <w:right w:val="single" w:sz="4" w:space="0" w:color="auto"/>
            </w:tcBorders>
            <w:shd w:val="clear" w:color="auto" w:fill="auto"/>
            <w:vAlign w:val="center"/>
          </w:tcPr>
          <w:p w:rsidR="0019702A" w:rsidRPr="00ED3259" w:rsidRDefault="0019702A" w:rsidP="0019702A">
            <w:pPr>
              <w:jc w:val="center"/>
              <w:rPr>
                <w:rFonts w:ascii="Bahnschrift" w:hAnsi="Bahnschrift" w:cs="Tahoma"/>
                <w:sz w:val="18"/>
                <w:szCs w:val="18"/>
              </w:rPr>
            </w:pPr>
            <w:r w:rsidRPr="00ED3259">
              <w:rPr>
                <w:rFonts w:ascii="Bahnschrift" w:hAnsi="Bahnschrift" w:cs="Tahoma"/>
                <w:sz w:val="18"/>
                <w:szCs w:val="18"/>
              </w:rPr>
              <w:t>1</w:t>
            </w:r>
            <w:r>
              <w:rPr>
                <w:rFonts w:ascii="Bahnschrift" w:hAnsi="Bahnschrift" w:cs="Tahoma"/>
                <w:sz w:val="18"/>
                <w:szCs w:val="18"/>
              </w:rPr>
              <w:t>5</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3E160C">
            <w:pPr>
              <w:rPr>
                <w:rFonts w:ascii="Bahnschrift" w:hAnsi="Bahnschrift" w:cs="Tahoma"/>
                <w:color w:val="000000"/>
                <w:sz w:val="16"/>
                <w:szCs w:val="18"/>
              </w:rPr>
            </w:pPr>
            <w:r w:rsidRPr="00ED3259">
              <w:rPr>
                <w:rFonts w:ascii="Bahnschrift" w:hAnsi="Bahnschrift" w:cs="Tahoma"/>
                <w:color w:val="000000"/>
                <w:sz w:val="16"/>
                <w:szCs w:val="18"/>
              </w:rPr>
              <w:t>Attestation de disponibilité</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264"/>
          <w:jc w:val="center"/>
        </w:trPr>
        <w:tc>
          <w:tcPr>
            <w:tcW w:w="8330" w:type="dxa"/>
            <w:gridSpan w:val="5"/>
            <w:tcBorders>
              <w:top w:val="single" w:sz="4" w:space="0" w:color="auto"/>
              <w:left w:val="double" w:sz="4" w:space="0" w:color="auto"/>
              <w:bottom w:val="single" w:sz="4" w:space="0" w:color="auto"/>
              <w:right w:val="single" w:sz="4" w:space="0" w:color="auto"/>
            </w:tcBorders>
            <w:shd w:val="clear" w:color="auto" w:fill="auto"/>
            <w:noWrap/>
            <w:hideMark/>
          </w:tcPr>
          <w:p w:rsidR="0019702A" w:rsidRPr="00ED3259" w:rsidRDefault="0019702A" w:rsidP="005469D1">
            <w:pPr>
              <w:rPr>
                <w:rFonts w:ascii="Bahnschrift" w:hAnsi="Bahnschrift" w:cs="Tahoma"/>
                <w:sz w:val="16"/>
                <w:szCs w:val="18"/>
              </w:rPr>
            </w:pPr>
            <w:r w:rsidRPr="00ED3259">
              <w:rPr>
                <w:rFonts w:ascii="Bahnschrift" w:hAnsi="Bahnschrift" w:cs="Tahoma"/>
                <w:b/>
                <w:bCs/>
                <w:sz w:val="16"/>
                <w:szCs w:val="18"/>
              </w:rPr>
              <w:t xml:space="preserve">B3 - Responsable administratif </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hideMark/>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235"/>
          <w:jc w:val="center"/>
        </w:trPr>
        <w:tc>
          <w:tcPr>
            <w:tcW w:w="1183" w:type="dxa"/>
            <w:tcBorders>
              <w:top w:val="single" w:sz="4" w:space="0" w:color="auto"/>
              <w:left w:val="double" w:sz="4" w:space="0" w:color="auto"/>
              <w:bottom w:val="single" w:sz="4" w:space="0" w:color="auto"/>
              <w:right w:val="single" w:sz="4" w:space="0" w:color="auto"/>
            </w:tcBorders>
            <w:shd w:val="clear" w:color="auto" w:fill="auto"/>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16</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3E160C">
            <w:pPr>
              <w:rPr>
                <w:rFonts w:ascii="Bahnschrift" w:hAnsi="Bahnschrift" w:cs="Tahoma"/>
                <w:sz w:val="16"/>
                <w:szCs w:val="18"/>
              </w:rPr>
            </w:pPr>
            <w:r w:rsidRPr="00ED3259">
              <w:rPr>
                <w:rFonts w:ascii="Bahnschrift" w:hAnsi="Bahnschrift" w:cs="Tahoma"/>
                <w:sz w:val="16"/>
                <w:szCs w:val="18"/>
              </w:rPr>
              <w:t>Titulaire d'un baccalauréat ou équivalent</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235"/>
          <w:jc w:val="center"/>
        </w:trPr>
        <w:tc>
          <w:tcPr>
            <w:tcW w:w="1183" w:type="dxa"/>
            <w:tcBorders>
              <w:top w:val="single" w:sz="4" w:space="0" w:color="auto"/>
              <w:left w:val="double" w:sz="4" w:space="0" w:color="auto"/>
              <w:bottom w:val="single" w:sz="4" w:space="0" w:color="auto"/>
              <w:right w:val="single" w:sz="4" w:space="0" w:color="auto"/>
            </w:tcBorders>
            <w:shd w:val="clear" w:color="auto" w:fill="auto"/>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17</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071FD6">
            <w:pPr>
              <w:rPr>
                <w:rFonts w:ascii="Bahnschrift" w:hAnsi="Bahnschrift" w:cs="Tahoma"/>
                <w:b/>
                <w:bCs/>
                <w:sz w:val="16"/>
                <w:szCs w:val="18"/>
              </w:rPr>
            </w:pPr>
            <w:r w:rsidRPr="00ED3259">
              <w:rPr>
                <w:rFonts w:ascii="Bahnschrift" w:hAnsi="Bahnschrift" w:cs="Tahoma"/>
                <w:sz w:val="16"/>
                <w:szCs w:val="18"/>
              </w:rPr>
              <w:t xml:space="preserve">Curriculum vitae daté et signé </w:t>
            </w:r>
            <w:r w:rsidRPr="00ED3259">
              <w:rPr>
                <w:rFonts w:ascii="Bahnschrift" w:hAnsi="Bahnschrift" w:cs="Tahoma"/>
                <w:bCs/>
                <w:sz w:val="16"/>
                <w:szCs w:val="18"/>
              </w:rPr>
              <w:t xml:space="preserve">avec expérience </w:t>
            </w:r>
            <w:r w:rsidRPr="00ED3259">
              <w:rPr>
                <w:rFonts w:ascii="Arial" w:hAnsi="Arial" w:cs="Arial"/>
                <w:bCs/>
                <w:sz w:val="16"/>
                <w:szCs w:val="18"/>
              </w:rPr>
              <w:t>≥</w:t>
            </w:r>
            <w:r w:rsidRPr="00ED3259">
              <w:rPr>
                <w:rFonts w:ascii="Bahnschrift" w:hAnsi="Bahnschrift" w:cs="Tahoma"/>
                <w:bCs/>
                <w:sz w:val="16"/>
                <w:szCs w:val="18"/>
              </w:rPr>
              <w:t xml:space="preserve"> trois (03) an</w:t>
            </w:r>
            <w:r w:rsidRPr="00ED3259">
              <w:rPr>
                <w:rFonts w:ascii="Bahnschrift" w:hAnsi="Bahnschrift" w:cs="Tahoma"/>
                <w:sz w:val="16"/>
                <w:szCs w:val="18"/>
              </w:rPr>
              <w:t>s</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235"/>
          <w:jc w:val="center"/>
        </w:trPr>
        <w:tc>
          <w:tcPr>
            <w:tcW w:w="1183" w:type="dxa"/>
            <w:tcBorders>
              <w:top w:val="single" w:sz="4" w:space="0" w:color="auto"/>
              <w:left w:val="double" w:sz="4" w:space="0" w:color="auto"/>
              <w:bottom w:val="single" w:sz="4" w:space="0" w:color="auto"/>
              <w:right w:val="single" w:sz="4" w:space="0" w:color="auto"/>
            </w:tcBorders>
            <w:shd w:val="clear" w:color="auto" w:fill="auto"/>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18</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3E160C">
            <w:pPr>
              <w:rPr>
                <w:rFonts w:ascii="Bahnschrift" w:hAnsi="Bahnschrift" w:cs="Tahoma"/>
                <w:b/>
                <w:bCs/>
                <w:sz w:val="16"/>
                <w:szCs w:val="18"/>
              </w:rPr>
            </w:pPr>
            <w:r w:rsidRPr="00ED3259">
              <w:rPr>
                <w:rFonts w:ascii="Bahnschrift" w:hAnsi="Bahnschrift" w:cs="Tahoma"/>
                <w:sz w:val="16"/>
                <w:szCs w:val="18"/>
              </w:rPr>
              <w:t>Copie certifiée du diplôme par une autorité administrative</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235"/>
          <w:jc w:val="center"/>
        </w:trPr>
        <w:tc>
          <w:tcPr>
            <w:tcW w:w="1183" w:type="dxa"/>
            <w:tcBorders>
              <w:top w:val="single" w:sz="4" w:space="0" w:color="auto"/>
              <w:left w:val="double" w:sz="4" w:space="0" w:color="auto"/>
              <w:bottom w:val="single" w:sz="4" w:space="0" w:color="auto"/>
              <w:right w:val="single" w:sz="4" w:space="0" w:color="auto"/>
            </w:tcBorders>
            <w:shd w:val="clear" w:color="auto" w:fill="auto"/>
          </w:tcPr>
          <w:p w:rsidR="0019702A" w:rsidRPr="00ED3259" w:rsidRDefault="0019702A" w:rsidP="005B404E">
            <w:pPr>
              <w:jc w:val="center"/>
              <w:rPr>
                <w:rFonts w:ascii="Bahnschrift" w:hAnsi="Bahnschrift" w:cs="Tahoma"/>
                <w:sz w:val="18"/>
                <w:szCs w:val="18"/>
              </w:rPr>
            </w:pPr>
            <w:r w:rsidRPr="00ED3259">
              <w:rPr>
                <w:rFonts w:ascii="Bahnschrift" w:hAnsi="Bahnschrift" w:cs="Tahoma"/>
                <w:sz w:val="18"/>
                <w:szCs w:val="18"/>
              </w:rPr>
              <w:t>19</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3E160C">
            <w:pPr>
              <w:rPr>
                <w:rFonts w:ascii="Bahnschrift" w:hAnsi="Bahnschrift" w:cs="Tahoma"/>
                <w:b/>
                <w:bCs/>
                <w:sz w:val="16"/>
                <w:szCs w:val="18"/>
              </w:rPr>
            </w:pPr>
            <w:r w:rsidRPr="00ED3259">
              <w:rPr>
                <w:rFonts w:ascii="Bahnschrift" w:hAnsi="Bahnschrift" w:cs="Tahoma"/>
                <w:sz w:val="16"/>
                <w:szCs w:val="18"/>
              </w:rPr>
              <w:t>Attestation de disponibilité</w:t>
            </w:r>
          </w:p>
        </w:tc>
        <w:tc>
          <w:tcPr>
            <w:tcW w:w="1112" w:type="dxa"/>
            <w:tcBorders>
              <w:top w:val="single" w:sz="4" w:space="0" w:color="auto"/>
              <w:left w:val="nil"/>
              <w:bottom w:val="single" w:sz="4" w:space="0" w:color="auto"/>
              <w:right w:val="sing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235"/>
          <w:jc w:val="center"/>
        </w:trPr>
        <w:tc>
          <w:tcPr>
            <w:tcW w:w="1183" w:type="dxa"/>
            <w:tcBorders>
              <w:top w:val="single" w:sz="4" w:space="0" w:color="auto"/>
              <w:left w:val="double" w:sz="4" w:space="0" w:color="auto"/>
              <w:bottom w:val="single" w:sz="4" w:space="0" w:color="auto"/>
              <w:right w:val="single" w:sz="4" w:space="0" w:color="auto"/>
            </w:tcBorders>
            <w:shd w:val="clear" w:color="auto" w:fill="auto"/>
            <w:hideMark/>
          </w:tcPr>
          <w:p w:rsidR="0019702A" w:rsidRPr="00ED3259" w:rsidRDefault="0019702A" w:rsidP="003E160C">
            <w:pPr>
              <w:jc w:val="center"/>
              <w:rPr>
                <w:rFonts w:ascii="Bahnschrift" w:hAnsi="Bahnschrift" w:cs="Tahoma"/>
                <w:sz w:val="18"/>
                <w:szCs w:val="18"/>
              </w:rPr>
            </w:pPr>
            <w:r>
              <w:rPr>
                <w:rFonts w:ascii="Bahnschrift" w:hAnsi="Bahnschrift" w:cs="Tahoma"/>
                <w:sz w:val="18"/>
                <w:szCs w:val="18"/>
              </w:rPr>
              <w:t>20</w:t>
            </w:r>
          </w:p>
        </w:tc>
        <w:tc>
          <w:tcPr>
            <w:tcW w:w="7147" w:type="dxa"/>
            <w:gridSpan w:val="4"/>
            <w:tcBorders>
              <w:top w:val="single" w:sz="4" w:space="0" w:color="auto"/>
              <w:left w:val="nil"/>
              <w:bottom w:val="single" w:sz="4" w:space="0" w:color="auto"/>
              <w:right w:val="single" w:sz="4" w:space="0" w:color="auto"/>
            </w:tcBorders>
            <w:shd w:val="clear" w:color="auto" w:fill="auto"/>
            <w:noWrap/>
            <w:hideMark/>
          </w:tcPr>
          <w:p w:rsidR="0019702A" w:rsidRPr="00ED3259" w:rsidRDefault="0019702A" w:rsidP="00071FD6">
            <w:pPr>
              <w:rPr>
                <w:rFonts w:ascii="Bahnschrift" w:hAnsi="Bahnschrift" w:cs="Tahoma"/>
                <w:b/>
                <w:bCs/>
                <w:sz w:val="16"/>
                <w:szCs w:val="18"/>
              </w:rPr>
            </w:pPr>
            <w:r w:rsidRPr="00ED3259">
              <w:rPr>
                <w:rFonts w:ascii="Bahnschrift" w:hAnsi="Bahnschrift" w:cs="Tahoma"/>
                <w:color w:val="000000"/>
                <w:sz w:val="16"/>
                <w:szCs w:val="18"/>
              </w:rPr>
              <w:t>Copie certifiée conforme de la CNI</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19702A" w:rsidRPr="00ED3259" w:rsidRDefault="0019702A" w:rsidP="003E160C">
            <w:pPr>
              <w:jc w:val="center"/>
              <w:rPr>
                <w:rFonts w:ascii="Bahnschrift" w:hAnsi="Bahnschrift" w:cs="Tahoma"/>
                <w:b/>
                <w:bCs/>
                <w:sz w:val="18"/>
                <w:szCs w:val="18"/>
              </w:rPr>
            </w:pPr>
          </w:p>
        </w:tc>
        <w:tc>
          <w:tcPr>
            <w:tcW w:w="1095" w:type="dxa"/>
            <w:tcBorders>
              <w:top w:val="single" w:sz="4" w:space="0" w:color="auto"/>
              <w:left w:val="nil"/>
              <w:bottom w:val="single" w:sz="4" w:space="0" w:color="auto"/>
              <w:right w:val="double" w:sz="4" w:space="0" w:color="auto"/>
            </w:tcBorders>
            <w:shd w:val="clear" w:color="auto" w:fill="auto"/>
            <w:vAlign w:val="center"/>
            <w:hideMark/>
          </w:tcPr>
          <w:p w:rsidR="0019702A" w:rsidRPr="00ED3259" w:rsidRDefault="0019702A" w:rsidP="003E160C">
            <w:pPr>
              <w:jc w:val="center"/>
              <w:rPr>
                <w:rFonts w:ascii="Bahnschrift" w:hAnsi="Bahnschrift" w:cs="Tahoma"/>
                <w:b/>
                <w:bCs/>
                <w:sz w:val="18"/>
                <w:szCs w:val="18"/>
              </w:rPr>
            </w:pPr>
          </w:p>
        </w:tc>
      </w:tr>
      <w:tr w:rsidR="0019702A" w:rsidRPr="00ED3259" w:rsidTr="0019702A">
        <w:trPr>
          <w:trHeight w:val="241"/>
          <w:jc w:val="center"/>
        </w:trPr>
        <w:tc>
          <w:tcPr>
            <w:tcW w:w="10537" w:type="dxa"/>
            <w:gridSpan w:val="7"/>
            <w:tcBorders>
              <w:top w:val="single" w:sz="4" w:space="0" w:color="auto"/>
              <w:left w:val="double" w:sz="4" w:space="0" w:color="auto"/>
              <w:bottom w:val="double" w:sz="4" w:space="0" w:color="auto"/>
              <w:right w:val="double" w:sz="4" w:space="0" w:color="auto"/>
            </w:tcBorders>
            <w:shd w:val="clear" w:color="auto" w:fill="auto"/>
            <w:noWrap/>
            <w:hideMark/>
          </w:tcPr>
          <w:p w:rsidR="0019702A" w:rsidRPr="00ED3259" w:rsidRDefault="0019702A" w:rsidP="0019702A">
            <w:pPr>
              <w:rPr>
                <w:rFonts w:ascii="Bahnschrift" w:hAnsi="Bahnschrift" w:cs="Tahoma"/>
                <w:b/>
                <w:bCs/>
                <w:color w:val="000000"/>
                <w:sz w:val="16"/>
                <w:szCs w:val="18"/>
              </w:rPr>
            </w:pPr>
            <w:r w:rsidRPr="00ED3259">
              <w:rPr>
                <w:rFonts w:ascii="Bahnschrift" w:hAnsi="Bahnschrift" w:cs="Tahoma"/>
                <w:b/>
                <w:bCs/>
                <w:color w:val="000000"/>
                <w:sz w:val="16"/>
                <w:szCs w:val="18"/>
              </w:rPr>
              <w:t xml:space="preserve">C - MATÉRIEL </w:t>
            </w:r>
          </w:p>
          <w:p w:rsidR="0019702A" w:rsidRPr="00ED3259" w:rsidRDefault="0019702A" w:rsidP="004F6205">
            <w:pPr>
              <w:rPr>
                <w:rFonts w:ascii="Bahnschrift" w:hAnsi="Bahnschrift" w:cs="Tahoma"/>
                <w:b/>
                <w:sz w:val="16"/>
                <w:szCs w:val="18"/>
              </w:rPr>
            </w:pPr>
            <w:r w:rsidRPr="00ED3259">
              <w:rPr>
                <w:rFonts w:ascii="Bahnschrift" w:hAnsi="Bahnschrift" w:cs="Tahoma"/>
                <w:b/>
                <w:sz w:val="16"/>
                <w:szCs w:val="18"/>
              </w:rPr>
              <w:t xml:space="preserve">N.B.: </w:t>
            </w:r>
          </w:p>
          <w:p w:rsidR="0019702A" w:rsidRPr="00ED3259" w:rsidRDefault="0019702A" w:rsidP="004F1777">
            <w:pPr>
              <w:numPr>
                <w:ilvl w:val="0"/>
                <w:numId w:val="67"/>
              </w:numPr>
              <w:ind w:left="426"/>
              <w:jc w:val="both"/>
              <w:rPr>
                <w:rFonts w:ascii="Bahnschrift" w:hAnsi="Bahnschrift" w:cs="Tahoma"/>
                <w:sz w:val="16"/>
                <w:szCs w:val="18"/>
                <w:lang w:eastAsia="en-US"/>
              </w:rPr>
            </w:pPr>
            <w:r w:rsidRPr="00ED3259">
              <w:rPr>
                <w:rFonts w:ascii="Bahnschrift" w:hAnsi="Bahnschrift" w:cs="Tahoma"/>
                <w:sz w:val="16"/>
                <w:szCs w:val="18"/>
                <w:lang w:eastAsia="en-US"/>
              </w:rPr>
              <w:t>La notation est donnée pour les moyens logistiques que sur  présentation de copies certifiées conforme datant de moins de trois mois des cartes grises en cours de validité :</w:t>
            </w:r>
          </w:p>
          <w:p w:rsidR="0019702A" w:rsidRPr="00ED3259" w:rsidRDefault="0019702A" w:rsidP="004F1777">
            <w:pPr>
              <w:numPr>
                <w:ilvl w:val="0"/>
                <w:numId w:val="68"/>
              </w:numPr>
              <w:ind w:left="1276"/>
              <w:jc w:val="both"/>
              <w:rPr>
                <w:rFonts w:ascii="Bahnschrift" w:hAnsi="Bahnschrift" w:cs="Tahoma"/>
                <w:sz w:val="16"/>
                <w:szCs w:val="18"/>
                <w:lang w:eastAsia="en-US"/>
              </w:rPr>
            </w:pPr>
            <w:r w:rsidRPr="00ED3259">
              <w:rPr>
                <w:rFonts w:ascii="Bahnschrift" w:hAnsi="Bahnschrift" w:cs="Tahoma"/>
                <w:sz w:val="16"/>
                <w:szCs w:val="18"/>
                <w:lang w:eastAsia="en-US"/>
              </w:rPr>
              <w:t>soit au nom du soumissionnaire en cas de propriété ;</w:t>
            </w:r>
          </w:p>
          <w:p w:rsidR="0019702A" w:rsidRPr="00ED3259" w:rsidRDefault="0019702A" w:rsidP="004F1777">
            <w:pPr>
              <w:numPr>
                <w:ilvl w:val="0"/>
                <w:numId w:val="68"/>
              </w:numPr>
              <w:ind w:left="1276"/>
              <w:jc w:val="both"/>
              <w:rPr>
                <w:rFonts w:ascii="Bahnschrift" w:hAnsi="Bahnschrift" w:cs="Tahoma"/>
                <w:sz w:val="16"/>
                <w:szCs w:val="18"/>
                <w:lang w:eastAsia="en-US"/>
              </w:rPr>
            </w:pPr>
            <w:r w:rsidRPr="00ED3259">
              <w:rPr>
                <w:rFonts w:ascii="Bahnschrift" w:hAnsi="Bahnschrift" w:cs="Tahoma"/>
                <w:sz w:val="16"/>
                <w:szCs w:val="18"/>
                <w:lang w:eastAsia="en-US"/>
              </w:rPr>
              <w:t>soit au nom d’un loueur, joindre un contrat certifié de location en cas d’adjudication, signé du soumissionnaire et du loueur. ;</w:t>
            </w:r>
          </w:p>
          <w:p w:rsidR="0019702A" w:rsidRPr="00ED3259" w:rsidRDefault="0019702A" w:rsidP="004F1777">
            <w:pPr>
              <w:numPr>
                <w:ilvl w:val="0"/>
                <w:numId w:val="68"/>
              </w:numPr>
              <w:ind w:left="1276"/>
              <w:jc w:val="both"/>
              <w:rPr>
                <w:rFonts w:ascii="Bahnschrift" w:hAnsi="Bahnschrift" w:cs="Tahoma"/>
                <w:sz w:val="16"/>
                <w:szCs w:val="18"/>
                <w:lang w:eastAsia="en-US"/>
              </w:rPr>
            </w:pPr>
            <w:r w:rsidRPr="00ED3259">
              <w:rPr>
                <w:rFonts w:ascii="Bahnschrift" w:hAnsi="Bahnschrift" w:cs="Tahoma"/>
                <w:sz w:val="16"/>
                <w:szCs w:val="18"/>
                <w:lang w:eastAsia="en-US"/>
              </w:rPr>
              <w:t>Soit par une mise à disposition délivrée au soumissionnaire par le propriétaire du matériel.</w:t>
            </w:r>
          </w:p>
          <w:p w:rsidR="0019702A" w:rsidRPr="00ED3259" w:rsidRDefault="0019702A" w:rsidP="00BE4ADB">
            <w:pPr>
              <w:numPr>
                <w:ilvl w:val="1"/>
                <w:numId w:val="11"/>
              </w:numPr>
              <w:tabs>
                <w:tab w:val="clear" w:pos="1788"/>
                <w:tab w:val="num" w:pos="375"/>
              </w:tabs>
              <w:spacing w:after="120"/>
              <w:ind w:left="375"/>
              <w:rPr>
                <w:rFonts w:ascii="Bahnschrift" w:hAnsi="Bahnschrift" w:cs="Tahoma"/>
                <w:sz w:val="16"/>
                <w:szCs w:val="18"/>
              </w:rPr>
            </w:pPr>
            <w:r w:rsidRPr="00ED3259">
              <w:rPr>
                <w:rFonts w:ascii="Bahnschrift" w:hAnsi="Bahnschrift" w:cs="Tahoma"/>
                <w:sz w:val="16"/>
                <w:szCs w:val="18"/>
              </w:rPr>
              <w:t xml:space="preserve">La notation  n'est donnée pour les autres matériels que si le soumissionnaire en justifie la possession soit par propriété, soit par location </w:t>
            </w:r>
            <w:r w:rsidRPr="00ED3259">
              <w:rPr>
                <w:rFonts w:ascii="Bahnschrift" w:hAnsi="Bahnschrift" w:cs="Tahoma"/>
                <w:sz w:val="16"/>
                <w:szCs w:val="18"/>
              </w:rPr>
              <w:lastRenderedPageBreak/>
              <w:t>(joindre contrat de location avec le propriétaire), soit par  mise à disposition (joindre  l’attestation de mise à disposition signé par le propriétaire du matériel)</w:t>
            </w:r>
          </w:p>
        </w:tc>
      </w:tr>
      <w:tr w:rsidR="00CF2B37" w:rsidRPr="00ED3259" w:rsidTr="00CF2B37">
        <w:trPr>
          <w:trHeight w:val="6068"/>
          <w:jc w:val="center"/>
        </w:trPr>
        <w:tc>
          <w:tcPr>
            <w:tcW w:w="10537" w:type="dxa"/>
            <w:gridSpan w:val="7"/>
            <w:tcBorders>
              <w:top w:val="single" w:sz="4" w:space="0" w:color="auto"/>
              <w:left w:val="double" w:sz="4" w:space="0" w:color="auto"/>
              <w:right w:val="double" w:sz="4" w:space="0" w:color="auto"/>
            </w:tcBorders>
            <w:shd w:val="clear" w:color="auto" w:fill="auto"/>
            <w:noWrap/>
            <w:vAlign w:val="center"/>
          </w:tcPr>
          <w:tbl>
            <w:tblPr>
              <w:tblStyle w:val="Grilledutableau"/>
              <w:tblW w:w="9923" w:type="dxa"/>
              <w:tblInd w:w="233" w:type="dxa"/>
              <w:tblLook w:val="04A0" w:firstRow="1" w:lastRow="0" w:firstColumn="1" w:lastColumn="0" w:noHBand="0" w:noVBand="1"/>
            </w:tblPr>
            <w:tblGrid>
              <w:gridCol w:w="555"/>
              <w:gridCol w:w="1855"/>
              <w:gridCol w:w="886"/>
              <w:gridCol w:w="815"/>
              <w:gridCol w:w="709"/>
              <w:gridCol w:w="467"/>
              <w:gridCol w:w="666"/>
              <w:gridCol w:w="1534"/>
              <w:gridCol w:w="897"/>
              <w:gridCol w:w="689"/>
              <w:gridCol w:w="850"/>
            </w:tblGrid>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Pr>
                      <w:rFonts w:ascii="Bahnschrift" w:hAnsi="Bahnschrift" w:cs="Tahoma"/>
                      <w:sz w:val="16"/>
                      <w:szCs w:val="16"/>
                    </w:rPr>
                    <w:lastRenderedPageBreak/>
                    <w:t>N°</w:t>
                  </w:r>
                </w:p>
              </w:tc>
              <w:tc>
                <w:tcPr>
                  <w:tcW w:w="1855" w:type="dxa"/>
                  <w:vAlign w:val="center"/>
                </w:tcPr>
                <w:p w:rsidR="00CF2B37" w:rsidRPr="00ED3259" w:rsidRDefault="00CF2B37" w:rsidP="00CF2B37">
                  <w:pPr>
                    <w:jc w:val="both"/>
                    <w:rPr>
                      <w:rFonts w:ascii="Bahnschrift" w:hAnsi="Bahnschrift" w:cs="Tahoma"/>
                      <w:color w:val="000000"/>
                      <w:sz w:val="16"/>
                      <w:szCs w:val="16"/>
                    </w:rPr>
                  </w:pPr>
                  <w:r w:rsidRPr="00ED3259">
                    <w:rPr>
                      <w:rFonts w:ascii="Bahnschrift" w:hAnsi="Bahnschrift" w:cs="Tahoma"/>
                      <w:b/>
                      <w:bCs/>
                      <w:sz w:val="16"/>
                      <w:szCs w:val="16"/>
                    </w:rPr>
                    <w:t>TYPE DE MATÉRIEL</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b/>
                      <w:bCs/>
                      <w:sz w:val="16"/>
                      <w:szCs w:val="16"/>
                    </w:rPr>
                    <w:t>Qté minimum</w:t>
                  </w:r>
                </w:p>
              </w:tc>
              <w:tc>
                <w:tcPr>
                  <w:tcW w:w="815" w:type="dxa"/>
                  <w:vAlign w:val="center"/>
                </w:tcPr>
                <w:p w:rsidR="00CF2B37" w:rsidRDefault="00CF2B37" w:rsidP="00CF2B37">
                  <w:pPr>
                    <w:jc w:val="center"/>
                    <w:rPr>
                      <w:rFonts w:ascii="Bahnschrift" w:hAnsi="Bahnschrift" w:cs="Tahoma"/>
                      <w:b/>
                      <w:bCs/>
                      <w:sz w:val="16"/>
                      <w:szCs w:val="16"/>
                    </w:rPr>
                  </w:pPr>
                  <w:r>
                    <w:rPr>
                      <w:rFonts w:ascii="Bahnschrift" w:hAnsi="Bahnschrift" w:cs="Tahoma"/>
                      <w:b/>
                      <w:bCs/>
                      <w:sz w:val="16"/>
                      <w:szCs w:val="16"/>
                    </w:rPr>
                    <w:t>Oui</w:t>
                  </w:r>
                </w:p>
              </w:tc>
              <w:tc>
                <w:tcPr>
                  <w:tcW w:w="709" w:type="dxa"/>
                  <w:vAlign w:val="center"/>
                </w:tcPr>
                <w:p w:rsidR="00CF2B37" w:rsidRDefault="00CF2B37" w:rsidP="00CF2B37">
                  <w:pPr>
                    <w:jc w:val="center"/>
                    <w:rPr>
                      <w:rFonts w:ascii="Bahnschrift" w:hAnsi="Bahnschrift" w:cs="Tahoma"/>
                      <w:b/>
                      <w:bCs/>
                      <w:sz w:val="16"/>
                      <w:szCs w:val="16"/>
                    </w:rPr>
                  </w:pPr>
                  <w:r>
                    <w:rPr>
                      <w:rFonts w:ascii="Bahnschrift" w:hAnsi="Bahnschrift" w:cs="Tahoma"/>
                      <w:b/>
                      <w:bCs/>
                      <w:sz w:val="16"/>
                      <w:szCs w:val="16"/>
                    </w:rPr>
                    <w:t>Non</w:t>
                  </w:r>
                </w:p>
              </w:tc>
              <w:tc>
                <w:tcPr>
                  <w:tcW w:w="467" w:type="dxa"/>
                  <w:tcBorders>
                    <w:top w:val="nil"/>
                    <w:bottom w:val="nil"/>
                  </w:tcBorders>
                </w:tcPr>
                <w:p w:rsidR="00CF2B37" w:rsidRDefault="00CF2B37" w:rsidP="00CF2B37">
                  <w:pPr>
                    <w:jc w:val="center"/>
                    <w:rPr>
                      <w:rFonts w:ascii="Bahnschrift" w:hAnsi="Bahnschrift" w:cs="Tahoma"/>
                      <w:b/>
                      <w:bCs/>
                      <w:sz w:val="16"/>
                      <w:szCs w:val="16"/>
                    </w:rPr>
                  </w:pPr>
                </w:p>
              </w:tc>
              <w:tc>
                <w:tcPr>
                  <w:tcW w:w="666" w:type="dxa"/>
                  <w:vAlign w:val="center"/>
                </w:tcPr>
                <w:p w:rsidR="00CF2B37" w:rsidRPr="00ED3259" w:rsidRDefault="00CF2B37" w:rsidP="00CF2B37">
                  <w:pPr>
                    <w:jc w:val="center"/>
                    <w:rPr>
                      <w:rFonts w:ascii="Bahnschrift" w:hAnsi="Bahnschrift" w:cs="Tahoma"/>
                      <w:color w:val="000000"/>
                      <w:sz w:val="16"/>
                      <w:szCs w:val="16"/>
                    </w:rPr>
                  </w:pPr>
                  <w:r>
                    <w:rPr>
                      <w:rFonts w:ascii="Bahnschrift" w:hAnsi="Bahnschrift" w:cs="Tahoma"/>
                      <w:color w:val="000000"/>
                      <w:sz w:val="16"/>
                      <w:szCs w:val="16"/>
                    </w:rPr>
                    <w:t>N°</w:t>
                  </w:r>
                </w:p>
              </w:tc>
              <w:tc>
                <w:tcPr>
                  <w:tcW w:w="1534" w:type="dxa"/>
                  <w:vAlign w:val="center"/>
                </w:tcPr>
                <w:p w:rsidR="00CF2B37" w:rsidRPr="00ED3259" w:rsidRDefault="00CF2B37" w:rsidP="00CF2B37">
                  <w:pPr>
                    <w:jc w:val="both"/>
                    <w:rPr>
                      <w:rFonts w:ascii="Bahnschrift" w:hAnsi="Bahnschrift" w:cs="Tahoma"/>
                      <w:color w:val="000000"/>
                      <w:sz w:val="16"/>
                      <w:szCs w:val="16"/>
                    </w:rPr>
                  </w:pPr>
                  <w:r w:rsidRPr="00ED3259">
                    <w:rPr>
                      <w:rFonts w:ascii="Bahnschrift" w:hAnsi="Bahnschrift" w:cs="Tahoma"/>
                      <w:b/>
                      <w:bCs/>
                      <w:sz w:val="16"/>
                      <w:szCs w:val="16"/>
                    </w:rPr>
                    <w:t>TYPE DE MATÉRIEL</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b/>
                      <w:bCs/>
                      <w:sz w:val="16"/>
                      <w:szCs w:val="16"/>
                    </w:rPr>
                    <w:t>Qté minimum</w:t>
                  </w:r>
                </w:p>
              </w:tc>
              <w:tc>
                <w:tcPr>
                  <w:tcW w:w="689" w:type="dxa"/>
                  <w:vAlign w:val="center"/>
                </w:tcPr>
                <w:p w:rsidR="00CF2B37" w:rsidRDefault="00CF2B37" w:rsidP="00CF2B37">
                  <w:pPr>
                    <w:jc w:val="center"/>
                    <w:rPr>
                      <w:rFonts w:ascii="Bahnschrift" w:hAnsi="Bahnschrift" w:cs="Tahoma"/>
                      <w:b/>
                      <w:bCs/>
                      <w:sz w:val="16"/>
                      <w:szCs w:val="16"/>
                    </w:rPr>
                  </w:pPr>
                  <w:r>
                    <w:rPr>
                      <w:rFonts w:ascii="Bahnschrift" w:hAnsi="Bahnschrift" w:cs="Tahoma"/>
                      <w:b/>
                      <w:bCs/>
                      <w:sz w:val="16"/>
                      <w:szCs w:val="16"/>
                    </w:rPr>
                    <w:t>Oui</w:t>
                  </w:r>
                </w:p>
              </w:tc>
              <w:tc>
                <w:tcPr>
                  <w:tcW w:w="850" w:type="dxa"/>
                  <w:vAlign w:val="center"/>
                </w:tcPr>
                <w:p w:rsidR="00CF2B37" w:rsidRDefault="00CF2B37" w:rsidP="00CF2B37">
                  <w:pPr>
                    <w:jc w:val="center"/>
                    <w:rPr>
                      <w:rFonts w:ascii="Bahnschrift" w:hAnsi="Bahnschrift" w:cs="Tahoma"/>
                      <w:b/>
                      <w:bCs/>
                      <w:sz w:val="16"/>
                      <w:szCs w:val="16"/>
                    </w:rPr>
                  </w:pPr>
                  <w:r>
                    <w:rPr>
                      <w:rFonts w:ascii="Bahnschrift" w:hAnsi="Bahnschrift" w:cs="Tahoma"/>
                      <w:b/>
                      <w:bCs/>
                      <w:sz w:val="16"/>
                      <w:szCs w:val="16"/>
                    </w:rPr>
                    <w:t>Non</w:t>
                  </w: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21</w:t>
                  </w:r>
                </w:p>
              </w:tc>
              <w:tc>
                <w:tcPr>
                  <w:tcW w:w="1855" w:type="dxa"/>
                  <w:vAlign w:val="center"/>
                </w:tcPr>
                <w:p w:rsidR="00CF2B37" w:rsidRPr="00ED3259" w:rsidRDefault="00CF2B37" w:rsidP="00EF0BBB">
                  <w:pPr>
                    <w:tabs>
                      <w:tab w:val="left" w:pos="1418"/>
                    </w:tabs>
                    <w:jc w:val="center"/>
                    <w:rPr>
                      <w:rFonts w:ascii="Bahnschrift" w:hAnsi="Bahnschrift" w:cs="Tahoma"/>
                      <w:color w:val="000000"/>
                      <w:sz w:val="16"/>
                      <w:szCs w:val="16"/>
                    </w:rPr>
                  </w:pPr>
                  <w:r w:rsidRPr="00ED3259">
                    <w:rPr>
                      <w:rFonts w:ascii="Bahnschrift" w:hAnsi="Bahnschrift" w:cs="Tahoma"/>
                      <w:sz w:val="16"/>
                      <w:szCs w:val="16"/>
                      <w:lang w:eastAsia="en-US"/>
                    </w:rPr>
                    <w:t>Camion b</w:t>
                  </w:r>
                  <w:r w:rsidR="00EF0BBB">
                    <w:rPr>
                      <w:rFonts w:ascii="Bahnschrift" w:hAnsi="Bahnschrift" w:cs="Tahoma"/>
                      <w:sz w:val="16"/>
                      <w:szCs w:val="16"/>
                      <w:lang w:eastAsia="en-US"/>
                    </w:rPr>
                    <w:t>enne de capacité minimale 4 m3 et</w:t>
                  </w:r>
                  <w:r w:rsidRPr="00ED3259">
                    <w:rPr>
                      <w:rFonts w:ascii="Bahnschrift" w:hAnsi="Bahnschrift" w:cs="Tahoma"/>
                      <w:sz w:val="16"/>
                      <w:szCs w:val="16"/>
                      <w:lang w:eastAsia="en-US"/>
                    </w:rPr>
                    <w:t xml:space="preserve"> pick-up 4x4</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val="restart"/>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39</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Griffe 6/8</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22</w:t>
                  </w:r>
                </w:p>
              </w:tc>
              <w:tc>
                <w:tcPr>
                  <w:tcW w:w="1855" w:type="dxa"/>
                  <w:vAlign w:val="center"/>
                </w:tcPr>
                <w:p w:rsidR="00CF2B37" w:rsidRPr="00ED3259" w:rsidRDefault="00CF2B37" w:rsidP="00CF2B37">
                  <w:pPr>
                    <w:jc w:val="center"/>
                    <w:rPr>
                      <w:rFonts w:ascii="Bahnschrift" w:hAnsi="Bahnschrift" w:cs="Tahoma"/>
                      <w:sz w:val="16"/>
                      <w:szCs w:val="16"/>
                      <w:lang w:eastAsia="en-US"/>
                    </w:rPr>
                  </w:pPr>
                  <w:r w:rsidRPr="00ED3259">
                    <w:rPr>
                      <w:rFonts w:ascii="Bahnschrift" w:hAnsi="Bahnschrift" w:cs="Tahoma"/>
                      <w:sz w:val="16"/>
                      <w:szCs w:val="16"/>
                      <w:lang w:eastAsia="en-US"/>
                    </w:rPr>
                    <w:t>Groupe électrogène</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40</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Griffe 8/10</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23</w:t>
                  </w:r>
                </w:p>
              </w:tc>
              <w:tc>
                <w:tcPr>
                  <w:tcW w:w="1855"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sz w:val="16"/>
                      <w:szCs w:val="16"/>
                    </w:rPr>
                    <w:t>Tronçonneuse</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41</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Ficelle de 100 m</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24</w:t>
                  </w:r>
                </w:p>
              </w:tc>
              <w:tc>
                <w:tcPr>
                  <w:tcW w:w="1855"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sz w:val="16"/>
                      <w:szCs w:val="16"/>
                    </w:rPr>
                    <w:t>Equerre maçon</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42</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Double décamètre</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25</w:t>
                  </w:r>
                </w:p>
              </w:tc>
              <w:tc>
                <w:tcPr>
                  <w:tcW w:w="1855"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sz w:val="16"/>
                      <w:szCs w:val="16"/>
                    </w:rPr>
                    <w:t>Equerre menuiserie</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43</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Scie charpentier</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26</w:t>
                  </w:r>
                </w:p>
              </w:tc>
              <w:tc>
                <w:tcPr>
                  <w:tcW w:w="1855"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sz w:val="16"/>
                      <w:szCs w:val="16"/>
                    </w:rPr>
                    <w:t>Brouettes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44</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Niveau à Fiole</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27</w:t>
                  </w:r>
                </w:p>
              </w:tc>
              <w:tc>
                <w:tcPr>
                  <w:tcW w:w="1855"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sz w:val="16"/>
                      <w:szCs w:val="16"/>
                    </w:rPr>
                    <w:t>Machettes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5</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45</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Fil à plomb</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4</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28</w:t>
                  </w:r>
                </w:p>
              </w:tc>
              <w:tc>
                <w:tcPr>
                  <w:tcW w:w="1855"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sz w:val="16"/>
                      <w:szCs w:val="16"/>
                    </w:rPr>
                    <w:t>Pelles rondes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5</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46</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Niveau à bulle de 120</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29</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Pelles bèches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5</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47</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Taloches</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4</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30</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Pioches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5</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48</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Tenailles</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31</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Sceaux maçons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10</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49</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Burin</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32</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Serre-joints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20</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50</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Poinçons</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33</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Truelles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10</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51</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Cordex</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34</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Moules de 15</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52</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Porte scie à métaux</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35</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Moule de 20</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53</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Arrache clous</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36</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Moule à claustras</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54</w:t>
                  </w:r>
                </w:p>
              </w:tc>
              <w:tc>
                <w:tcPr>
                  <w:tcW w:w="1534"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lang w:eastAsia="en-US"/>
                    </w:rPr>
                    <w:t>Mini scie à bois électrique</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37</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Massettes de 5 kg</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3</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vMerge/>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55</w:t>
                  </w:r>
                </w:p>
              </w:tc>
              <w:tc>
                <w:tcPr>
                  <w:tcW w:w="1534" w:type="dxa"/>
                  <w:vAlign w:val="center"/>
                </w:tcPr>
                <w:p w:rsidR="00CF2B37" w:rsidRPr="00ED3259" w:rsidRDefault="00CF2B37" w:rsidP="00CF2B37">
                  <w:pPr>
                    <w:jc w:val="center"/>
                    <w:rPr>
                      <w:rFonts w:ascii="Bahnschrift" w:hAnsi="Bahnschrift" w:cs="Tahoma"/>
                      <w:sz w:val="16"/>
                      <w:szCs w:val="16"/>
                      <w:lang w:eastAsia="en-US"/>
                    </w:rPr>
                  </w:pPr>
                  <w:r w:rsidRPr="00ED3259">
                    <w:rPr>
                      <w:rFonts w:ascii="Bahnschrift" w:hAnsi="Bahnschrift" w:cs="Tahoma"/>
                      <w:sz w:val="16"/>
                      <w:szCs w:val="16"/>
                      <w:lang w:eastAsia="en-US"/>
                    </w:rPr>
                    <w:t>Bétonnière 1000 L</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r w:rsidR="00CF2B37" w:rsidTr="00CF2B37">
              <w:trPr>
                <w:trHeight w:val="227"/>
              </w:trPr>
              <w:tc>
                <w:tcPr>
                  <w:tcW w:w="5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38</w:t>
                  </w:r>
                </w:p>
              </w:tc>
              <w:tc>
                <w:tcPr>
                  <w:tcW w:w="1855" w:type="dxa"/>
                  <w:vAlign w:val="center"/>
                </w:tcPr>
                <w:p w:rsidR="00CF2B37" w:rsidRPr="00ED3259" w:rsidRDefault="00CF2B37" w:rsidP="00CF2B37">
                  <w:pPr>
                    <w:jc w:val="center"/>
                    <w:rPr>
                      <w:rFonts w:ascii="Bahnschrift" w:hAnsi="Bahnschrift" w:cs="Tahoma"/>
                      <w:sz w:val="16"/>
                      <w:szCs w:val="16"/>
                    </w:rPr>
                  </w:pPr>
                  <w:r w:rsidRPr="00ED3259">
                    <w:rPr>
                      <w:rFonts w:ascii="Bahnschrift" w:hAnsi="Bahnschrift" w:cs="Tahoma"/>
                      <w:sz w:val="16"/>
                      <w:szCs w:val="16"/>
                    </w:rPr>
                    <w:t>Massettes de 10 kg</w:t>
                  </w:r>
                </w:p>
              </w:tc>
              <w:tc>
                <w:tcPr>
                  <w:tcW w:w="886"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1</w:t>
                  </w:r>
                </w:p>
              </w:tc>
              <w:tc>
                <w:tcPr>
                  <w:tcW w:w="815" w:type="dxa"/>
                  <w:vAlign w:val="center"/>
                </w:tcPr>
                <w:p w:rsidR="00CF2B37" w:rsidRDefault="00CF2B37" w:rsidP="00CF2B37">
                  <w:pPr>
                    <w:jc w:val="center"/>
                    <w:rPr>
                      <w:rFonts w:ascii="Bahnschrift" w:hAnsi="Bahnschrift" w:cs="Tahoma"/>
                      <w:b/>
                      <w:bCs/>
                      <w:sz w:val="16"/>
                      <w:szCs w:val="16"/>
                    </w:rPr>
                  </w:pPr>
                </w:p>
              </w:tc>
              <w:tc>
                <w:tcPr>
                  <w:tcW w:w="709" w:type="dxa"/>
                  <w:vAlign w:val="center"/>
                </w:tcPr>
                <w:p w:rsidR="00CF2B37" w:rsidRDefault="00CF2B37" w:rsidP="00CF2B37">
                  <w:pPr>
                    <w:jc w:val="center"/>
                    <w:rPr>
                      <w:rFonts w:ascii="Bahnschrift" w:hAnsi="Bahnschrift" w:cs="Tahoma"/>
                      <w:b/>
                      <w:bCs/>
                      <w:sz w:val="16"/>
                      <w:szCs w:val="16"/>
                    </w:rPr>
                  </w:pPr>
                </w:p>
              </w:tc>
              <w:tc>
                <w:tcPr>
                  <w:tcW w:w="467" w:type="dxa"/>
                  <w:tcBorders>
                    <w:top w:val="nil"/>
                    <w:bottom w:val="nil"/>
                  </w:tcBorders>
                  <w:vAlign w:val="center"/>
                </w:tcPr>
                <w:p w:rsidR="00CF2B37" w:rsidRPr="00ED3259" w:rsidRDefault="00CF2B37" w:rsidP="00CF2B37">
                  <w:pPr>
                    <w:jc w:val="center"/>
                    <w:rPr>
                      <w:rFonts w:ascii="Bahnschrift" w:hAnsi="Bahnschrift" w:cs="Tahoma"/>
                      <w:sz w:val="16"/>
                      <w:szCs w:val="16"/>
                    </w:rPr>
                  </w:pPr>
                </w:p>
              </w:tc>
              <w:tc>
                <w:tcPr>
                  <w:tcW w:w="666" w:type="dxa"/>
                  <w:vAlign w:val="center"/>
                </w:tcPr>
                <w:p w:rsidR="00CF2B37" w:rsidRPr="00ED3259" w:rsidRDefault="00CF2B37" w:rsidP="00CF2B37">
                  <w:pPr>
                    <w:jc w:val="center"/>
                    <w:rPr>
                      <w:rFonts w:ascii="Bahnschrift" w:hAnsi="Bahnschrift" w:cs="Tahoma"/>
                      <w:sz w:val="16"/>
                      <w:szCs w:val="16"/>
                    </w:rPr>
                  </w:pPr>
                  <w:r>
                    <w:rPr>
                      <w:rFonts w:ascii="Bahnschrift" w:hAnsi="Bahnschrift" w:cs="Tahoma"/>
                      <w:sz w:val="16"/>
                      <w:szCs w:val="16"/>
                    </w:rPr>
                    <w:t>56</w:t>
                  </w:r>
                </w:p>
              </w:tc>
              <w:tc>
                <w:tcPr>
                  <w:tcW w:w="1534" w:type="dxa"/>
                  <w:vAlign w:val="center"/>
                </w:tcPr>
                <w:p w:rsidR="00CF2B37" w:rsidRPr="00ED3259" w:rsidRDefault="00CF2B37" w:rsidP="00CF2B37">
                  <w:pPr>
                    <w:jc w:val="center"/>
                    <w:rPr>
                      <w:rFonts w:ascii="Bahnschrift" w:hAnsi="Bahnschrift" w:cs="Tahoma"/>
                      <w:sz w:val="16"/>
                      <w:szCs w:val="16"/>
                      <w:lang w:eastAsia="en-US"/>
                    </w:rPr>
                  </w:pPr>
                  <w:r w:rsidRPr="00ED3259">
                    <w:rPr>
                      <w:rFonts w:ascii="Bahnschrift" w:hAnsi="Bahnschrift" w:cs="Tahoma"/>
                      <w:sz w:val="16"/>
                      <w:szCs w:val="16"/>
                      <w:lang w:eastAsia="en-US"/>
                    </w:rPr>
                    <w:t>Aiguille vibrante</w:t>
                  </w:r>
                </w:p>
              </w:tc>
              <w:tc>
                <w:tcPr>
                  <w:tcW w:w="897" w:type="dxa"/>
                  <w:vAlign w:val="center"/>
                </w:tcPr>
                <w:p w:rsidR="00CF2B37" w:rsidRPr="00ED3259" w:rsidRDefault="00CF2B37" w:rsidP="00CF2B37">
                  <w:pPr>
                    <w:jc w:val="center"/>
                    <w:rPr>
                      <w:rFonts w:ascii="Bahnschrift" w:hAnsi="Bahnschrift" w:cs="Tahoma"/>
                      <w:color w:val="000000"/>
                      <w:sz w:val="16"/>
                      <w:szCs w:val="16"/>
                    </w:rPr>
                  </w:pPr>
                  <w:r w:rsidRPr="00ED3259">
                    <w:rPr>
                      <w:rFonts w:ascii="Bahnschrift" w:hAnsi="Bahnschrift" w:cs="Tahoma"/>
                      <w:color w:val="000000"/>
                      <w:sz w:val="16"/>
                      <w:szCs w:val="16"/>
                    </w:rPr>
                    <w:t>2</w:t>
                  </w:r>
                </w:p>
              </w:tc>
              <w:tc>
                <w:tcPr>
                  <w:tcW w:w="689" w:type="dxa"/>
                </w:tcPr>
                <w:p w:rsidR="00CF2B37" w:rsidRDefault="00CF2B37" w:rsidP="00CF2B37">
                  <w:pPr>
                    <w:jc w:val="center"/>
                    <w:rPr>
                      <w:rFonts w:ascii="Bahnschrift" w:hAnsi="Bahnschrift" w:cs="Tahoma"/>
                      <w:b/>
                      <w:bCs/>
                      <w:sz w:val="16"/>
                      <w:szCs w:val="16"/>
                    </w:rPr>
                  </w:pPr>
                </w:p>
              </w:tc>
              <w:tc>
                <w:tcPr>
                  <w:tcW w:w="850" w:type="dxa"/>
                </w:tcPr>
                <w:p w:rsidR="00CF2B37" w:rsidRDefault="00CF2B37" w:rsidP="00CF2B37">
                  <w:pPr>
                    <w:jc w:val="center"/>
                    <w:rPr>
                      <w:rFonts w:ascii="Bahnschrift" w:hAnsi="Bahnschrift" w:cs="Tahoma"/>
                      <w:b/>
                      <w:bCs/>
                      <w:sz w:val="16"/>
                      <w:szCs w:val="16"/>
                    </w:rPr>
                  </w:pPr>
                </w:p>
              </w:tc>
            </w:tr>
          </w:tbl>
          <w:p w:rsidR="00CF2B37" w:rsidRPr="00ED3259" w:rsidRDefault="00CF2B37" w:rsidP="003E160C">
            <w:pPr>
              <w:jc w:val="center"/>
              <w:rPr>
                <w:rFonts w:ascii="Bahnschrift" w:hAnsi="Bahnschrift" w:cs="Tahoma"/>
                <w:b/>
                <w:bCs/>
                <w:sz w:val="16"/>
                <w:szCs w:val="16"/>
              </w:rPr>
            </w:pPr>
          </w:p>
        </w:tc>
      </w:tr>
      <w:tr w:rsidR="0019702A" w:rsidRPr="00ED3259" w:rsidTr="0019702A">
        <w:trPr>
          <w:trHeight w:val="170"/>
          <w:jc w:val="center"/>
        </w:trPr>
        <w:tc>
          <w:tcPr>
            <w:tcW w:w="10537" w:type="dxa"/>
            <w:gridSpan w:val="7"/>
            <w:tcBorders>
              <w:top w:val="single" w:sz="4" w:space="0" w:color="auto"/>
              <w:left w:val="double" w:sz="4" w:space="0" w:color="auto"/>
              <w:bottom w:val="single" w:sz="4" w:space="0" w:color="auto"/>
              <w:right w:val="double" w:sz="4" w:space="0" w:color="auto"/>
            </w:tcBorders>
            <w:shd w:val="clear" w:color="auto" w:fill="auto"/>
            <w:noWrap/>
            <w:hideMark/>
          </w:tcPr>
          <w:p w:rsidR="0019702A" w:rsidRPr="00ED3259" w:rsidRDefault="0019702A" w:rsidP="003E160C">
            <w:pPr>
              <w:rPr>
                <w:rFonts w:ascii="Bahnschrift" w:hAnsi="Bahnschrift" w:cs="Tahoma"/>
                <w:b/>
                <w:bCs/>
                <w:sz w:val="16"/>
                <w:szCs w:val="16"/>
              </w:rPr>
            </w:pPr>
            <w:r w:rsidRPr="00ED3259">
              <w:rPr>
                <w:rFonts w:ascii="Bahnschrift" w:hAnsi="Bahnschrift" w:cs="Tahoma"/>
                <w:b/>
                <w:bCs/>
                <w:sz w:val="16"/>
                <w:szCs w:val="16"/>
              </w:rPr>
              <w:t xml:space="preserve">D- RÉFÉRENCES DE L'ENTREPRISE </w:t>
            </w:r>
          </w:p>
          <w:p w:rsidR="0019702A" w:rsidRPr="00ED3259" w:rsidRDefault="0019702A" w:rsidP="00852D9E">
            <w:pPr>
              <w:jc w:val="center"/>
              <w:rPr>
                <w:rFonts w:ascii="Bahnschrift" w:hAnsi="Bahnschrift" w:cs="Tahoma"/>
                <w:b/>
                <w:bCs/>
                <w:sz w:val="16"/>
                <w:szCs w:val="16"/>
              </w:rPr>
            </w:pPr>
            <w:r w:rsidRPr="00ED3259">
              <w:rPr>
                <w:rFonts w:ascii="Bahnschrift" w:hAnsi="Bahnschrift" w:cs="Tahoma"/>
                <w:b/>
                <w:sz w:val="16"/>
                <w:szCs w:val="16"/>
                <w:u w:val="single"/>
              </w:rPr>
              <w:t>N.B</w:t>
            </w:r>
            <w:r w:rsidRPr="00ED3259">
              <w:rPr>
                <w:rFonts w:ascii="Bahnschrift" w:hAnsi="Bahnschrift" w:cs="Tahoma"/>
                <w:sz w:val="16"/>
                <w:szCs w:val="16"/>
              </w:rPr>
              <w:t>.: La notation n'est obtenue pour une référence donnée, que si le soumissionnaire a joint : l'extrait (1ère et dernière pages) du contrat, ainsi que le procès-verbal de réception des travaux correspondants</w:t>
            </w: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19702A" w:rsidRPr="00ED3259" w:rsidRDefault="0019702A" w:rsidP="005B404E">
            <w:pPr>
              <w:jc w:val="center"/>
              <w:rPr>
                <w:rFonts w:ascii="Bahnschrift" w:hAnsi="Bahnschrift" w:cs="Tahoma"/>
                <w:sz w:val="16"/>
                <w:szCs w:val="16"/>
              </w:rPr>
            </w:pPr>
            <w:r w:rsidRPr="00ED3259">
              <w:rPr>
                <w:rFonts w:ascii="Bahnschrift" w:hAnsi="Bahnschrift" w:cs="Tahoma"/>
                <w:sz w:val="16"/>
                <w:szCs w:val="16"/>
              </w:rPr>
              <w:t>57</w:t>
            </w:r>
          </w:p>
        </w:tc>
        <w:tc>
          <w:tcPr>
            <w:tcW w:w="7147" w:type="dxa"/>
            <w:gridSpan w:val="4"/>
            <w:tcBorders>
              <w:top w:val="single" w:sz="4" w:space="0" w:color="auto"/>
              <w:left w:val="nil"/>
              <w:bottom w:val="single" w:sz="4" w:space="0" w:color="auto"/>
              <w:right w:val="single" w:sz="4" w:space="0" w:color="auto"/>
            </w:tcBorders>
            <w:shd w:val="clear" w:color="auto" w:fill="auto"/>
            <w:noWrap/>
            <w:hideMark/>
          </w:tcPr>
          <w:p w:rsidR="0019702A" w:rsidRPr="00ED3259" w:rsidRDefault="0019702A" w:rsidP="004F6205">
            <w:pPr>
              <w:jc w:val="both"/>
              <w:rPr>
                <w:rFonts w:ascii="Bahnschrift" w:hAnsi="Bahnschrift" w:cs="Tahoma"/>
                <w:sz w:val="16"/>
                <w:szCs w:val="16"/>
              </w:rPr>
            </w:pPr>
            <w:r w:rsidRPr="00ED3259">
              <w:rPr>
                <w:rFonts w:ascii="Bahnschrift" w:hAnsi="Bahnschrift" w:cs="Tahoma"/>
                <w:sz w:val="16"/>
                <w:szCs w:val="16"/>
                <w:lang w:eastAsia="en-US"/>
              </w:rPr>
              <w:t xml:space="preserve">Extraits des 1eres et dernières pages des contrats pour un montant cumulé d’au moins 80 % du montant prévisionnel </w:t>
            </w:r>
            <w:r w:rsidR="00743847">
              <w:rPr>
                <w:rFonts w:ascii="Bahnschrift" w:hAnsi="Bahnschrift" w:cs="Tahoma"/>
                <w:sz w:val="16"/>
                <w:szCs w:val="16"/>
                <w:lang w:eastAsia="en-US"/>
              </w:rPr>
              <w:t>du projet</w:t>
            </w:r>
            <w:r w:rsidRPr="00ED3259">
              <w:rPr>
                <w:rFonts w:ascii="Bahnschrift" w:hAnsi="Bahnschrift" w:cs="Tahoma"/>
                <w:sz w:val="16"/>
                <w:szCs w:val="16"/>
                <w:lang w:eastAsia="en-US"/>
              </w:rPr>
              <w:t>.</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jc w:val="center"/>
              <w:rPr>
                <w:rFonts w:ascii="Bahnschrift" w:hAnsi="Bahnschrift" w:cs="Tahoma"/>
                <w:sz w:val="16"/>
                <w:szCs w:val="16"/>
              </w:rPr>
            </w:pPr>
          </w:p>
        </w:tc>
        <w:tc>
          <w:tcPr>
            <w:tcW w:w="1095" w:type="dxa"/>
            <w:tcBorders>
              <w:top w:val="single" w:sz="4" w:space="0" w:color="auto"/>
              <w:left w:val="nil"/>
              <w:bottom w:val="single" w:sz="4" w:space="0" w:color="auto"/>
              <w:right w:val="double" w:sz="4" w:space="0" w:color="auto"/>
            </w:tcBorders>
            <w:shd w:val="clear" w:color="auto" w:fill="auto"/>
            <w:noWrap/>
            <w:vAlign w:val="center"/>
            <w:hideMark/>
          </w:tcPr>
          <w:p w:rsidR="0019702A" w:rsidRPr="00ED3259" w:rsidRDefault="0019702A" w:rsidP="003E160C">
            <w:pPr>
              <w:jc w:val="center"/>
              <w:rPr>
                <w:rFonts w:ascii="Bahnschrift" w:hAnsi="Bahnschrift" w:cs="Tahoma"/>
                <w:sz w:val="16"/>
                <w:szCs w:val="16"/>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19702A" w:rsidRPr="00ED3259" w:rsidRDefault="0019702A" w:rsidP="005B404E">
            <w:pPr>
              <w:jc w:val="center"/>
              <w:rPr>
                <w:rFonts w:ascii="Bahnschrift" w:hAnsi="Bahnschrift" w:cs="Tahoma"/>
                <w:sz w:val="16"/>
                <w:szCs w:val="16"/>
              </w:rPr>
            </w:pPr>
            <w:r w:rsidRPr="00ED3259">
              <w:rPr>
                <w:rFonts w:ascii="Bahnschrift" w:hAnsi="Bahnschrift" w:cs="Tahoma"/>
                <w:sz w:val="16"/>
                <w:szCs w:val="16"/>
              </w:rPr>
              <w:t>58</w:t>
            </w:r>
          </w:p>
        </w:tc>
        <w:tc>
          <w:tcPr>
            <w:tcW w:w="7147" w:type="dxa"/>
            <w:gridSpan w:val="4"/>
            <w:tcBorders>
              <w:top w:val="single" w:sz="4" w:space="0" w:color="auto"/>
              <w:left w:val="nil"/>
              <w:bottom w:val="single" w:sz="4" w:space="0" w:color="auto"/>
              <w:right w:val="single" w:sz="4" w:space="0" w:color="auto"/>
            </w:tcBorders>
            <w:shd w:val="clear" w:color="auto" w:fill="auto"/>
            <w:noWrap/>
          </w:tcPr>
          <w:p w:rsidR="0019702A" w:rsidRPr="00ED3259" w:rsidRDefault="0019702A" w:rsidP="00C4337C">
            <w:pPr>
              <w:jc w:val="both"/>
              <w:rPr>
                <w:rFonts w:ascii="Bahnschrift" w:hAnsi="Bahnschrift" w:cs="Tahoma"/>
                <w:sz w:val="16"/>
                <w:szCs w:val="16"/>
                <w:lang w:eastAsia="en-US"/>
              </w:rPr>
            </w:pPr>
            <w:r w:rsidRPr="00ED3259">
              <w:rPr>
                <w:rFonts w:ascii="Bahnschrift" w:hAnsi="Bahnschrift" w:cs="Tahoma"/>
                <w:sz w:val="16"/>
                <w:szCs w:val="16"/>
                <w:lang w:eastAsia="en-US"/>
              </w:rPr>
              <w:t xml:space="preserve">Procès-verbaux de réception de chaque contrat présenté </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jc w:val="center"/>
              <w:rPr>
                <w:rFonts w:ascii="Bahnschrift" w:hAnsi="Bahnschrift" w:cs="Tahoma"/>
                <w:sz w:val="16"/>
                <w:szCs w:val="16"/>
              </w:rPr>
            </w:pPr>
          </w:p>
        </w:tc>
        <w:tc>
          <w:tcPr>
            <w:tcW w:w="1095" w:type="dxa"/>
            <w:tcBorders>
              <w:top w:val="single" w:sz="4" w:space="0" w:color="auto"/>
              <w:left w:val="nil"/>
              <w:bottom w:val="single" w:sz="4" w:space="0" w:color="auto"/>
              <w:right w:val="double" w:sz="4" w:space="0" w:color="auto"/>
            </w:tcBorders>
            <w:shd w:val="clear" w:color="auto" w:fill="auto"/>
            <w:noWrap/>
            <w:vAlign w:val="center"/>
          </w:tcPr>
          <w:p w:rsidR="0019702A" w:rsidRPr="00ED3259" w:rsidRDefault="0019702A" w:rsidP="003E160C">
            <w:pPr>
              <w:jc w:val="center"/>
              <w:rPr>
                <w:rFonts w:ascii="Bahnschrift" w:hAnsi="Bahnschrift" w:cs="Tahoma"/>
                <w:sz w:val="16"/>
                <w:szCs w:val="16"/>
              </w:rPr>
            </w:pPr>
          </w:p>
        </w:tc>
      </w:tr>
      <w:tr w:rsidR="0019702A" w:rsidRPr="00ED3259" w:rsidTr="0019702A">
        <w:trPr>
          <w:trHeight w:val="275"/>
          <w:jc w:val="center"/>
        </w:trPr>
        <w:tc>
          <w:tcPr>
            <w:tcW w:w="10537" w:type="dxa"/>
            <w:gridSpan w:val="7"/>
            <w:tcBorders>
              <w:top w:val="single" w:sz="4" w:space="0" w:color="auto"/>
              <w:left w:val="double" w:sz="4" w:space="0" w:color="auto"/>
              <w:bottom w:val="single" w:sz="4" w:space="0" w:color="auto"/>
              <w:right w:val="double" w:sz="4" w:space="0" w:color="auto"/>
            </w:tcBorders>
            <w:shd w:val="clear" w:color="auto" w:fill="auto"/>
            <w:noWrap/>
            <w:vAlign w:val="center"/>
          </w:tcPr>
          <w:p w:rsidR="0019702A" w:rsidRPr="00ED3259" w:rsidRDefault="0019702A" w:rsidP="003E160C">
            <w:pPr>
              <w:rPr>
                <w:rFonts w:ascii="Bahnschrift" w:hAnsi="Bahnschrift" w:cs="Tahoma"/>
                <w:b/>
                <w:sz w:val="16"/>
                <w:szCs w:val="16"/>
              </w:rPr>
            </w:pPr>
            <w:r w:rsidRPr="00ED3259">
              <w:rPr>
                <w:rFonts w:ascii="Bahnschrift" w:hAnsi="Bahnschrift" w:cs="Tahoma"/>
                <w:b/>
                <w:sz w:val="16"/>
                <w:szCs w:val="16"/>
              </w:rPr>
              <w:t xml:space="preserve">E- METHODOLOGIE  ET PLANNING  D’EXECUTION DES TRAVAUX </w:t>
            </w: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19702A" w:rsidRPr="00ED3259" w:rsidRDefault="00802C28" w:rsidP="005B404E">
            <w:pPr>
              <w:jc w:val="center"/>
              <w:rPr>
                <w:rFonts w:ascii="Bahnschrift" w:hAnsi="Bahnschrift" w:cs="Tahoma"/>
                <w:sz w:val="16"/>
                <w:szCs w:val="16"/>
              </w:rPr>
            </w:pPr>
            <w:r>
              <w:rPr>
                <w:rFonts w:ascii="Bahnschrift" w:hAnsi="Bahnschrift" w:cs="Tahoma"/>
                <w:sz w:val="16"/>
                <w:szCs w:val="16"/>
              </w:rPr>
              <w:t>59</w:t>
            </w:r>
          </w:p>
        </w:tc>
        <w:tc>
          <w:tcPr>
            <w:tcW w:w="7147" w:type="dxa"/>
            <w:gridSpan w:val="4"/>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jc w:val="both"/>
              <w:rPr>
                <w:rFonts w:ascii="Bahnschrift" w:hAnsi="Bahnschrift" w:cs="Tahoma"/>
                <w:sz w:val="16"/>
                <w:szCs w:val="16"/>
              </w:rPr>
            </w:pPr>
            <w:r w:rsidRPr="00ED3259">
              <w:rPr>
                <w:rFonts w:ascii="Bahnschrift" w:hAnsi="Bahnschrift" w:cs="Tahoma"/>
                <w:sz w:val="16"/>
                <w:szCs w:val="16"/>
              </w:rPr>
              <w:t xml:space="preserve"> Production d’une méthodologie d’exécution des travaux routiers</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jc w:val="center"/>
              <w:rPr>
                <w:rFonts w:ascii="Bahnschrift" w:hAnsi="Bahnschrift" w:cs="Tahoma"/>
                <w:bCs/>
                <w:sz w:val="16"/>
                <w:szCs w:val="16"/>
              </w:rPr>
            </w:pPr>
          </w:p>
        </w:tc>
        <w:tc>
          <w:tcPr>
            <w:tcW w:w="1095" w:type="dxa"/>
            <w:tcBorders>
              <w:top w:val="single" w:sz="4" w:space="0" w:color="auto"/>
              <w:left w:val="nil"/>
              <w:bottom w:val="single" w:sz="4" w:space="0" w:color="auto"/>
              <w:right w:val="double" w:sz="4" w:space="0" w:color="auto"/>
            </w:tcBorders>
            <w:shd w:val="clear" w:color="auto" w:fill="auto"/>
            <w:noWrap/>
            <w:vAlign w:val="center"/>
          </w:tcPr>
          <w:p w:rsidR="0019702A" w:rsidRPr="00ED3259" w:rsidRDefault="0019702A" w:rsidP="003E160C">
            <w:pPr>
              <w:jc w:val="center"/>
              <w:rPr>
                <w:rFonts w:ascii="Bahnschrift" w:hAnsi="Bahnschrift" w:cs="Tahoma"/>
                <w:sz w:val="16"/>
                <w:szCs w:val="16"/>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19702A" w:rsidRPr="00ED3259" w:rsidRDefault="00802C28" w:rsidP="005B404E">
            <w:pPr>
              <w:jc w:val="center"/>
              <w:rPr>
                <w:rFonts w:ascii="Bahnschrift" w:hAnsi="Bahnschrift" w:cs="Tahoma"/>
                <w:sz w:val="16"/>
                <w:szCs w:val="16"/>
              </w:rPr>
            </w:pPr>
            <w:r>
              <w:rPr>
                <w:rFonts w:ascii="Bahnschrift" w:hAnsi="Bahnschrift" w:cs="Tahoma"/>
                <w:sz w:val="16"/>
                <w:szCs w:val="16"/>
              </w:rPr>
              <w:t>60</w:t>
            </w:r>
          </w:p>
        </w:tc>
        <w:tc>
          <w:tcPr>
            <w:tcW w:w="7147" w:type="dxa"/>
            <w:gridSpan w:val="4"/>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rPr>
                <w:rFonts w:ascii="Bahnschrift" w:hAnsi="Bahnschrift" w:cs="Tahoma"/>
                <w:sz w:val="16"/>
                <w:szCs w:val="16"/>
              </w:rPr>
            </w:pPr>
            <w:r w:rsidRPr="00ED3259">
              <w:rPr>
                <w:rFonts w:ascii="Bahnschrift" w:hAnsi="Bahnschrift" w:cs="Tahoma"/>
                <w:sz w:val="16"/>
                <w:szCs w:val="16"/>
              </w:rPr>
              <w:t>Description du mode d’exécution dans la méthodologie de chaque lot de travaux énuméré dans le devis quantitatif et estimatif</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jc w:val="center"/>
              <w:rPr>
                <w:rFonts w:ascii="Bahnschrift" w:hAnsi="Bahnschrift" w:cs="Tahoma"/>
                <w:bCs/>
                <w:sz w:val="16"/>
                <w:szCs w:val="16"/>
              </w:rPr>
            </w:pPr>
          </w:p>
        </w:tc>
        <w:tc>
          <w:tcPr>
            <w:tcW w:w="1095" w:type="dxa"/>
            <w:tcBorders>
              <w:top w:val="single" w:sz="4" w:space="0" w:color="auto"/>
              <w:left w:val="nil"/>
              <w:bottom w:val="single" w:sz="4" w:space="0" w:color="auto"/>
              <w:right w:val="double" w:sz="4" w:space="0" w:color="auto"/>
            </w:tcBorders>
            <w:shd w:val="clear" w:color="auto" w:fill="auto"/>
            <w:noWrap/>
            <w:vAlign w:val="center"/>
          </w:tcPr>
          <w:p w:rsidR="0019702A" w:rsidRPr="00ED3259" w:rsidRDefault="0019702A" w:rsidP="003E160C">
            <w:pPr>
              <w:jc w:val="center"/>
              <w:rPr>
                <w:rFonts w:ascii="Bahnschrift" w:hAnsi="Bahnschrift" w:cs="Tahoma"/>
                <w:sz w:val="16"/>
                <w:szCs w:val="16"/>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19702A" w:rsidRPr="00ED3259" w:rsidRDefault="00802C28" w:rsidP="005B404E">
            <w:pPr>
              <w:jc w:val="center"/>
              <w:rPr>
                <w:rFonts w:ascii="Bahnschrift" w:hAnsi="Bahnschrift" w:cs="Tahoma"/>
                <w:sz w:val="16"/>
                <w:szCs w:val="16"/>
              </w:rPr>
            </w:pPr>
            <w:r>
              <w:rPr>
                <w:rFonts w:ascii="Bahnschrift" w:hAnsi="Bahnschrift" w:cs="Tahoma"/>
                <w:sz w:val="16"/>
                <w:szCs w:val="16"/>
              </w:rPr>
              <w:t>61</w:t>
            </w:r>
          </w:p>
        </w:tc>
        <w:tc>
          <w:tcPr>
            <w:tcW w:w="7147" w:type="dxa"/>
            <w:gridSpan w:val="4"/>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4F6205">
            <w:pPr>
              <w:rPr>
                <w:rFonts w:ascii="Bahnschrift" w:hAnsi="Bahnschrift" w:cs="Tahoma"/>
                <w:sz w:val="16"/>
                <w:szCs w:val="16"/>
              </w:rPr>
            </w:pPr>
            <w:r w:rsidRPr="00ED3259">
              <w:rPr>
                <w:rFonts w:ascii="Bahnschrift" w:hAnsi="Bahnschrift" w:cs="Tahoma"/>
                <w:sz w:val="16"/>
                <w:szCs w:val="16"/>
              </w:rPr>
              <w:t xml:space="preserve">Existence d’un planning des travaux comprenant toutes les tâches  du devis quantitative et estimatif </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jc w:val="center"/>
              <w:rPr>
                <w:rFonts w:ascii="Bahnschrift" w:hAnsi="Bahnschrift" w:cs="Tahoma"/>
                <w:bCs/>
                <w:sz w:val="16"/>
                <w:szCs w:val="16"/>
              </w:rPr>
            </w:pPr>
          </w:p>
        </w:tc>
        <w:tc>
          <w:tcPr>
            <w:tcW w:w="1095" w:type="dxa"/>
            <w:tcBorders>
              <w:top w:val="single" w:sz="4" w:space="0" w:color="auto"/>
              <w:left w:val="nil"/>
              <w:bottom w:val="single" w:sz="4" w:space="0" w:color="auto"/>
              <w:right w:val="double" w:sz="4" w:space="0" w:color="auto"/>
            </w:tcBorders>
            <w:shd w:val="clear" w:color="auto" w:fill="auto"/>
            <w:noWrap/>
            <w:vAlign w:val="center"/>
          </w:tcPr>
          <w:p w:rsidR="0019702A" w:rsidRPr="00ED3259" w:rsidRDefault="0019702A" w:rsidP="003E160C">
            <w:pPr>
              <w:jc w:val="center"/>
              <w:rPr>
                <w:rFonts w:ascii="Bahnschrift" w:hAnsi="Bahnschrift" w:cs="Tahoma"/>
                <w:sz w:val="16"/>
                <w:szCs w:val="16"/>
              </w:rPr>
            </w:pPr>
          </w:p>
        </w:tc>
      </w:tr>
      <w:tr w:rsidR="0019702A" w:rsidRPr="00ED3259" w:rsidTr="0019702A">
        <w:trPr>
          <w:trHeight w:val="170"/>
          <w:jc w:val="center"/>
        </w:trPr>
        <w:tc>
          <w:tcPr>
            <w:tcW w:w="1183" w:type="dxa"/>
            <w:tcBorders>
              <w:top w:val="single" w:sz="4" w:space="0" w:color="auto"/>
              <w:left w:val="double" w:sz="4" w:space="0" w:color="auto"/>
              <w:bottom w:val="single" w:sz="4" w:space="0" w:color="auto"/>
              <w:right w:val="single" w:sz="4" w:space="0" w:color="auto"/>
            </w:tcBorders>
            <w:shd w:val="clear" w:color="auto" w:fill="auto"/>
            <w:noWrap/>
            <w:vAlign w:val="center"/>
          </w:tcPr>
          <w:p w:rsidR="0019702A" w:rsidRPr="00ED3259" w:rsidRDefault="0019702A" w:rsidP="0019702A">
            <w:pPr>
              <w:jc w:val="center"/>
              <w:rPr>
                <w:rFonts w:ascii="Bahnschrift" w:hAnsi="Bahnschrift" w:cs="Tahoma"/>
                <w:sz w:val="16"/>
                <w:szCs w:val="16"/>
              </w:rPr>
            </w:pPr>
            <w:r w:rsidRPr="00ED3259">
              <w:rPr>
                <w:rFonts w:ascii="Bahnschrift" w:hAnsi="Bahnschrift" w:cs="Tahoma"/>
                <w:sz w:val="16"/>
                <w:szCs w:val="16"/>
              </w:rPr>
              <w:t>6</w:t>
            </w:r>
            <w:r w:rsidR="00802C28">
              <w:rPr>
                <w:rFonts w:ascii="Bahnschrift" w:hAnsi="Bahnschrift" w:cs="Tahoma"/>
                <w:sz w:val="16"/>
                <w:szCs w:val="16"/>
              </w:rPr>
              <w:t>2</w:t>
            </w:r>
          </w:p>
        </w:tc>
        <w:tc>
          <w:tcPr>
            <w:tcW w:w="7147" w:type="dxa"/>
            <w:gridSpan w:val="4"/>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rPr>
                <w:rFonts w:ascii="Bahnschrift" w:hAnsi="Bahnschrift" w:cs="Tahoma"/>
                <w:sz w:val="16"/>
                <w:szCs w:val="16"/>
              </w:rPr>
            </w:pPr>
            <w:r w:rsidRPr="00ED3259">
              <w:rPr>
                <w:rFonts w:ascii="Bahnschrift" w:hAnsi="Bahnschrift" w:cs="Tahoma"/>
                <w:sz w:val="16"/>
                <w:szCs w:val="16"/>
              </w:rPr>
              <w:t xml:space="preserve"> Concordance entre la durée d’exécution de chaque tâche avec leur </w:t>
            </w:r>
            <w:r w:rsidR="000B3510" w:rsidRPr="00ED3259">
              <w:rPr>
                <w:rFonts w:ascii="Bahnschrift" w:hAnsi="Bahnschrift" w:cs="Tahoma"/>
                <w:sz w:val="16"/>
                <w:szCs w:val="16"/>
              </w:rPr>
              <w:t>représentation</w:t>
            </w:r>
            <w:r w:rsidRPr="00ED3259">
              <w:rPr>
                <w:rFonts w:ascii="Bahnschrift" w:hAnsi="Bahnschrift" w:cs="Tahoma"/>
                <w:sz w:val="16"/>
                <w:szCs w:val="16"/>
              </w:rPr>
              <w:t xml:space="preserve"> sur le planning d’exécution des travaux</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19702A" w:rsidRPr="00ED3259" w:rsidRDefault="0019702A" w:rsidP="003E160C">
            <w:pPr>
              <w:jc w:val="center"/>
              <w:rPr>
                <w:rFonts w:ascii="Bahnschrift" w:hAnsi="Bahnschrift" w:cs="Tahoma"/>
                <w:bCs/>
                <w:sz w:val="16"/>
                <w:szCs w:val="16"/>
              </w:rPr>
            </w:pPr>
          </w:p>
        </w:tc>
        <w:tc>
          <w:tcPr>
            <w:tcW w:w="1095" w:type="dxa"/>
            <w:tcBorders>
              <w:top w:val="single" w:sz="4" w:space="0" w:color="auto"/>
              <w:left w:val="nil"/>
              <w:bottom w:val="single" w:sz="4" w:space="0" w:color="auto"/>
              <w:right w:val="double" w:sz="4" w:space="0" w:color="auto"/>
            </w:tcBorders>
            <w:shd w:val="clear" w:color="auto" w:fill="auto"/>
            <w:noWrap/>
            <w:vAlign w:val="center"/>
          </w:tcPr>
          <w:p w:rsidR="0019702A" w:rsidRPr="00ED3259" w:rsidRDefault="0019702A" w:rsidP="003E160C">
            <w:pPr>
              <w:jc w:val="center"/>
              <w:rPr>
                <w:rFonts w:ascii="Bahnschrift" w:hAnsi="Bahnschrift" w:cs="Tahoma"/>
                <w:sz w:val="16"/>
                <w:szCs w:val="16"/>
              </w:rPr>
            </w:pPr>
          </w:p>
        </w:tc>
      </w:tr>
      <w:tr w:rsidR="0019702A" w:rsidRPr="00ED3259" w:rsidTr="0019702A">
        <w:trPr>
          <w:trHeight w:val="170"/>
          <w:jc w:val="center"/>
        </w:trPr>
        <w:tc>
          <w:tcPr>
            <w:tcW w:w="8330" w:type="dxa"/>
            <w:gridSpan w:val="5"/>
            <w:tcBorders>
              <w:top w:val="single" w:sz="4" w:space="0" w:color="auto"/>
              <w:left w:val="double" w:sz="4" w:space="0" w:color="auto"/>
              <w:bottom w:val="double" w:sz="4" w:space="0" w:color="auto"/>
              <w:right w:val="single" w:sz="4" w:space="0" w:color="auto"/>
            </w:tcBorders>
            <w:shd w:val="clear" w:color="auto" w:fill="auto"/>
            <w:noWrap/>
            <w:vAlign w:val="center"/>
            <w:hideMark/>
          </w:tcPr>
          <w:p w:rsidR="0019702A" w:rsidRPr="00ED3259" w:rsidRDefault="0019702A" w:rsidP="003C5FAA">
            <w:pPr>
              <w:jc w:val="center"/>
              <w:rPr>
                <w:rFonts w:ascii="Bahnschrift" w:hAnsi="Bahnschrift" w:cs="Tahoma"/>
                <w:b/>
                <w:sz w:val="16"/>
                <w:szCs w:val="16"/>
              </w:rPr>
            </w:pPr>
            <w:r w:rsidRPr="00ED3259">
              <w:rPr>
                <w:rFonts w:ascii="Bahnschrift" w:hAnsi="Bahnschrift" w:cs="Tahoma"/>
                <w:b/>
                <w:bCs/>
                <w:sz w:val="16"/>
                <w:szCs w:val="16"/>
              </w:rPr>
              <w:t>TOTAL DES CRITERES</w:t>
            </w:r>
          </w:p>
        </w:tc>
        <w:tc>
          <w:tcPr>
            <w:tcW w:w="1112" w:type="dxa"/>
            <w:tcBorders>
              <w:top w:val="single" w:sz="4" w:space="0" w:color="auto"/>
              <w:left w:val="nil"/>
              <w:bottom w:val="double" w:sz="4" w:space="0" w:color="auto"/>
              <w:right w:val="single" w:sz="4" w:space="0" w:color="auto"/>
            </w:tcBorders>
            <w:shd w:val="clear" w:color="auto" w:fill="auto"/>
            <w:noWrap/>
            <w:vAlign w:val="center"/>
          </w:tcPr>
          <w:p w:rsidR="0019702A" w:rsidRPr="00ED3259" w:rsidRDefault="0019702A" w:rsidP="003E160C">
            <w:pPr>
              <w:jc w:val="center"/>
              <w:rPr>
                <w:rFonts w:ascii="Bahnschrift" w:hAnsi="Bahnschrift" w:cs="Tahoma"/>
                <w:b/>
                <w:bCs/>
                <w:sz w:val="16"/>
                <w:szCs w:val="16"/>
              </w:rPr>
            </w:pPr>
          </w:p>
        </w:tc>
        <w:tc>
          <w:tcPr>
            <w:tcW w:w="1095" w:type="dxa"/>
            <w:tcBorders>
              <w:top w:val="single" w:sz="4" w:space="0" w:color="auto"/>
              <w:left w:val="nil"/>
              <w:bottom w:val="double" w:sz="4" w:space="0" w:color="auto"/>
              <w:right w:val="double" w:sz="4" w:space="0" w:color="auto"/>
            </w:tcBorders>
            <w:shd w:val="clear" w:color="auto" w:fill="auto"/>
            <w:noWrap/>
            <w:vAlign w:val="center"/>
            <w:hideMark/>
          </w:tcPr>
          <w:p w:rsidR="0019702A" w:rsidRPr="00ED3259" w:rsidRDefault="0019702A" w:rsidP="003E160C">
            <w:pPr>
              <w:jc w:val="center"/>
              <w:rPr>
                <w:rFonts w:ascii="Bahnschrift" w:hAnsi="Bahnschrift" w:cs="Tahoma"/>
                <w:sz w:val="16"/>
                <w:szCs w:val="16"/>
              </w:rPr>
            </w:pPr>
          </w:p>
        </w:tc>
      </w:tr>
    </w:tbl>
    <w:p w:rsidR="002478D5" w:rsidRPr="00ED3259" w:rsidRDefault="002478D5" w:rsidP="002478D5">
      <w:pPr>
        <w:spacing w:line="276" w:lineRule="auto"/>
        <w:jc w:val="both"/>
        <w:rPr>
          <w:rFonts w:ascii="Bahnschrift" w:hAnsi="Bahnschrift" w:cs="Tahoma"/>
          <w:sz w:val="16"/>
          <w:szCs w:val="16"/>
        </w:rPr>
      </w:pPr>
      <w:r w:rsidRPr="00ED3259">
        <w:rPr>
          <w:rFonts w:ascii="Bahnschrift" w:hAnsi="Bahnschrift" w:cs="Tahoma"/>
          <w:b/>
          <w:i/>
          <w:sz w:val="16"/>
          <w:szCs w:val="16"/>
          <w:u w:val="single"/>
        </w:rPr>
        <w:t>N.B</w:t>
      </w:r>
      <w:r w:rsidRPr="00ED3259">
        <w:rPr>
          <w:rFonts w:ascii="Bahnschrift" w:hAnsi="Bahnschrift" w:cs="Tahoma"/>
          <w:sz w:val="16"/>
          <w:szCs w:val="16"/>
        </w:rPr>
        <w:t xml:space="preserve"> : </w:t>
      </w:r>
    </w:p>
    <w:p w:rsidR="002478D5" w:rsidRPr="00ED3259" w:rsidRDefault="002478D5" w:rsidP="004F1777">
      <w:pPr>
        <w:numPr>
          <w:ilvl w:val="0"/>
          <w:numId w:val="51"/>
        </w:numPr>
        <w:jc w:val="both"/>
        <w:rPr>
          <w:rFonts w:ascii="Bahnschrift" w:hAnsi="Bahnschrift" w:cs="Tahoma"/>
          <w:sz w:val="17"/>
          <w:szCs w:val="17"/>
          <w:lang w:eastAsia="en-US"/>
        </w:rPr>
      </w:pPr>
      <w:r w:rsidRPr="00ED3259">
        <w:rPr>
          <w:rFonts w:ascii="Bahnschrift" w:hAnsi="Bahnschrift" w:cs="Tahoma"/>
          <w:sz w:val="17"/>
          <w:szCs w:val="17"/>
          <w:lang w:eastAsia="en-US"/>
        </w:rPr>
        <w:t>Seules les offres financières des soumissionnaires dont les offres techniques seront jugées recevables seront évaluées ;</w:t>
      </w:r>
    </w:p>
    <w:p w:rsidR="002478D5" w:rsidRPr="00ED3259" w:rsidRDefault="002478D5" w:rsidP="004F1777">
      <w:pPr>
        <w:numPr>
          <w:ilvl w:val="0"/>
          <w:numId w:val="51"/>
        </w:numPr>
        <w:jc w:val="both"/>
        <w:rPr>
          <w:rFonts w:ascii="Bahnschrift" w:hAnsi="Bahnschrift" w:cs="Tahoma"/>
          <w:sz w:val="17"/>
          <w:szCs w:val="17"/>
          <w:lang w:eastAsia="en-US"/>
        </w:rPr>
      </w:pPr>
      <w:r w:rsidRPr="00ED3259">
        <w:rPr>
          <w:rFonts w:ascii="Bahnschrift" w:hAnsi="Bahnschrift" w:cs="Tahoma"/>
          <w:sz w:val="17"/>
          <w:szCs w:val="17"/>
          <w:lang w:eastAsia="en-US"/>
        </w:rPr>
        <w:t xml:space="preserve">Les offres techniques des soumissionnaires qui obtiendront une note d’au moins </w:t>
      </w:r>
      <w:r w:rsidR="00AC2148">
        <w:rPr>
          <w:rFonts w:ascii="Bahnschrift" w:hAnsi="Bahnschrift" w:cs="Tahoma"/>
          <w:b/>
          <w:sz w:val="17"/>
          <w:szCs w:val="17"/>
          <w:lang w:eastAsia="en-US"/>
        </w:rPr>
        <w:t>4</w:t>
      </w:r>
      <w:r w:rsidR="00243DCE">
        <w:rPr>
          <w:rFonts w:ascii="Bahnschrift" w:hAnsi="Bahnschrift" w:cs="Tahoma"/>
          <w:b/>
          <w:sz w:val="17"/>
          <w:szCs w:val="17"/>
          <w:lang w:eastAsia="en-US"/>
        </w:rPr>
        <w:t>4</w:t>
      </w:r>
      <w:r w:rsidR="00AC2148">
        <w:rPr>
          <w:rFonts w:ascii="Bahnschrift" w:hAnsi="Bahnschrift" w:cs="Tahoma"/>
          <w:b/>
          <w:sz w:val="17"/>
          <w:szCs w:val="17"/>
          <w:lang w:eastAsia="en-US"/>
        </w:rPr>
        <w:t xml:space="preserve"> « oui » sur 6</w:t>
      </w:r>
      <w:r w:rsidR="00243DCE">
        <w:rPr>
          <w:rFonts w:ascii="Bahnschrift" w:hAnsi="Bahnschrift" w:cs="Tahoma"/>
          <w:b/>
          <w:sz w:val="17"/>
          <w:szCs w:val="17"/>
          <w:lang w:eastAsia="en-US"/>
        </w:rPr>
        <w:t>2</w:t>
      </w:r>
      <w:r w:rsidRPr="00ED3259">
        <w:rPr>
          <w:rFonts w:ascii="Bahnschrift" w:hAnsi="Bahnschrift" w:cs="Tahoma"/>
          <w:sz w:val="17"/>
          <w:szCs w:val="17"/>
          <w:lang w:eastAsia="en-US"/>
        </w:rPr>
        <w:t xml:space="preserve">  seront jugées recevables.</w:t>
      </w:r>
    </w:p>
    <w:p w:rsidR="00814389" w:rsidRDefault="00814389" w:rsidP="003C5FAA">
      <w:pPr>
        <w:pStyle w:val="Corpsdetexte"/>
        <w:rPr>
          <w:rFonts w:ascii="Bahnschrift" w:hAnsi="Bahnschrift"/>
          <w:b/>
          <w:sz w:val="17"/>
          <w:szCs w:val="17"/>
          <w:u w:val="single"/>
        </w:rPr>
      </w:pPr>
    </w:p>
    <w:p w:rsidR="002478D5" w:rsidRPr="00ED3259" w:rsidRDefault="002478D5" w:rsidP="003C5FAA">
      <w:pPr>
        <w:pStyle w:val="Corpsdetexte"/>
        <w:rPr>
          <w:rFonts w:ascii="Bahnschrift" w:hAnsi="Bahnschrift"/>
          <w:sz w:val="17"/>
          <w:szCs w:val="17"/>
        </w:rPr>
      </w:pPr>
      <w:r w:rsidRPr="00ED3259">
        <w:rPr>
          <w:rFonts w:ascii="Bahnschrift" w:hAnsi="Bahnschrift"/>
          <w:b/>
          <w:sz w:val="17"/>
          <w:szCs w:val="17"/>
          <w:u w:val="single"/>
        </w:rPr>
        <w:t>DECISION DE L’EVALUATION</w:t>
      </w:r>
      <w:r w:rsidRPr="00ED3259">
        <w:rPr>
          <w:rFonts w:ascii="Bahnschrift" w:hAnsi="Bahnschrift"/>
          <w:sz w:val="17"/>
          <w:szCs w:val="17"/>
        </w:rPr>
        <w:t xml:space="preserve"> : </w:t>
      </w: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2478D5" w:rsidRPr="00ED3259" w:rsidTr="003E160C">
        <w:tc>
          <w:tcPr>
            <w:tcW w:w="5953" w:type="dxa"/>
            <w:gridSpan w:val="2"/>
          </w:tcPr>
          <w:p w:rsidR="002478D5" w:rsidRPr="00ED3259" w:rsidRDefault="002478D5" w:rsidP="003E160C">
            <w:pPr>
              <w:pStyle w:val="Corpsdetexte"/>
              <w:jc w:val="center"/>
              <w:rPr>
                <w:rFonts w:ascii="Bahnschrift" w:hAnsi="Bahnschrift"/>
                <w:b/>
                <w:sz w:val="17"/>
                <w:szCs w:val="17"/>
              </w:rPr>
            </w:pPr>
            <w:r w:rsidRPr="00ED3259">
              <w:rPr>
                <w:rFonts w:ascii="Bahnschrift" w:hAnsi="Bahnschrift"/>
                <w:b/>
                <w:sz w:val="17"/>
                <w:szCs w:val="17"/>
              </w:rPr>
              <w:t>OFFRE TECHNIQUE JUGEE</w:t>
            </w:r>
          </w:p>
        </w:tc>
      </w:tr>
      <w:tr w:rsidR="002478D5" w:rsidRPr="00ED3259" w:rsidTr="003E160C">
        <w:tc>
          <w:tcPr>
            <w:tcW w:w="2976" w:type="dxa"/>
          </w:tcPr>
          <w:p w:rsidR="002478D5" w:rsidRPr="00ED3259" w:rsidRDefault="002478D5" w:rsidP="003E160C">
            <w:pPr>
              <w:pStyle w:val="Corpsdetexte"/>
              <w:jc w:val="center"/>
              <w:rPr>
                <w:rFonts w:ascii="Bahnschrift" w:hAnsi="Bahnschrift"/>
                <w:b/>
                <w:sz w:val="17"/>
                <w:szCs w:val="17"/>
              </w:rPr>
            </w:pPr>
            <w:r w:rsidRPr="00ED3259">
              <w:rPr>
                <w:rFonts w:ascii="Bahnschrift" w:hAnsi="Bahnschrift"/>
                <w:b/>
                <w:sz w:val="17"/>
                <w:szCs w:val="17"/>
              </w:rPr>
              <w:t>RECEVABLE</w:t>
            </w:r>
          </w:p>
        </w:tc>
        <w:tc>
          <w:tcPr>
            <w:tcW w:w="2977" w:type="dxa"/>
          </w:tcPr>
          <w:p w:rsidR="002478D5" w:rsidRPr="00ED3259" w:rsidRDefault="002478D5" w:rsidP="003E160C">
            <w:pPr>
              <w:pStyle w:val="Corpsdetexte"/>
              <w:jc w:val="center"/>
              <w:rPr>
                <w:rFonts w:ascii="Bahnschrift" w:hAnsi="Bahnschrift"/>
                <w:b/>
                <w:sz w:val="17"/>
                <w:szCs w:val="17"/>
              </w:rPr>
            </w:pPr>
            <w:r w:rsidRPr="00ED3259">
              <w:rPr>
                <w:rFonts w:ascii="Bahnschrift" w:hAnsi="Bahnschrift"/>
                <w:b/>
                <w:sz w:val="17"/>
                <w:szCs w:val="17"/>
              </w:rPr>
              <w:t>IRRECEVABLE</w:t>
            </w:r>
          </w:p>
        </w:tc>
      </w:tr>
      <w:tr w:rsidR="002478D5" w:rsidRPr="00ED3259" w:rsidTr="003E160C">
        <w:tc>
          <w:tcPr>
            <w:tcW w:w="2976" w:type="dxa"/>
            <w:vAlign w:val="center"/>
          </w:tcPr>
          <w:p w:rsidR="002478D5" w:rsidRPr="00ED3259" w:rsidRDefault="002478D5" w:rsidP="003E160C">
            <w:pPr>
              <w:pStyle w:val="Corpsdetexte"/>
              <w:jc w:val="center"/>
              <w:rPr>
                <w:rFonts w:ascii="Bahnschrift" w:hAnsi="Bahnschrift"/>
                <w:b/>
                <w:sz w:val="17"/>
                <w:szCs w:val="17"/>
              </w:rPr>
            </w:pPr>
          </w:p>
        </w:tc>
        <w:tc>
          <w:tcPr>
            <w:tcW w:w="2977" w:type="dxa"/>
            <w:vAlign w:val="center"/>
          </w:tcPr>
          <w:p w:rsidR="002478D5" w:rsidRPr="00ED3259" w:rsidRDefault="002478D5" w:rsidP="003E160C">
            <w:pPr>
              <w:pStyle w:val="Corpsdetexte"/>
              <w:jc w:val="center"/>
              <w:rPr>
                <w:rFonts w:ascii="Bahnschrift" w:hAnsi="Bahnschrift"/>
                <w:b/>
                <w:sz w:val="17"/>
                <w:szCs w:val="17"/>
              </w:rPr>
            </w:pPr>
          </w:p>
        </w:tc>
      </w:tr>
    </w:tbl>
    <w:p w:rsidR="007F0ED3" w:rsidRPr="00ED3259" w:rsidRDefault="007F0ED3" w:rsidP="007F0ED3">
      <w:pPr>
        <w:pStyle w:val="Corpsdetexte"/>
        <w:rPr>
          <w:rFonts w:ascii="Bahnschrift" w:hAnsi="Bahnschrift"/>
          <w:sz w:val="16"/>
          <w:szCs w:val="16"/>
        </w:rPr>
      </w:pPr>
    </w:p>
    <w:p w:rsidR="0014612B" w:rsidRPr="00ED3259" w:rsidRDefault="0014612B" w:rsidP="007F0ED3">
      <w:pPr>
        <w:pStyle w:val="Corpsdetexte"/>
        <w:rPr>
          <w:rFonts w:ascii="Bahnschrift" w:hAnsi="Bahnschrift"/>
        </w:rPr>
      </w:pPr>
    </w:p>
    <w:p w:rsidR="0014612B" w:rsidRPr="00ED3259" w:rsidRDefault="0014612B" w:rsidP="007F0ED3">
      <w:pPr>
        <w:pStyle w:val="Corpsdetexte"/>
        <w:rPr>
          <w:rFonts w:ascii="Bahnschrift" w:hAnsi="Bahnschrift"/>
        </w:rPr>
      </w:pPr>
    </w:p>
    <w:p w:rsidR="00D4717C" w:rsidRPr="00ED3259" w:rsidRDefault="00D4717C" w:rsidP="007F0ED3">
      <w:pPr>
        <w:pStyle w:val="Corpsdetexte"/>
        <w:rPr>
          <w:rFonts w:ascii="Bahnschrift" w:hAnsi="Bahnschrift"/>
        </w:rPr>
      </w:pPr>
    </w:p>
    <w:p w:rsidR="0014612B" w:rsidRPr="00ED3259" w:rsidRDefault="0014612B" w:rsidP="007F0ED3">
      <w:pPr>
        <w:pStyle w:val="Corpsdetexte"/>
        <w:rPr>
          <w:rFonts w:ascii="Bahnschrift" w:hAnsi="Bahnschrift"/>
        </w:rPr>
      </w:pPr>
    </w:p>
    <w:p w:rsidR="00B83180" w:rsidRPr="00ED3259" w:rsidRDefault="00B83180" w:rsidP="007F0ED3">
      <w:pPr>
        <w:pStyle w:val="Corpsdetexte"/>
        <w:rPr>
          <w:rFonts w:ascii="Bahnschrift" w:hAnsi="Bahnschrift"/>
        </w:rPr>
      </w:pPr>
    </w:p>
    <w:p w:rsidR="00B83180" w:rsidRDefault="00B83180" w:rsidP="007F0ED3">
      <w:pPr>
        <w:pStyle w:val="Corpsdetexte"/>
        <w:rPr>
          <w:rFonts w:ascii="Bahnschrift" w:hAnsi="Bahnschrift"/>
        </w:rPr>
      </w:pPr>
    </w:p>
    <w:p w:rsidR="00634410" w:rsidRDefault="00634410" w:rsidP="007F0ED3">
      <w:pPr>
        <w:pStyle w:val="Corpsdetexte"/>
        <w:rPr>
          <w:rFonts w:ascii="Bahnschrift" w:hAnsi="Bahnschrift"/>
        </w:rPr>
      </w:pPr>
    </w:p>
    <w:p w:rsidR="00634410" w:rsidRDefault="00634410" w:rsidP="007F0ED3">
      <w:pPr>
        <w:pStyle w:val="Corpsdetexte"/>
        <w:rPr>
          <w:rFonts w:ascii="Bahnschrift" w:hAnsi="Bahnschrift"/>
        </w:rPr>
      </w:pPr>
    </w:p>
    <w:p w:rsidR="00634410" w:rsidRDefault="00634410" w:rsidP="007F0ED3">
      <w:pPr>
        <w:pStyle w:val="Corpsdetexte"/>
        <w:rPr>
          <w:rFonts w:ascii="Bahnschrift" w:hAnsi="Bahnschrift"/>
        </w:rPr>
      </w:pPr>
    </w:p>
    <w:p w:rsidR="00634410" w:rsidRDefault="00634410" w:rsidP="007F0ED3">
      <w:pPr>
        <w:pStyle w:val="Corpsdetexte"/>
        <w:rPr>
          <w:rFonts w:ascii="Bahnschrift" w:hAnsi="Bahnschrift"/>
        </w:rPr>
      </w:pPr>
    </w:p>
    <w:p w:rsidR="00634410" w:rsidRDefault="00634410" w:rsidP="007F0ED3">
      <w:pPr>
        <w:pStyle w:val="Corpsdetexte"/>
        <w:rPr>
          <w:rFonts w:ascii="Bahnschrift" w:hAnsi="Bahnschrift"/>
        </w:rPr>
      </w:pPr>
    </w:p>
    <w:p w:rsidR="00634410" w:rsidRDefault="00634410" w:rsidP="007F0ED3">
      <w:pPr>
        <w:pStyle w:val="Corpsdetexte"/>
        <w:rPr>
          <w:rFonts w:ascii="Bahnschrift" w:hAnsi="Bahnschrift"/>
        </w:rPr>
      </w:pPr>
    </w:p>
    <w:p w:rsidR="00634410" w:rsidRPr="00ED3259" w:rsidRDefault="00634410" w:rsidP="007F0ED3">
      <w:pPr>
        <w:pStyle w:val="Corpsdetexte"/>
        <w:rPr>
          <w:rFonts w:ascii="Bahnschrift" w:hAnsi="Bahnschrift"/>
        </w:rPr>
      </w:pPr>
    </w:p>
    <w:p w:rsidR="002C7522" w:rsidRPr="00ED3259" w:rsidRDefault="002C7522" w:rsidP="007F0ED3">
      <w:pPr>
        <w:pStyle w:val="Corpsdetexte"/>
        <w:rPr>
          <w:rFonts w:ascii="Bahnschrift" w:hAnsi="Bahnschrift"/>
        </w:rPr>
      </w:pPr>
    </w:p>
    <w:p w:rsidR="002C7522" w:rsidRPr="00ED3259" w:rsidRDefault="002C7522" w:rsidP="007F0ED3">
      <w:pPr>
        <w:pStyle w:val="Corpsdetexte"/>
        <w:rPr>
          <w:rFonts w:ascii="Bahnschrift" w:hAnsi="Bahnschrift"/>
        </w:rPr>
      </w:pPr>
    </w:p>
    <w:p w:rsidR="002C7522" w:rsidRPr="00ED3259" w:rsidRDefault="002C7522" w:rsidP="007F0ED3">
      <w:pPr>
        <w:pStyle w:val="Corpsdetexte"/>
        <w:rPr>
          <w:rFonts w:ascii="Bahnschrift" w:hAnsi="Bahnschrift"/>
        </w:rPr>
      </w:pPr>
    </w:p>
    <w:p w:rsidR="002C7522" w:rsidRPr="00ED3259" w:rsidRDefault="002C7522" w:rsidP="007F0ED3">
      <w:pPr>
        <w:pStyle w:val="Corpsdetexte"/>
        <w:rPr>
          <w:rFonts w:ascii="Bahnschrift" w:hAnsi="Bahnschrift"/>
        </w:rPr>
      </w:pPr>
    </w:p>
    <w:p w:rsidR="00B83180" w:rsidRPr="00ED3259" w:rsidRDefault="00B83180" w:rsidP="007F0ED3">
      <w:pPr>
        <w:pStyle w:val="Corpsdetexte"/>
        <w:rPr>
          <w:rFonts w:ascii="Bahnschrift" w:hAnsi="Bahnschrift"/>
        </w:rPr>
      </w:pPr>
    </w:p>
    <w:p w:rsidR="00B83180" w:rsidRDefault="00B83180" w:rsidP="007F0ED3">
      <w:pPr>
        <w:pStyle w:val="Corpsdetexte"/>
        <w:rPr>
          <w:rFonts w:ascii="Bahnschrift" w:hAnsi="Bahnschrift"/>
        </w:rPr>
      </w:pPr>
    </w:p>
    <w:p w:rsidR="00AC2148" w:rsidRDefault="00AC2148" w:rsidP="007F0ED3">
      <w:pPr>
        <w:pStyle w:val="Corpsdetexte"/>
        <w:rPr>
          <w:rFonts w:ascii="Bahnschrift" w:hAnsi="Bahnschrift"/>
        </w:rPr>
      </w:pPr>
    </w:p>
    <w:p w:rsidR="00AC2148" w:rsidRDefault="00644663" w:rsidP="007F0ED3">
      <w:pPr>
        <w:pStyle w:val="Corpsdetexte"/>
        <w:rPr>
          <w:rFonts w:ascii="Bahnschrift" w:hAnsi="Bahnschrift"/>
        </w:rPr>
      </w:pPr>
      <w:r>
        <w:rPr>
          <w:rFonts w:ascii="Bahnschrift" w:hAnsi="Bahnschrift"/>
          <w:noProof/>
        </w:rPr>
        <w:pict>
          <v:shape id="_x0000_s1515" type="#_x0000_t70" style="position:absolute;margin-left:25.8pt;margin-top:12.8pt;width:414pt;height:147.25pt;z-index:251654656" adj="2491,5477" strokeweight="4.5pt">
            <v:textbox style="mso-next-textbox:#_x0000_s1515">
              <w:txbxContent>
                <w:p w:rsidR="00773E2C" w:rsidRPr="00634410" w:rsidRDefault="00773E2C" w:rsidP="007F0ED3">
                  <w:pPr>
                    <w:spacing w:before="120"/>
                    <w:jc w:val="center"/>
                    <w:rPr>
                      <w:rFonts w:ascii="Arial Black" w:hAnsi="Arial Black"/>
                      <w:sz w:val="32"/>
                      <w:szCs w:val="32"/>
                    </w:rPr>
                  </w:pPr>
                  <w:r w:rsidRPr="00634410">
                    <w:rPr>
                      <w:rFonts w:ascii="Arial Black" w:hAnsi="Arial Black"/>
                      <w:sz w:val="32"/>
                      <w:szCs w:val="32"/>
                    </w:rPr>
                    <w:t>Pièce N°</w:t>
                  </w:r>
                  <w:r>
                    <w:rPr>
                      <w:rFonts w:ascii="Arial Black" w:hAnsi="Arial Black"/>
                      <w:sz w:val="32"/>
                      <w:szCs w:val="32"/>
                    </w:rPr>
                    <w:t>7</w:t>
                  </w:r>
                  <w:r w:rsidRPr="00634410">
                    <w:rPr>
                      <w:rFonts w:ascii="Arial Black" w:hAnsi="Arial Black"/>
                      <w:sz w:val="32"/>
                      <w:szCs w:val="32"/>
                    </w:rPr>
                    <w:t xml:space="preserve"> :</w:t>
                  </w:r>
                </w:p>
                <w:p w:rsidR="00773E2C" w:rsidRPr="00634410" w:rsidRDefault="00773E2C" w:rsidP="007F0ED3">
                  <w:pPr>
                    <w:spacing w:before="120"/>
                    <w:jc w:val="center"/>
                    <w:rPr>
                      <w:rFonts w:ascii="Arial Black" w:hAnsi="Arial Black"/>
                      <w:sz w:val="32"/>
                      <w:szCs w:val="32"/>
                    </w:rPr>
                  </w:pPr>
                  <w:r w:rsidRPr="00634410">
                    <w:rPr>
                      <w:rFonts w:ascii="Arial Black" w:hAnsi="Arial Black"/>
                      <w:sz w:val="32"/>
                      <w:szCs w:val="32"/>
                    </w:rPr>
                    <w:t>Preuve du financement du projet</w:t>
                  </w:r>
                </w:p>
              </w:txbxContent>
            </v:textbox>
          </v:shape>
        </w:pict>
      </w:r>
    </w:p>
    <w:p w:rsidR="00AC2148" w:rsidRDefault="00AC2148" w:rsidP="007F0ED3">
      <w:pPr>
        <w:pStyle w:val="Corpsdetexte"/>
        <w:rPr>
          <w:rFonts w:ascii="Bahnschrift" w:hAnsi="Bahnschrift"/>
        </w:rPr>
      </w:pPr>
    </w:p>
    <w:p w:rsidR="00AC2148" w:rsidRDefault="00AC2148" w:rsidP="007F0ED3">
      <w:pPr>
        <w:pStyle w:val="Corpsdetexte"/>
        <w:rPr>
          <w:rFonts w:ascii="Bahnschrift" w:hAnsi="Bahnschrift"/>
        </w:rPr>
      </w:pPr>
    </w:p>
    <w:p w:rsidR="00AC2148" w:rsidRPr="00ED3259" w:rsidRDefault="00AC2148" w:rsidP="007F0ED3">
      <w:pPr>
        <w:pStyle w:val="Corpsdetexte"/>
        <w:rPr>
          <w:rFonts w:ascii="Bahnschrift" w:hAnsi="Bahnschrift"/>
        </w:rPr>
      </w:pPr>
    </w:p>
    <w:p w:rsidR="00387F8B" w:rsidRPr="00ED3259" w:rsidRDefault="00387F8B"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Pr="00ED3259" w:rsidRDefault="007F0ED3" w:rsidP="007F0ED3">
      <w:pPr>
        <w:pStyle w:val="Corpsdetexte"/>
        <w:rPr>
          <w:rFonts w:ascii="Bahnschrift" w:hAnsi="Bahnschrift"/>
        </w:rPr>
      </w:pPr>
    </w:p>
    <w:p w:rsidR="007F0ED3" w:rsidRDefault="007F0ED3"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Default="00D8149A" w:rsidP="007F0ED3">
      <w:pPr>
        <w:pStyle w:val="Corpsdetexte"/>
        <w:rPr>
          <w:rFonts w:ascii="Bahnschrift" w:hAnsi="Bahnschrift"/>
        </w:rPr>
      </w:pPr>
    </w:p>
    <w:p w:rsidR="00D8149A" w:rsidRPr="00ED3259" w:rsidRDefault="00D8149A" w:rsidP="007F0ED3">
      <w:pPr>
        <w:pStyle w:val="Corpsdetexte"/>
        <w:rPr>
          <w:rFonts w:ascii="Bahnschrift" w:hAnsi="Bahnschrift"/>
        </w:rPr>
      </w:pPr>
    </w:p>
    <w:p w:rsidR="00BE771A" w:rsidRDefault="00BE771A" w:rsidP="007F0ED3">
      <w:pPr>
        <w:pStyle w:val="Corpsdetexte"/>
        <w:rPr>
          <w:rFonts w:ascii="Bahnschrift" w:hAnsi="Bahnschrift"/>
        </w:rPr>
      </w:pPr>
    </w:p>
    <w:p w:rsidR="003D0853" w:rsidRDefault="003D0853" w:rsidP="007F0ED3">
      <w:pPr>
        <w:pStyle w:val="Corpsdetexte"/>
        <w:rPr>
          <w:rFonts w:ascii="Bahnschrift" w:hAnsi="Bahnschrift"/>
        </w:rPr>
      </w:pPr>
    </w:p>
    <w:p w:rsidR="003D0853" w:rsidRDefault="003D0853" w:rsidP="007F0ED3">
      <w:pPr>
        <w:pStyle w:val="Corpsdetexte"/>
        <w:rPr>
          <w:rFonts w:ascii="Bahnschrift" w:hAnsi="Bahnschrift"/>
        </w:rPr>
      </w:pPr>
    </w:p>
    <w:p w:rsidR="003D0853" w:rsidRDefault="003D0853" w:rsidP="007F0ED3">
      <w:pPr>
        <w:pStyle w:val="Corpsdetexte"/>
        <w:rPr>
          <w:rFonts w:ascii="Bahnschrift" w:hAnsi="Bahnschrift"/>
        </w:rPr>
      </w:pPr>
    </w:p>
    <w:p w:rsidR="003D0853" w:rsidRDefault="003D0853" w:rsidP="007F0ED3">
      <w:pPr>
        <w:pStyle w:val="Corpsdetexte"/>
        <w:rPr>
          <w:rFonts w:ascii="Bahnschrift" w:hAnsi="Bahnschrift"/>
        </w:rPr>
      </w:pPr>
    </w:p>
    <w:p w:rsidR="003D0853" w:rsidRDefault="003D0853" w:rsidP="007F0ED3">
      <w:pPr>
        <w:pStyle w:val="Corpsdetexte"/>
        <w:rPr>
          <w:rFonts w:ascii="Bahnschrift" w:hAnsi="Bahnschrift"/>
        </w:rPr>
      </w:pPr>
    </w:p>
    <w:p w:rsidR="003D0853" w:rsidRDefault="003D0853" w:rsidP="007F0ED3">
      <w:pPr>
        <w:pStyle w:val="Corpsdetexte"/>
        <w:rPr>
          <w:rFonts w:ascii="Bahnschrift" w:hAnsi="Bahnschrift"/>
        </w:rPr>
      </w:pPr>
    </w:p>
    <w:p w:rsidR="000D526B" w:rsidRDefault="000D526B" w:rsidP="007F0ED3">
      <w:pPr>
        <w:pStyle w:val="Corpsdetexte"/>
        <w:rPr>
          <w:rFonts w:ascii="Bahnschrift" w:hAnsi="Bahnschrift"/>
        </w:rPr>
      </w:pPr>
    </w:p>
    <w:p w:rsidR="000D526B" w:rsidRDefault="000D526B" w:rsidP="007F0ED3">
      <w:pPr>
        <w:pStyle w:val="Corpsdetexte"/>
        <w:rPr>
          <w:rFonts w:ascii="Bahnschrift" w:hAnsi="Bahnschrift"/>
        </w:rPr>
      </w:pPr>
    </w:p>
    <w:p w:rsidR="000D526B" w:rsidRPr="00ED3259" w:rsidRDefault="000D526B" w:rsidP="007F0ED3">
      <w:pPr>
        <w:pStyle w:val="Corpsdetexte"/>
        <w:rPr>
          <w:rFonts w:ascii="Bahnschrift" w:hAnsi="Bahnschrift"/>
        </w:rPr>
      </w:pPr>
    </w:p>
    <w:p w:rsidR="00B83180" w:rsidRPr="00ED3259" w:rsidRDefault="00B83180" w:rsidP="007F0ED3">
      <w:pPr>
        <w:pStyle w:val="Corpsdetexte"/>
        <w:rPr>
          <w:rFonts w:ascii="Bahnschrift" w:hAnsi="Bahnschrift"/>
        </w:rPr>
      </w:pPr>
    </w:p>
    <w:p w:rsidR="00BE771A" w:rsidRDefault="002C7522" w:rsidP="00634410">
      <w:pPr>
        <w:pStyle w:val="Corpsdetexte3"/>
        <w:spacing w:before="120" w:after="120"/>
        <w:ind w:left="142"/>
        <w:rPr>
          <w:rFonts w:ascii="Bahnschrift" w:hAnsi="Bahnschrift" w:cs="Tahoma"/>
          <w:sz w:val="20"/>
        </w:rPr>
      </w:pPr>
      <w:r w:rsidRPr="00ED3259">
        <w:rPr>
          <w:rFonts w:ascii="Bahnschrift" w:hAnsi="Bahnschrift" w:cs="Tahoma"/>
          <w:sz w:val="20"/>
        </w:rPr>
        <w:t xml:space="preserve">Convention </w:t>
      </w:r>
      <w:r w:rsidR="00D4717C" w:rsidRPr="00ED3259">
        <w:rPr>
          <w:rFonts w:ascii="Bahnschrift" w:hAnsi="Bahnschrift" w:cs="Tahoma"/>
          <w:sz w:val="20"/>
        </w:rPr>
        <w:t xml:space="preserve">de concours financier N° </w:t>
      </w:r>
      <w:r w:rsidR="004207BD">
        <w:rPr>
          <w:rFonts w:ascii="Bahnschrift" w:hAnsi="Bahnschrift" w:cs="Tahoma"/>
          <w:sz w:val="20"/>
        </w:rPr>
        <w:t>_</w:t>
      </w:r>
      <w:r w:rsidR="005F3E19">
        <w:rPr>
          <w:rFonts w:ascii="Bahnschrift" w:hAnsi="Bahnschrift" w:cs="Tahoma"/>
          <w:sz w:val="20"/>
        </w:rPr>
        <w:t>003/FEICOM/DG/CAJ/DCC/2019</w:t>
      </w:r>
    </w:p>
    <w:p w:rsidR="008B730E" w:rsidRDefault="008B730E" w:rsidP="008B730E">
      <w:pPr>
        <w:pStyle w:val="Corpsdetexte3"/>
        <w:spacing w:before="120" w:after="120"/>
        <w:ind w:left="142"/>
        <w:jc w:val="left"/>
        <w:rPr>
          <w:rFonts w:ascii="Bahnschrift" w:hAnsi="Bahnschrift" w:cs="Tahoma"/>
          <w:sz w:val="20"/>
        </w:rPr>
      </w:pPr>
      <w:r>
        <w:rPr>
          <w:rFonts w:ascii="Bahnschrift" w:hAnsi="Bahnschrift" w:cs="Tahoma"/>
          <w:sz w:val="20"/>
        </w:rPr>
        <w:tab/>
      </w:r>
      <w:r>
        <w:rPr>
          <w:rFonts w:ascii="Bahnschrift" w:hAnsi="Bahnschrift" w:cs="Tahoma"/>
          <w:sz w:val="20"/>
        </w:rPr>
        <w:tab/>
      </w:r>
      <w:r>
        <w:rPr>
          <w:rFonts w:ascii="Bahnschrift" w:hAnsi="Bahnschrift" w:cs="Tahoma"/>
          <w:sz w:val="20"/>
        </w:rPr>
        <w:tab/>
      </w:r>
      <w:r>
        <w:rPr>
          <w:rFonts w:ascii="Bahnschrift" w:hAnsi="Bahnschrift" w:cs="Tahoma"/>
          <w:sz w:val="20"/>
        </w:rPr>
        <w:tab/>
      </w:r>
      <w:r>
        <w:rPr>
          <w:rFonts w:ascii="Bahnschrift" w:hAnsi="Bahnschrift" w:cs="Tahoma"/>
          <w:sz w:val="20"/>
        </w:rPr>
        <w:tab/>
      </w:r>
      <w:r>
        <w:rPr>
          <w:rFonts w:ascii="Bahnschrift" w:hAnsi="Bahnschrift" w:cs="Tahoma"/>
          <w:sz w:val="20"/>
        </w:rPr>
        <w:tab/>
        <w:t xml:space="preserve">Et </w:t>
      </w:r>
    </w:p>
    <w:p w:rsidR="008B730E" w:rsidRPr="00ED3259" w:rsidRDefault="008B730E" w:rsidP="008B730E">
      <w:pPr>
        <w:pStyle w:val="Corpsdetexte3"/>
        <w:spacing w:before="120" w:after="120"/>
        <w:ind w:left="142"/>
        <w:rPr>
          <w:rFonts w:ascii="Bahnschrift" w:hAnsi="Bahnschrift" w:cs="Tahoma"/>
          <w:sz w:val="20"/>
        </w:rPr>
      </w:pPr>
      <w:r>
        <w:rPr>
          <w:rFonts w:ascii="Bahnschrift" w:hAnsi="Bahnschrift" w:cs="Tahoma"/>
          <w:sz w:val="20"/>
        </w:rPr>
        <w:t>N°1/A/FEICOM/DG/CAJ/DCC/2024</w:t>
      </w:r>
    </w:p>
    <w:p w:rsidR="00D4717C" w:rsidRPr="00ED3259" w:rsidRDefault="00D4717C" w:rsidP="00BF78E4">
      <w:pPr>
        <w:pStyle w:val="Corpsdetexte3"/>
        <w:spacing w:before="120" w:after="120"/>
        <w:rPr>
          <w:rFonts w:ascii="Bahnschrift" w:hAnsi="Bahnschrift" w:cs="Tahoma"/>
          <w:sz w:val="20"/>
        </w:rPr>
      </w:pPr>
    </w:p>
    <w:p w:rsidR="00181287" w:rsidRPr="00ED3259" w:rsidRDefault="00181287" w:rsidP="00181287">
      <w:pPr>
        <w:spacing w:line="360" w:lineRule="auto"/>
        <w:jc w:val="center"/>
        <w:rPr>
          <w:rFonts w:ascii="Bahnschrift" w:hAnsi="Bahnschrift" w:cs="Tahoma"/>
        </w:rPr>
      </w:pPr>
    </w:p>
    <w:p w:rsidR="00181287" w:rsidRPr="00ED3259" w:rsidRDefault="00181287" w:rsidP="00181287">
      <w:pPr>
        <w:spacing w:line="360" w:lineRule="auto"/>
        <w:jc w:val="center"/>
        <w:rPr>
          <w:rFonts w:ascii="Bahnschrift" w:hAnsi="Bahnschrift" w:cs="Tahoma"/>
        </w:rPr>
      </w:pPr>
    </w:p>
    <w:p w:rsidR="007F0ED3" w:rsidRPr="00ED3259" w:rsidRDefault="007F0ED3" w:rsidP="00BF78E4">
      <w:pPr>
        <w:pStyle w:val="Corpsdetexte3"/>
        <w:spacing w:before="120" w:after="120"/>
        <w:rPr>
          <w:rFonts w:ascii="Bahnschrift" w:hAnsi="Bahnschrift" w:cs="Tahoma"/>
          <w:b w:val="0"/>
          <w:sz w:val="20"/>
        </w:rPr>
      </w:pPr>
    </w:p>
    <w:p w:rsidR="007F0ED3" w:rsidRPr="00ED3259" w:rsidRDefault="007F0ED3" w:rsidP="00BF78E4">
      <w:pPr>
        <w:pStyle w:val="Corpsdetexte3"/>
        <w:spacing w:before="120" w:after="120"/>
        <w:rPr>
          <w:rFonts w:ascii="Bahnschrift" w:hAnsi="Bahnschrift" w:cs="Tahoma"/>
          <w:b w:val="0"/>
          <w:sz w:val="20"/>
        </w:rPr>
      </w:pPr>
    </w:p>
    <w:p w:rsidR="007F0ED3" w:rsidRPr="00ED3259" w:rsidRDefault="007F0ED3" w:rsidP="00BF78E4">
      <w:pPr>
        <w:pStyle w:val="Corpsdetexte3"/>
        <w:spacing w:before="120" w:after="120"/>
        <w:rPr>
          <w:rFonts w:ascii="Bahnschrift" w:hAnsi="Bahnschrift" w:cs="Tahoma"/>
          <w:b w:val="0"/>
          <w:sz w:val="20"/>
        </w:rPr>
      </w:pPr>
    </w:p>
    <w:p w:rsidR="007F0ED3" w:rsidRPr="00ED3259" w:rsidRDefault="007F0ED3" w:rsidP="00BF78E4">
      <w:pPr>
        <w:pStyle w:val="Corpsdetexte3"/>
        <w:spacing w:before="120" w:after="120"/>
        <w:rPr>
          <w:rFonts w:ascii="Bahnschrift" w:hAnsi="Bahnschrift" w:cs="Tahoma"/>
          <w:b w:val="0"/>
          <w:sz w:val="20"/>
        </w:rPr>
      </w:pPr>
    </w:p>
    <w:p w:rsidR="007F0ED3" w:rsidRPr="00ED3259" w:rsidRDefault="007F0ED3" w:rsidP="00BF78E4">
      <w:pPr>
        <w:pStyle w:val="Corpsdetexte3"/>
        <w:spacing w:before="120" w:after="120"/>
        <w:rPr>
          <w:rFonts w:ascii="Bahnschrift" w:hAnsi="Bahnschrift" w:cs="Tahoma"/>
          <w:b w:val="0"/>
          <w:sz w:val="20"/>
        </w:rPr>
      </w:pPr>
    </w:p>
    <w:p w:rsidR="007F0ED3" w:rsidRPr="00ED3259" w:rsidRDefault="007F0ED3"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307FB8" w:rsidRPr="00ED3259" w:rsidRDefault="00307FB8" w:rsidP="00BF78E4">
      <w:pPr>
        <w:pStyle w:val="Corpsdetexte3"/>
        <w:spacing w:before="120" w:after="120"/>
        <w:rPr>
          <w:rFonts w:ascii="Bahnschrift" w:hAnsi="Bahnschrift" w:cs="Tahoma"/>
          <w:b w:val="0"/>
          <w:sz w:val="20"/>
        </w:rPr>
      </w:pPr>
    </w:p>
    <w:p w:rsidR="00FD0702" w:rsidRDefault="00FD0702" w:rsidP="00BF78E4">
      <w:pPr>
        <w:pStyle w:val="Corpsdetexte3"/>
        <w:spacing w:before="120" w:after="120"/>
        <w:rPr>
          <w:rFonts w:ascii="Bahnschrift" w:hAnsi="Bahnschrift" w:cs="Tahoma"/>
          <w:b w:val="0"/>
          <w:sz w:val="20"/>
        </w:rPr>
      </w:pPr>
    </w:p>
    <w:p w:rsidR="00CE5885" w:rsidRDefault="00CE5885" w:rsidP="00BF78E4">
      <w:pPr>
        <w:pStyle w:val="Corpsdetexte3"/>
        <w:spacing w:before="120" w:after="120"/>
        <w:rPr>
          <w:rFonts w:ascii="Bahnschrift" w:hAnsi="Bahnschrift" w:cs="Tahoma"/>
          <w:b w:val="0"/>
          <w:sz w:val="20"/>
        </w:rPr>
      </w:pPr>
    </w:p>
    <w:p w:rsidR="00CE5885" w:rsidRDefault="00CE5885" w:rsidP="00BF78E4">
      <w:pPr>
        <w:pStyle w:val="Corpsdetexte3"/>
        <w:spacing w:before="120" w:after="120"/>
        <w:rPr>
          <w:rFonts w:ascii="Bahnschrift" w:hAnsi="Bahnschrift" w:cs="Tahoma"/>
          <w:b w:val="0"/>
          <w:sz w:val="20"/>
        </w:rPr>
      </w:pPr>
    </w:p>
    <w:p w:rsidR="00CE5885" w:rsidRDefault="00CE5885" w:rsidP="00BF78E4">
      <w:pPr>
        <w:pStyle w:val="Corpsdetexte3"/>
        <w:spacing w:before="120" w:after="120"/>
        <w:rPr>
          <w:rFonts w:ascii="Bahnschrift" w:hAnsi="Bahnschrift" w:cs="Tahoma"/>
          <w:b w:val="0"/>
          <w:sz w:val="20"/>
        </w:rPr>
      </w:pPr>
    </w:p>
    <w:p w:rsidR="00CE5885" w:rsidRDefault="00CE5885" w:rsidP="00BF78E4">
      <w:pPr>
        <w:pStyle w:val="Corpsdetexte3"/>
        <w:spacing w:before="120" w:after="120"/>
        <w:rPr>
          <w:rFonts w:ascii="Bahnschrift" w:hAnsi="Bahnschrift" w:cs="Tahoma"/>
          <w:b w:val="0"/>
          <w:sz w:val="20"/>
        </w:rPr>
      </w:pPr>
    </w:p>
    <w:p w:rsidR="00CE5885" w:rsidRDefault="00CE5885" w:rsidP="00BF78E4">
      <w:pPr>
        <w:pStyle w:val="Corpsdetexte3"/>
        <w:spacing w:before="120" w:after="120"/>
        <w:rPr>
          <w:rFonts w:ascii="Bahnschrift" w:hAnsi="Bahnschrift" w:cs="Tahoma"/>
          <w:b w:val="0"/>
          <w:sz w:val="20"/>
        </w:rPr>
      </w:pPr>
    </w:p>
    <w:p w:rsidR="00CE5885" w:rsidRPr="00ED3259" w:rsidRDefault="00CE5885"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644663" w:rsidP="00BF78E4">
      <w:pPr>
        <w:pStyle w:val="Corpsdetexte3"/>
        <w:spacing w:before="120" w:after="120"/>
        <w:rPr>
          <w:rFonts w:ascii="Bahnschrift" w:hAnsi="Bahnschrift" w:cs="Tahoma"/>
          <w:b w:val="0"/>
          <w:sz w:val="20"/>
        </w:rPr>
      </w:pPr>
      <w:r>
        <w:rPr>
          <w:rFonts w:ascii="Bahnschrift" w:hAnsi="Bahnschrift" w:cs="Tahoma"/>
          <w:b w:val="0"/>
          <w:noProof/>
          <w:sz w:val="20"/>
        </w:rPr>
        <w:pict>
          <v:shape id="_x0000_s1514" type="#_x0000_t70" style="position:absolute;left:0;text-align:left;margin-left:47.8pt;margin-top:10.7pt;width:385.5pt;height:156.45pt;z-index:251653632" adj="2454,4031" strokeweight="3pt">
            <v:textbox style="mso-next-textbox:#_x0000_s1514">
              <w:txbxContent>
                <w:p w:rsidR="00773E2C" w:rsidRPr="001A5974" w:rsidRDefault="00773E2C" w:rsidP="00645165">
                  <w:pPr>
                    <w:jc w:val="center"/>
                    <w:rPr>
                      <w:rFonts w:ascii="Albertus Extra Bold" w:hAnsi="Albertus Extra Bold"/>
                      <w:b/>
                      <w:sz w:val="32"/>
                      <w:szCs w:val="32"/>
                    </w:rPr>
                  </w:pPr>
                  <w:r w:rsidRPr="001A5974">
                    <w:rPr>
                      <w:rFonts w:ascii="Albertus Extra Bold" w:hAnsi="Albertus Extra Bold"/>
                      <w:b/>
                      <w:sz w:val="32"/>
                      <w:szCs w:val="32"/>
                    </w:rPr>
                    <w:t>Pièce N°7 :</w:t>
                  </w:r>
                </w:p>
                <w:p w:rsidR="00773E2C" w:rsidRPr="008C5558" w:rsidRDefault="00773E2C" w:rsidP="008C5558">
                  <w:pPr>
                    <w:pStyle w:val="Corpsdetexte3"/>
                    <w:spacing w:before="120" w:after="120"/>
                    <w:rPr>
                      <w:rFonts w:ascii="Tahoma" w:hAnsi="Tahoma" w:cs="Tahoma"/>
                      <w:b w:val="0"/>
                      <w:sz w:val="22"/>
                    </w:rPr>
                  </w:pPr>
                  <w:r w:rsidRPr="008C5558">
                    <w:rPr>
                      <w:rFonts w:ascii="Tahoma" w:hAnsi="Tahoma" w:cs="Tahoma"/>
                      <w:sz w:val="32"/>
                    </w:rPr>
                    <w:t>Liste des établissements bancaires et financiers agréés</w:t>
                  </w:r>
                </w:p>
              </w:txbxContent>
            </v:textbox>
          </v:shape>
        </w:pict>
      </w: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FD0702" w:rsidRPr="00ED3259" w:rsidRDefault="00FD0702" w:rsidP="00BF78E4">
      <w:pPr>
        <w:pStyle w:val="Corpsdetexte3"/>
        <w:spacing w:before="120" w:after="120"/>
        <w:rPr>
          <w:rFonts w:ascii="Bahnschrift" w:hAnsi="Bahnschrift" w:cs="Tahoma"/>
          <w:b w:val="0"/>
          <w:sz w:val="20"/>
        </w:rPr>
      </w:pPr>
    </w:p>
    <w:p w:rsidR="001A5974" w:rsidRPr="00ED3259" w:rsidRDefault="001A5974" w:rsidP="00BF78E4">
      <w:pPr>
        <w:pStyle w:val="Corpsdetexte3"/>
        <w:spacing w:before="120" w:after="120"/>
        <w:rPr>
          <w:rFonts w:ascii="Bahnschrift" w:hAnsi="Bahnschrift" w:cs="Tahoma"/>
          <w:b w:val="0"/>
          <w:sz w:val="20"/>
        </w:rPr>
      </w:pPr>
    </w:p>
    <w:p w:rsidR="001A5974" w:rsidRPr="00ED3259" w:rsidRDefault="001A5974" w:rsidP="00BF78E4">
      <w:pPr>
        <w:pStyle w:val="Corpsdetexte3"/>
        <w:spacing w:before="120" w:after="120"/>
        <w:rPr>
          <w:rFonts w:ascii="Bahnschrift" w:hAnsi="Bahnschrift" w:cs="Tahoma"/>
          <w:b w:val="0"/>
          <w:sz w:val="20"/>
        </w:rPr>
      </w:pPr>
    </w:p>
    <w:p w:rsidR="001A5974" w:rsidRPr="00ED3259" w:rsidRDefault="001A5974" w:rsidP="00BF78E4">
      <w:pPr>
        <w:pStyle w:val="Corpsdetexte3"/>
        <w:spacing w:before="120" w:after="120"/>
        <w:rPr>
          <w:rFonts w:ascii="Bahnschrift" w:hAnsi="Bahnschrift" w:cs="Tahoma"/>
          <w:b w:val="0"/>
          <w:sz w:val="20"/>
        </w:rPr>
      </w:pPr>
    </w:p>
    <w:p w:rsidR="000D2DCC" w:rsidRPr="00ED3259" w:rsidRDefault="000D2DCC" w:rsidP="00BE4ADB">
      <w:pPr>
        <w:pStyle w:val="Corpsdetexte3"/>
        <w:numPr>
          <w:ilvl w:val="3"/>
          <w:numId w:val="15"/>
        </w:numPr>
        <w:spacing w:before="120" w:after="120"/>
        <w:ind w:left="851" w:hanging="720"/>
        <w:jc w:val="left"/>
        <w:rPr>
          <w:rFonts w:ascii="Bahnschrift" w:hAnsi="Bahnschrift" w:cs="Tahoma"/>
          <w:sz w:val="24"/>
          <w:u w:val="single"/>
        </w:rPr>
      </w:pPr>
      <w:r w:rsidRPr="00ED3259">
        <w:rPr>
          <w:rFonts w:ascii="Bahnschrift" w:hAnsi="Bahnschrift" w:cs="Tahoma"/>
          <w:sz w:val="24"/>
          <w:u w:val="single"/>
        </w:rPr>
        <w:t>BANQUES</w:t>
      </w:r>
    </w:p>
    <w:p w:rsidR="000D2DCC" w:rsidRPr="00ED3259" w:rsidRDefault="000D2DCC" w:rsidP="000D2DCC">
      <w:pPr>
        <w:pStyle w:val="Corpsdetexte3"/>
        <w:spacing w:before="120" w:after="120"/>
        <w:ind w:left="851"/>
        <w:jc w:val="left"/>
        <w:rPr>
          <w:rFonts w:ascii="Bahnschrift" w:hAnsi="Bahnschrift" w:cs="Tahoma"/>
          <w:sz w:val="24"/>
          <w:u w:val="single"/>
        </w:rPr>
      </w:pP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Afriland First Bank (First Bank), B.P 11 384 Yaoundé;</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Banque Atlantique du Cameroun, B.P. 2 933 Douala ;</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Banque Camerounaise des Petites et Moyennes Entreprises (BC-PME), B.P. 12 962 Yaoundé ;</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 xml:space="preserve">Banque Gabonaise pour le Financement International ; B.P. 60 Douala </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Banque Internationale du Cameroun pour l’Epargne et le Crédit (BICEC), B.P. 1 925 Douala</w:t>
      </w:r>
    </w:p>
    <w:p w:rsidR="000D2DCC" w:rsidRPr="00ED3259" w:rsidRDefault="000D2DCC" w:rsidP="004F1777">
      <w:pPr>
        <w:numPr>
          <w:ilvl w:val="0"/>
          <w:numId w:val="79"/>
        </w:numPr>
        <w:spacing w:before="60" w:line="276" w:lineRule="auto"/>
        <w:ind w:left="0" w:firstLine="0"/>
        <w:jc w:val="both"/>
        <w:rPr>
          <w:rFonts w:ascii="Bahnschrift" w:hAnsi="Bahnschrift" w:cs="Arial"/>
          <w:szCs w:val="18"/>
          <w:lang w:val="en-US"/>
        </w:rPr>
      </w:pPr>
      <w:r w:rsidRPr="00ED3259">
        <w:rPr>
          <w:rFonts w:ascii="Bahnschrift" w:hAnsi="Bahnschrift" w:cs="Tahoma"/>
          <w:szCs w:val="18"/>
          <w:lang w:val="en-US"/>
        </w:rPr>
        <w:t>Bank</w:t>
      </w:r>
      <w:r w:rsidRPr="00ED3259">
        <w:rPr>
          <w:rFonts w:ascii="Bahnschrift" w:hAnsi="Bahnschrift" w:cs="Arial"/>
          <w:szCs w:val="18"/>
          <w:lang w:val="en-US"/>
        </w:rPr>
        <w:t xml:space="preserve"> Of Africa Cameroun (BOA Cameroun), B.p.4 593, Douala ;</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Citi Bank Cameroun (CITI-C), B.P. 4 571 Douala</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Commercial Bank of Cameroon (CBC), B.P. 4 004  Douala</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Ecobank Cameroun (ECOBANK), B.P. 582  Douala</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National Financial Credit Bank (NFC-BANK), B.P. 6 578  Yaoundé</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Société Commerciale de Banque Cameroun (SCB-Cameroun), B.P. 300 Douala</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Société Générale Cameroun (SGC) , B.P. 4 042  Douala</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lastRenderedPageBreak/>
        <w:t>Standard Chartered Bank Cameroon (SCBC), B.P. 1 784 Douala</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Union Bank of Cameroon (UBC), B.P. 15 569 Douala</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United Bank for Africa (UBA), B.P. 2 088 Douala</w:t>
      </w:r>
    </w:p>
    <w:p w:rsidR="000D2DCC" w:rsidRPr="00ED3259" w:rsidRDefault="000D2DCC" w:rsidP="000D2DCC">
      <w:pPr>
        <w:spacing w:before="120" w:after="120" w:line="360" w:lineRule="auto"/>
        <w:ind w:left="851"/>
        <w:jc w:val="both"/>
        <w:rPr>
          <w:rFonts w:ascii="Bahnschrift" w:hAnsi="Bahnschrift" w:cs="Tahoma"/>
          <w:lang w:val="en-US"/>
        </w:rPr>
      </w:pPr>
    </w:p>
    <w:p w:rsidR="000D2DCC" w:rsidRPr="00ED3259" w:rsidRDefault="000D2DCC" w:rsidP="00BE4ADB">
      <w:pPr>
        <w:pStyle w:val="Corpsdetexte3"/>
        <w:numPr>
          <w:ilvl w:val="3"/>
          <w:numId w:val="15"/>
        </w:numPr>
        <w:spacing w:before="120" w:after="120"/>
        <w:ind w:left="851" w:hanging="720"/>
        <w:jc w:val="left"/>
        <w:rPr>
          <w:rFonts w:ascii="Bahnschrift" w:hAnsi="Bahnschrift" w:cs="Tahoma"/>
          <w:sz w:val="24"/>
          <w:u w:val="single"/>
        </w:rPr>
      </w:pPr>
      <w:r w:rsidRPr="00ED3259">
        <w:rPr>
          <w:rFonts w:ascii="Bahnschrift" w:hAnsi="Bahnschrift" w:cs="Tahoma"/>
          <w:sz w:val="24"/>
          <w:u w:val="single"/>
        </w:rPr>
        <w:t>COMPAGNIES D’ASSURANCES</w:t>
      </w:r>
    </w:p>
    <w:p w:rsidR="000D2DCC" w:rsidRPr="00ED3259" w:rsidRDefault="000D2DCC" w:rsidP="000D2DCC">
      <w:pPr>
        <w:pStyle w:val="Corpsdetexte3"/>
        <w:spacing w:before="120" w:after="120"/>
        <w:ind w:left="851"/>
        <w:jc w:val="left"/>
        <w:rPr>
          <w:rFonts w:ascii="Bahnschrift" w:hAnsi="Bahnschrift" w:cs="Tahoma"/>
          <w:sz w:val="24"/>
          <w:u w:val="single"/>
        </w:rPr>
      </w:pP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Activa assurances ;</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Aréa Assurances S.A., B.P. 1 531, Douala</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 xml:space="preserve">Atlantique Assurances SA, B.P. 2 933 Douala ; </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Beneficial General Insurance SA ; B.P. 2 328 DOUALA ;</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Chanas Assurances S.A.</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CPA  S.A., B.P. 54, Douala ;</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Nsia Assurances S.A., B.P. 2759, Douala :</w:t>
      </w:r>
    </w:p>
    <w:p w:rsidR="000D2DCC" w:rsidRPr="00ED3259" w:rsidRDefault="000D2DCC" w:rsidP="004F1777">
      <w:pPr>
        <w:numPr>
          <w:ilvl w:val="0"/>
          <w:numId w:val="79"/>
        </w:numPr>
        <w:spacing w:before="60" w:line="276" w:lineRule="auto"/>
        <w:ind w:left="0" w:firstLine="0"/>
        <w:jc w:val="both"/>
        <w:rPr>
          <w:rFonts w:ascii="Bahnschrift" w:hAnsi="Bahnschrift" w:cs="Tahoma"/>
          <w:szCs w:val="18"/>
          <w:lang w:val="en-US"/>
        </w:rPr>
      </w:pPr>
      <w:r w:rsidRPr="00ED3259">
        <w:rPr>
          <w:rFonts w:ascii="Bahnschrift" w:hAnsi="Bahnschrift" w:cs="Tahoma"/>
          <w:szCs w:val="18"/>
          <w:lang w:val="en-US"/>
        </w:rPr>
        <w:t>PRO ASSUR SA;</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SAAR SA., B.P. 1 011 Douala ;</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 xml:space="preserve">Saham Assurances S.A., B.p 11 315, Douala </w:t>
      </w:r>
    </w:p>
    <w:p w:rsidR="000D2DCC" w:rsidRPr="00ED3259" w:rsidRDefault="000D2DCC" w:rsidP="004F1777">
      <w:pPr>
        <w:numPr>
          <w:ilvl w:val="0"/>
          <w:numId w:val="79"/>
        </w:numPr>
        <w:spacing w:before="60" w:line="276" w:lineRule="auto"/>
        <w:ind w:left="0" w:firstLine="0"/>
        <w:jc w:val="both"/>
        <w:rPr>
          <w:rFonts w:ascii="Bahnschrift" w:hAnsi="Bahnschrift" w:cs="Tahoma"/>
          <w:szCs w:val="18"/>
        </w:rPr>
      </w:pPr>
      <w:r w:rsidRPr="00ED3259">
        <w:rPr>
          <w:rFonts w:ascii="Bahnschrift" w:hAnsi="Bahnschrift" w:cs="Tahoma"/>
          <w:szCs w:val="18"/>
        </w:rPr>
        <w:t>ZenitheInsurance SA., B.P. 1 540 Douala.</w:t>
      </w:r>
    </w:p>
    <w:p w:rsidR="000D2DCC" w:rsidRPr="00ED3259" w:rsidRDefault="000D2DCC" w:rsidP="000D2DCC">
      <w:pPr>
        <w:pStyle w:val="Corpsdetexte3"/>
        <w:jc w:val="both"/>
        <w:rPr>
          <w:rFonts w:ascii="Bahnschrift" w:hAnsi="Bahnschrift" w:cs="Tahoma"/>
          <w:b w:val="0"/>
          <w:i w:val="0"/>
          <w:sz w:val="20"/>
        </w:rPr>
      </w:pPr>
    </w:p>
    <w:p w:rsidR="000D2DCC" w:rsidRPr="00ED3259" w:rsidRDefault="000D2DCC" w:rsidP="000D2DCC">
      <w:pPr>
        <w:pStyle w:val="Corpsdetexte3"/>
        <w:jc w:val="both"/>
        <w:rPr>
          <w:rFonts w:ascii="Bahnschrift" w:hAnsi="Bahnschrift" w:cs="Tahoma"/>
          <w:b w:val="0"/>
          <w:i w:val="0"/>
          <w:sz w:val="20"/>
        </w:rPr>
      </w:pPr>
    </w:p>
    <w:p w:rsidR="0050538B" w:rsidRPr="00ED3259" w:rsidRDefault="0050538B" w:rsidP="00BF78E4">
      <w:pPr>
        <w:pStyle w:val="Corpsdetexte3"/>
        <w:spacing w:before="120" w:after="120"/>
        <w:rPr>
          <w:rFonts w:ascii="Bahnschrift" w:hAnsi="Bahnschrift" w:cs="Tahoma"/>
          <w:b w:val="0"/>
          <w:sz w:val="20"/>
        </w:rPr>
      </w:pPr>
    </w:p>
    <w:p w:rsidR="0050538B" w:rsidRPr="00ED3259" w:rsidRDefault="0050538B" w:rsidP="00BF78E4">
      <w:pPr>
        <w:pStyle w:val="Corpsdetexte3"/>
        <w:spacing w:before="120" w:after="120"/>
        <w:rPr>
          <w:rFonts w:ascii="Bahnschrift" w:hAnsi="Bahnschrift" w:cs="Tahoma"/>
          <w:b w:val="0"/>
          <w:sz w:val="20"/>
        </w:rPr>
      </w:pPr>
    </w:p>
    <w:p w:rsidR="0050538B" w:rsidRPr="00ED3259" w:rsidRDefault="0050538B" w:rsidP="00BF78E4">
      <w:pPr>
        <w:pStyle w:val="Corpsdetexte3"/>
        <w:spacing w:before="120" w:after="120"/>
        <w:rPr>
          <w:rFonts w:ascii="Bahnschrift" w:hAnsi="Bahnschrift" w:cs="Tahoma"/>
          <w:b w:val="0"/>
          <w:sz w:val="20"/>
        </w:rPr>
      </w:pPr>
    </w:p>
    <w:p w:rsidR="0050538B" w:rsidRDefault="0050538B" w:rsidP="00BF78E4">
      <w:pPr>
        <w:pStyle w:val="Corpsdetexte3"/>
        <w:spacing w:before="120" w:after="120"/>
        <w:rPr>
          <w:rFonts w:ascii="Bahnschrift" w:hAnsi="Bahnschrift" w:cs="Tahoma"/>
          <w:b w:val="0"/>
          <w:sz w:val="20"/>
        </w:rPr>
      </w:pPr>
    </w:p>
    <w:p w:rsidR="000D526B" w:rsidRDefault="000D526B" w:rsidP="00BF78E4">
      <w:pPr>
        <w:pStyle w:val="Corpsdetexte3"/>
        <w:spacing w:before="120" w:after="120"/>
        <w:rPr>
          <w:rFonts w:ascii="Bahnschrift" w:hAnsi="Bahnschrift" w:cs="Tahoma"/>
          <w:b w:val="0"/>
          <w:sz w:val="20"/>
        </w:rPr>
      </w:pPr>
    </w:p>
    <w:p w:rsidR="000D526B" w:rsidRDefault="000D526B" w:rsidP="00BF78E4">
      <w:pPr>
        <w:pStyle w:val="Corpsdetexte3"/>
        <w:spacing w:before="120" w:after="120"/>
        <w:rPr>
          <w:rFonts w:ascii="Bahnschrift" w:hAnsi="Bahnschrift" w:cs="Tahoma"/>
          <w:b w:val="0"/>
          <w:sz w:val="20"/>
        </w:rPr>
      </w:pPr>
    </w:p>
    <w:p w:rsidR="000D526B" w:rsidRDefault="000D526B" w:rsidP="00BF78E4">
      <w:pPr>
        <w:pStyle w:val="Corpsdetexte3"/>
        <w:spacing w:before="120" w:after="120"/>
        <w:rPr>
          <w:rFonts w:ascii="Bahnschrift" w:hAnsi="Bahnschrift" w:cs="Tahoma"/>
          <w:b w:val="0"/>
          <w:sz w:val="20"/>
        </w:rPr>
      </w:pPr>
    </w:p>
    <w:p w:rsidR="000D526B" w:rsidRDefault="000D526B" w:rsidP="00BF78E4">
      <w:pPr>
        <w:pStyle w:val="Corpsdetexte3"/>
        <w:spacing w:before="120" w:after="120"/>
        <w:rPr>
          <w:rFonts w:ascii="Bahnschrift" w:hAnsi="Bahnschrift" w:cs="Tahoma"/>
          <w:b w:val="0"/>
          <w:sz w:val="20"/>
        </w:rPr>
      </w:pPr>
    </w:p>
    <w:p w:rsidR="000D526B" w:rsidRDefault="000D526B" w:rsidP="00BF78E4">
      <w:pPr>
        <w:pStyle w:val="Corpsdetexte3"/>
        <w:spacing w:before="120" w:after="120"/>
        <w:rPr>
          <w:rFonts w:ascii="Bahnschrift" w:hAnsi="Bahnschrift" w:cs="Tahoma"/>
          <w:b w:val="0"/>
          <w:sz w:val="20"/>
        </w:rPr>
      </w:pPr>
    </w:p>
    <w:p w:rsidR="000D526B" w:rsidRDefault="000D526B" w:rsidP="00BF78E4">
      <w:pPr>
        <w:pStyle w:val="Corpsdetexte3"/>
        <w:spacing w:before="120" w:after="120"/>
        <w:rPr>
          <w:rFonts w:ascii="Bahnschrift" w:hAnsi="Bahnschrift" w:cs="Tahoma"/>
          <w:b w:val="0"/>
          <w:sz w:val="20"/>
        </w:rPr>
      </w:pPr>
    </w:p>
    <w:p w:rsidR="000D526B" w:rsidRDefault="000D526B" w:rsidP="00BF78E4">
      <w:pPr>
        <w:pStyle w:val="Corpsdetexte3"/>
        <w:spacing w:before="120" w:after="120"/>
        <w:rPr>
          <w:rFonts w:ascii="Bahnschrift" w:hAnsi="Bahnschrift" w:cs="Tahoma"/>
          <w:b w:val="0"/>
          <w:sz w:val="20"/>
        </w:rPr>
      </w:pPr>
    </w:p>
    <w:p w:rsidR="000D526B" w:rsidRPr="00ED3259" w:rsidRDefault="000D526B" w:rsidP="00BF78E4">
      <w:pPr>
        <w:pStyle w:val="Corpsdetexte3"/>
        <w:spacing w:before="120" w:after="120"/>
        <w:rPr>
          <w:rFonts w:ascii="Bahnschrift" w:hAnsi="Bahnschrift" w:cs="Tahoma"/>
          <w:b w:val="0"/>
          <w:sz w:val="20"/>
        </w:rPr>
      </w:pPr>
    </w:p>
    <w:p w:rsidR="0050538B" w:rsidRPr="00ED3259" w:rsidRDefault="0050538B" w:rsidP="00BF78E4">
      <w:pPr>
        <w:pStyle w:val="Corpsdetexte3"/>
        <w:spacing w:before="120" w:after="120"/>
        <w:rPr>
          <w:rFonts w:ascii="Bahnschrift" w:hAnsi="Bahnschrift" w:cs="Tahoma"/>
          <w:b w:val="0"/>
          <w:sz w:val="20"/>
        </w:rPr>
      </w:pPr>
    </w:p>
    <w:p w:rsidR="0050538B" w:rsidRPr="00ED3259" w:rsidRDefault="0050538B" w:rsidP="00BF78E4">
      <w:pPr>
        <w:pStyle w:val="Corpsdetexte3"/>
        <w:spacing w:before="120" w:after="120"/>
        <w:rPr>
          <w:rFonts w:ascii="Bahnschrift" w:hAnsi="Bahnschrift" w:cs="Tahoma"/>
          <w:b w:val="0"/>
          <w:sz w:val="20"/>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760166" w:rsidRPr="00ED3259" w:rsidRDefault="00760166" w:rsidP="007537BD">
      <w:pPr>
        <w:rPr>
          <w:rFonts w:ascii="Bahnschrift" w:hAnsi="Bahnschrift" w:cs="Tahoma"/>
        </w:rPr>
      </w:pPr>
    </w:p>
    <w:p w:rsidR="007537BD" w:rsidRPr="00ED3259" w:rsidRDefault="007537BD"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Default="0050538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Default="000D526B" w:rsidP="007537BD">
      <w:pPr>
        <w:rPr>
          <w:rFonts w:ascii="Bahnschrift" w:hAnsi="Bahnschrift" w:cs="Tahoma"/>
        </w:rPr>
      </w:pPr>
    </w:p>
    <w:p w:rsidR="000D526B" w:rsidRPr="00ED3259" w:rsidRDefault="000D526B" w:rsidP="007537BD">
      <w:pPr>
        <w:rPr>
          <w:rFonts w:ascii="Bahnschrift" w:hAnsi="Bahnschrift" w:cs="Tahoma"/>
        </w:rPr>
      </w:pPr>
    </w:p>
    <w:p w:rsidR="0050538B" w:rsidRDefault="0050538B" w:rsidP="007537BD">
      <w:pPr>
        <w:rPr>
          <w:rFonts w:ascii="Bahnschrift" w:hAnsi="Bahnschrift" w:cs="Tahoma"/>
        </w:rPr>
      </w:pPr>
    </w:p>
    <w:p w:rsidR="00CE5885" w:rsidRPr="00ED3259" w:rsidRDefault="00CE5885" w:rsidP="007537BD">
      <w:pPr>
        <w:rPr>
          <w:rFonts w:ascii="Bahnschrift" w:hAnsi="Bahnschrift" w:cs="Tahoma"/>
        </w:rPr>
      </w:pPr>
    </w:p>
    <w:p w:rsidR="0050538B" w:rsidRPr="00ED3259" w:rsidRDefault="00644663" w:rsidP="007537BD">
      <w:pPr>
        <w:rPr>
          <w:rFonts w:ascii="Bahnschrift" w:hAnsi="Bahnschrift" w:cs="Tahoma"/>
        </w:rPr>
      </w:pPr>
      <w:r>
        <w:rPr>
          <w:rFonts w:ascii="Bahnschrift" w:hAnsi="Bahnschrift" w:cs="Tahoma"/>
          <w:noProof/>
        </w:rPr>
        <w:pict>
          <v:shape id="_x0000_s1528" type="#_x0000_t70" style="position:absolute;margin-left:13.3pt;margin-top:4.55pt;width:441.5pt;height:156pt;z-index:251659776" adj="2630,4583" strokeweight="2.25pt">
            <v:textbox style="mso-next-textbox:#_x0000_s1528">
              <w:txbxContent>
                <w:p w:rsidR="00773E2C" w:rsidRPr="00CE5885" w:rsidRDefault="00773E2C" w:rsidP="001A5974">
                  <w:pPr>
                    <w:spacing w:before="120"/>
                    <w:jc w:val="center"/>
                    <w:rPr>
                      <w:rFonts w:ascii="Albertus Extra Bold" w:hAnsi="Albertus Extra Bold"/>
                      <w:b/>
                      <w:sz w:val="34"/>
                      <w:szCs w:val="32"/>
                    </w:rPr>
                  </w:pPr>
                  <w:r w:rsidRPr="00CE5885">
                    <w:rPr>
                      <w:rFonts w:ascii="Albertus Extra Bold" w:hAnsi="Albertus Extra Bold"/>
                      <w:b/>
                      <w:sz w:val="34"/>
                      <w:szCs w:val="32"/>
                    </w:rPr>
                    <w:t>Pièce N°8 :</w:t>
                  </w:r>
                </w:p>
                <w:p w:rsidR="00773E2C" w:rsidRPr="00CE5885" w:rsidRDefault="00773E2C" w:rsidP="00CE5885">
                  <w:pPr>
                    <w:spacing w:before="120" w:after="120"/>
                    <w:jc w:val="center"/>
                    <w:rPr>
                      <w:rFonts w:ascii="Albertus Extra Bold" w:hAnsi="Albertus Extra Bold"/>
                      <w:b/>
                      <w:sz w:val="34"/>
                      <w:szCs w:val="32"/>
                    </w:rPr>
                  </w:pPr>
                  <w:r w:rsidRPr="00CE5885">
                    <w:rPr>
                      <w:rFonts w:ascii="Albertus Extra Bold" w:hAnsi="Albertus Extra Bold"/>
                      <w:b/>
                      <w:sz w:val="34"/>
                      <w:szCs w:val="32"/>
                    </w:rPr>
                    <w:t>Dossier d’Etudes Préalables</w:t>
                  </w:r>
                </w:p>
                <w:p w:rsidR="00773E2C" w:rsidRPr="007B2AF2" w:rsidRDefault="00773E2C" w:rsidP="004F1777">
                  <w:pPr>
                    <w:numPr>
                      <w:ilvl w:val="0"/>
                      <w:numId w:val="55"/>
                    </w:numPr>
                    <w:ind w:left="426" w:right="38" w:firstLine="0"/>
                    <w:jc w:val="center"/>
                    <w:rPr>
                      <w:rFonts w:ascii="Albertus Extra Bold" w:hAnsi="Albertus Extra Bold"/>
                      <w:sz w:val="32"/>
                      <w:szCs w:val="32"/>
                    </w:rPr>
                  </w:pPr>
                  <w:r w:rsidRPr="00CE5885">
                    <w:rPr>
                      <w:rFonts w:ascii="Albertus Extra Bold" w:hAnsi="Albertus Extra Bold"/>
                      <w:b/>
                      <w:sz w:val="34"/>
                      <w:szCs w:val="32"/>
                    </w:rPr>
                    <w:t>Plans d’exécution et architecturaux</w:t>
                  </w:r>
                  <w:r w:rsidRPr="001A5974">
                    <w:rPr>
                      <w:rFonts w:ascii="Albertus Extra Bold" w:hAnsi="Albertus Extra Bold"/>
                      <w:b/>
                      <w:sz w:val="32"/>
                      <w:szCs w:val="32"/>
                    </w:rPr>
                    <w:t>-</w:t>
                  </w:r>
                </w:p>
              </w:txbxContent>
            </v:textbox>
          </v:shape>
        </w:pict>
      </w: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50538B" w:rsidRPr="00ED3259" w:rsidRDefault="0050538B"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jc w:val="cente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7537BD" w:rsidRPr="00ED3259" w:rsidRDefault="007537BD"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p w:rsidR="00C63943" w:rsidRPr="00ED3259" w:rsidRDefault="00C63943" w:rsidP="007537BD">
      <w:pPr>
        <w:rPr>
          <w:rFonts w:ascii="Bahnschrift" w:hAnsi="Bahnschrift" w:cs="Tahoma"/>
        </w:rPr>
      </w:pPr>
    </w:p>
    <w:sectPr w:rsidR="00C63943" w:rsidRPr="00ED3259" w:rsidSect="002B666A">
      <w:footerReference w:type="even" r:id="rId11"/>
      <w:footerReference w:type="default" r:id="rId12"/>
      <w:pgSz w:w="11906" w:h="16838"/>
      <w:pgMar w:top="851" w:right="1134" w:bottom="992" w:left="1134" w:header="720" w:footer="442" w:gutter="0"/>
      <w:pgBorders w:display="firstPage" w:offsetFrom="page">
        <w:top w:val="tornPaperBlack" w:sz="31" w:space="24" w:color="auto"/>
        <w:left w:val="tornPaperBlack" w:sz="31" w:space="24" w:color="auto"/>
        <w:bottom w:val="tornPaperBlack" w:sz="31" w:space="24" w:color="auto"/>
        <w:right w:val="tornPaperBlack" w:sz="31" w:space="24" w:color="auto"/>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663" w:rsidRDefault="00644663">
      <w:r>
        <w:separator/>
      </w:r>
    </w:p>
  </w:endnote>
  <w:endnote w:type="continuationSeparator" w:id="0">
    <w:p w:rsidR="00644663" w:rsidRDefault="0064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stleTLig">
    <w:panose1 w:val="00000000000000000000"/>
    <w:charset w:val="00"/>
    <w:family w:val="swiss"/>
    <w:notTrueTyp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hnschrift">
    <w:altName w:val="Segoe UI"/>
    <w:panose1 w:val="020B0502040204020203"/>
    <w:charset w:val="00"/>
    <w:family w:val="swiss"/>
    <w:pitch w:val="variable"/>
    <w:sig w:usb0="A00002C7" w:usb1="00000002"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Omeg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crosoft PhagsPa">
    <w:panose1 w:val="020B0502040204020203"/>
    <w:charset w:val="00"/>
    <w:family w:val="swiss"/>
    <w:pitch w:val="variable"/>
    <w:sig w:usb0="00000003" w:usb1="00000000" w:usb2="08000000" w:usb3="00000000" w:csb0="00000001"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KaiTi">
    <w:charset w:val="86"/>
    <w:family w:val="modern"/>
    <w:pitch w:val="fixed"/>
    <w:sig w:usb0="800002BF" w:usb1="38CF7CFA" w:usb2="00000016" w:usb3="00000000" w:csb0="00040001" w:csb1="00000000"/>
  </w:font>
  <w:font w:name="Gungsuh">
    <w:altName w:val="Arial Unicode MS"/>
    <w:charset w:val="81"/>
    <w:family w:val="roman"/>
    <w:pitch w:val="variable"/>
    <w:sig w:usb0="B00002AF" w:usb1="69D77CFB" w:usb2="00000030" w:usb3="00000000" w:csb0="0008009F" w:csb1="00000000"/>
  </w:font>
  <w:font w:name="Bahnschrift SemiCondensed">
    <w:altName w:val="Segoe UI"/>
    <w:panose1 w:val="020B0502040204020203"/>
    <w:charset w:val="00"/>
    <w:family w:val="swiss"/>
    <w:pitch w:val="variable"/>
    <w:sig w:usb0="A00002C7" w:usb1="00000002" w:usb2="00000000" w:usb3="00000000" w:csb0="0000019F" w:csb1="00000000"/>
  </w:font>
  <w:font w:name="Bahnschrift Light SemiCondense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2C" w:rsidRDefault="00773E2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773E2C" w:rsidRDefault="00773E2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2C" w:rsidRDefault="00773E2C" w:rsidP="00A12919">
    <w:pPr>
      <w:pStyle w:val="Pieddepage"/>
      <w:spacing w:before="120"/>
      <w:jc w:val="right"/>
    </w:pPr>
    <w:r>
      <w:t xml:space="preserve">Page </w:t>
    </w:r>
    <w:r>
      <w:rPr>
        <w:b/>
        <w:sz w:val="24"/>
        <w:szCs w:val="24"/>
      </w:rPr>
      <w:fldChar w:fldCharType="begin"/>
    </w:r>
    <w:r>
      <w:rPr>
        <w:b/>
      </w:rPr>
      <w:instrText>PAGE</w:instrText>
    </w:r>
    <w:r>
      <w:rPr>
        <w:b/>
        <w:sz w:val="24"/>
        <w:szCs w:val="24"/>
      </w:rPr>
      <w:fldChar w:fldCharType="separate"/>
    </w:r>
    <w:r w:rsidR="009B74F2">
      <w:rPr>
        <w:b/>
        <w:noProof/>
      </w:rPr>
      <w:t>4</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663" w:rsidRDefault="00644663">
      <w:r>
        <w:separator/>
      </w:r>
    </w:p>
  </w:footnote>
  <w:footnote w:type="continuationSeparator" w:id="0">
    <w:p w:rsidR="00644663" w:rsidRDefault="0064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6">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7">
    <w:nsid w:val="00000015"/>
    <w:multiLevelType w:val="singleLevel"/>
    <w:tmpl w:val="00000015"/>
    <w:name w:val="WW8Num21"/>
    <w:lvl w:ilvl="0">
      <w:start w:val="1"/>
      <w:numFmt w:val="bullet"/>
      <w:lvlText w:val="&gt;"/>
      <w:lvlJc w:val="left"/>
      <w:pPr>
        <w:tabs>
          <w:tab w:val="num" w:pos="2120"/>
        </w:tabs>
        <w:ind w:left="2120" w:hanging="340"/>
      </w:pPr>
      <w:rPr>
        <w:rFonts w:ascii="Snap ITC" w:hAnsi="Snap ITC"/>
        <w:b/>
      </w:rPr>
    </w:lvl>
  </w:abstractNum>
  <w:abstractNum w:abstractNumId="8">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9">
    <w:nsid w:val="00CE035F"/>
    <w:multiLevelType w:val="multilevel"/>
    <w:tmpl w:val="F508D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1">
    <w:nsid w:val="014A2C57"/>
    <w:multiLevelType w:val="multilevel"/>
    <w:tmpl w:val="7152F5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54159B"/>
    <w:multiLevelType w:val="multilevel"/>
    <w:tmpl w:val="1960F0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803496"/>
    <w:multiLevelType w:val="multilevel"/>
    <w:tmpl w:val="59E66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2A2361"/>
    <w:multiLevelType w:val="multilevel"/>
    <w:tmpl w:val="0A606EF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3A03048"/>
    <w:multiLevelType w:val="hybridMultilevel"/>
    <w:tmpl w:val="D67AC0CA"/>
    <w:lvl w:ilvl="0" w:tplc="040C000D">
      <w:start w:val="1"/>
      <w:numFmt w:val="bullet"/>
      <w:lvlText w:val=""/>
      <w:lvlJc w:val="left"/>
      <w:pPr>
        <w:ind w:left="600" w:hanging="360"/>
      </w:pPr>
      <w:rPr>
        <w:rFonts w:ascii="Wingdings" w:hAnsi="Wingdings"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6">
    <w:nsid w:val="03C4254E"/>
    <w:multiLevelType w:val="hybridMultilevel"/>
    <w:tmpl w:val="CB46C6C2"/>
    <w:lvl w:ilvl="0" w:tplc="FFFFFFFF">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4D1665D"/>
    <w:multiLevelType w:val="multilevel"/>
    <w:tmpl w:val="B5CCD2B0"/>
    <w:lvl w:ilvl="0">
      <w:start w:val="27"/>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8">
    <w:nsid w:val="054A14EA"/>
    <w:multiLevelType w:val="multilevel"/>
    <w:tmpl w:val="6736E6EE"/>
    <w:lvl w:ilvl="0">
      <w:start w:val="1"/>
      <w:numFmt w:val="bullet"/>
      <w:lvlText w:val=""/>
      <w:lvlJc w:val="left"/>
      <w:pPr>
        <w:tabs>
          <w:tab w:val="num" w:pos="652"/>
        </w:tabs>
        <w:ind w:left="1503" w:hanging="1361"/>
      </w:pPr>
      <w:rPr>
        <w:rFonts w:ascii="Symbol" w:hAnsi="Symbol" w:hint="default"/>
        <w:b/>
        <w:i w:val="0"/>
        <w:color w:val="auto"/>
        <w:sz w:val="20"/>
        <w:szCs w:val="24"/>
        <w:u w:val="none"/>
      </w:rPr>
    </w:lvl>
    <w:lvl w:ilvl="1">
      <w:start w:val="1"/>
      <w:numFmt w:val="decimal"/>
      <w:lvlText w:val="%1.%2."/>
      <w:lvlJc w:val="left"/>
      <w:pPr>
        <w:tabs>
          <w:tab w:val="num" w:pos="851"/>
        </w:tabs>
        <w:ind w:left="851" w:firstLine="0"/>
      </w:pPr>
      <w:rPr>
        <w:rFonts w:ascii="Arial" w:hAnsi="Arial" w:hint="default"/>
        <w:b/>
        <w:i w:val="0"/>
        <w:color w:val="auto"/>
        <w:sz w:val="20"/>
        <w:szCs w:val="28"/>
      </w:rPr>
    </w:lvl>
    <w:lvl w:ilvl="2">
      <w:start w:val="1"/>
      <w:numFmt w:val="decimal"/>
      <w:lvlRestart w:val="0"/>
      <w:lvlText w:val="%1.%2.%3"/>
      <w:lvlJc w:val="left"/>
      <w:pPr>
        <w:tabs>
          <w:tab w:val="num" w:pos="1571"/>
        </w:tabs>
        <w:ind w:left="1571" w:hanging="720"/>
      </w:pPr>
      <w:rPr>
        <w:rFonts w:ascii="Arial" w:hAnsi="Arial" w:hint="default"/>
        <w:b w:val="0"/>
        <w:i w:val="0"/>
        <w:sz w:val="20"/>
        <w:szCs w:val="20"/>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19">
    <w:nsid w:val="05E834F4"/>
    <w:multiLevelType w:val="multilevel"/>
    <w:tmpl w:val="62C21B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B87A90"/>
    <w:multiLevelType w:val="multilevel"/>
    <w:tmpl w:val="75F49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1E3FE3"/>
    <w:multiLevelType w:val="multilevel"/>
    <w:tmpl w:val="71763B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794FCD"/>
    <w:multiLevelType w:val="multilevel"/>
    <w:tmpl w:val="76CA9C7C"/>
    <w:lvl w:ilvl="0">
      <w:start w:val="14"/>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8461F2E"/>
    <w:multiLevelType w:val="multilevel"/>
    <w:tmpl w:val="C5EEE9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08F672C7"/>
    <w:multiLevelType w:val="multilevel"/>
    <w:tmpl w:val="0908B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27">
    <w:nsid w:val="09721A7B"/>
    <w:multiLevelType w:val="multilevel"/>
    <w:tmpl w:val="2BF01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EB2688"/>
    <w:multiLevelType w:val="multilevel"/>
    <w:tmpl w:val="D98C4950"/>
    <w:lvl w:ilvl="0">
      <w:start w:val="6"/>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0C553F99"/>
    <w:multiLevelType w:val="hybridMultilevel"/>
    <w:tmpl w:val="189EE5E2"/>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31">
    <w:nsid w:val="0D801071"/>
    <w:multiLevelType w:val="multilevel"/>
    <w:tmpl w:val="C9FEC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D96674A"/>
    <w:multiLevelType w:val="hybridMultilevel"/>
    <w:tmpl w:val="80DCDAF0"/>
    <w:lvl w:ilvl="0" w:tplc="D40428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0DCB5DED"/>
    <w:multiLevelType w:val="multilevel"/>
    <w:tmpl w:val="2E001A16"/>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DCD2DC6"/>
    <w:multiLevelType w:val="hybridMultilevel"/>
    <w:tmpl w:val="ACAE0D8A"/>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AE047214">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E342326"/>
    <w:multiLevelType w:val="hybridMultilevel"/>
    <w:tmpl w:val="223A5354"/>
    <w:lvl w:ilvl="0" w:tplc="0D9ED07E">
      <w:start w:val="6"/>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0E381D39"/>
    <w:multiLevelType w:val="hybridMultilevel"/>
    <w:tmpl w:val="4142D176"/>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54829476">
      <w:start w:val="1"/>
      <w:numFmt w:val="decimal"/>
      <w:lvlText w:val="%8)"/>
      <w:lvlJc w:val="left"/>
      <w:pPr>
        <w:ind w:left="1532" w:hanging="540"/>
      </w:pPr>
      <w:rPr>
        <w:rFonts w:hint="default"/>
      </w:rPr>
    </w:lvl>
    <w:lvl w:ilvl="8" w:tplc="040C001B" w:tentative="1">
      <w:start w:val="1"/>
      <w:numFmt w:val="lowerRoman"/>
      <w:lvlText w:val="%9."/>
      <w:lvlJc w:val="right"/>
      <w:pPr>
        <w:tabs>
          <w:tab w:val="num" w:pos="6828"/>
        </w:tabs>
        <w:ind w:left="6828" w:hanging="180"/>
      </w:pPr>
    </w:lvl>
  </w:abstractNum>
  <w:abstractNum w:abstractNumId="37">
    <w:nsid w:val="0EF61A0B"/>
    <w:multiLevelType w:val="multilevel"/>
    <w:tmpl w:val="ACC8F47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F777C2E"/>
    <w:multiLevelType w:val="multilevel"/>
    <w:tmpl w:val="896678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DA1BF3"/>
    <w:multiLevelType w:val="multilevel"/>
    <w:tmpl w:val="A7FE4AD4"/>
    <w:lvl w:ilvl="0">
      <w:start w:val="1"/>
      <w:numFmt w:val="bullet"/>
      <w:lvlText w:val=""/>
      <w:lvlJc w:val="left"/>
      <w:pPr>
        <w:tabs>
          <w:tab w:val="num" w:pos="510"/>
        </w:tabs>
        <w:ind w:left="1361" w:hanging="1361"/>
      </w:pPr>
      <w:rPr>
        <w:rFonts w:ascii="Symbol" w:hAnsi="Symbol" w:hint="default"/>
        <w:b/>
        <w:i w:val="0"/>
        <w:color w:val="auto"/>
        <w:sz w:val="24"/>
        <w:szCs w:val="24"/>
        <w:u w:val="non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40">
    <w:nsid w:val="10DB66F9"/>
    <w:multiLevelType w:val="hybridMultilevel"/>
    <w:tmpl w:val="1AB26C00"/>
    <w:lvl w:ilvl="0" w:tplc="4A06309C">
      <w:start w:val="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nsid w:val="12C255E1"/>
    <w:multiLevelType w:val="multilevel"/>
    <w:tmpl w:val="9C863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2F619DF"/>
    <w:multiLevelType w:val="multilevel"/>
    <w:tmpl w:val="8496EF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45">
    <w:nsid w:val="1403637A"/>
    <w:multiLevelType w:val="hybridMultilevel"/>
    <w:tmpl w:val="38A8EF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14E53FC8"/>
    <w:multiLevelType w:val="hybridMultilevel"/>
    <w:tmpl w:val="3E2CA39E"/>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7">
    <w:nsid w:val="1598249D"/>
    <w:multiLevelType w:val="hybridMultilevel"/>
    <w:tmpl w:val="E61E962A"/>
    <w:lvl w:ilvl="0" w:tplc="7180DC7E">
      <w:start w:val="1"/>
      <w:numFmt w:val="decimal"/>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8">
    <w:nsid w:val="17932A67"/>
    <w:multiLevelType w:val="hybridMultilevel"/>
    <w:tmpl w:val="80CC8198"/>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1A601C4A"/>
    <w:multiLevelType w:val="multilevel"/>
    <w:tmpl w:val="FAA2D12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1ADA482C"/>
    <w:multiLevelType w:val="hybridMultilevel"/>
    <w:tmpl w:val="691AA27A"/>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nsid w:val="1B91371E"/>
    <w:multiLevelType w:val="multilevel"/>
    <w:tmpl w:val="28D4A6FE"/>
    <w:lvl w:ilvl="0">
      <w:start w:val="25"/>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1BC46AAF"/>
    <w:multiLevelType w:val="multilevel"/>
    <w:tmpl w:val="03A8B1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BED0AF9"/>
    <w:multiLevelType w:val="multilevel"/>
    <w:tmpl w:val="3FA85CB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1CBE565F"/>
    <w:multiLevelType w:val="hybridMultilevel"/>
    <w:tmpl w:val="6B80819E"/>
    <w:lvl w:ilvl="0" w:tplc="040C001B">
      <w:start w:val="1"/>
      <w:numFmt w:val="lowerRoman"/>
      <w:lvlText w:val="%1."/>
      <w:lvlJc w:val="right"/>
      <w:pPr>
        <w:ind w:left="3049" w:hanging="360"/>
      </w:pPr>
    </w:lvl>
    <w:lvl w:ilvl="1" w:tplc="040C0019">
      <w:start w:val="1"/>
      <w:numFmt w:val="lowerLetter"/>
      <w:lvlText w:val="%2."/>
      <w:lvlJc w:val="left"/>
      <w:pPr>
        <w:ind w:left="3769" w:hanging="360"/>
      </w:pPr>
    </w:lvl>
    <w:lvl w:ilvl="2" w:tplc="040C001B" w:tentative="1">
      <w:start w:val="1"/>
      <w:numFmt w:val="lowerRoman"/>
      <w:lvlText w:val="%3."/>
      <w:lvlJc w:val="right"/>
      <w:pPr>
        <w:ind w:left="4489" w:hanging="180"/>
      </w:pPr>
    </w:lvl>
    <w:lvl w:ilvl="3" w:tplc="040C000F" w:tentative="1">
      <w:start w:val="1"/>
      <w:numFmt w:val="decimal"/>
      <w:lvlText w:val="%4."/>
      <w:lvlJc w:val="left"/>
      <w:pPr>
        <w:ind w:left="5209" w:hanging="360"/>
      </w:pPr>
    </w:lvl>
    <w:lvl w:ilvl="4" w:tplc="040C0019" w:tentative="1">
      <w:start w:val="1"/>
      <w:numFmt w:val="lowerLetter"/>
      <w:lvlText w:val="%5."/>
      <w:lvlJc w:val="left"/>
      <w:pPr>
        <w:ind w:left="5929" w:hanging="360"/>
      </w:pPr>
    </w:lvl>
    <w:lvl w:ilvl="5" w:tplc="040C001B" w:tentative="1">
      <w:start w:val="1"/>
      <w:numFmt w:val="lowerRoman"/>
      <w:lvlText w:val="%6."/>
      <w:lvlJc w:val="right"/>
      <w:pPr>
        <w:ind w:left="6649" w:hanging="180"/>
      </w:pPr>
    </w:lvl>
    <w:lvl w:ilvl="6" w:tplc="040C000F" w:tentative="1">
      <w:start w:val="1"/>
      <w:numFmt w:val="decimal"/>
      <w:lvlText w:val="%7."/>
      <w:lvlJc w:val="left"/>
      <w:pPr>
        <w:ind w:left="7369" w:hanging="360"/>
      </w:pPr>
    </w:lvl>
    <w:lvl w:ilvl="7" w:tplc="040C0019" w:tentative="1">
      <w:start w:val="1"/>
      <w:numFmt w:val="lowerLetter"/>
      <w:lvlText w:val="%8."/>
      <w:lvlJc w:val="left"/>
      <w:pPr>
        <w:ind w:left="8089" w:hanging="360"/>
      </w:pPr>
    </w:lvl>
    <w:lvl w:ilvl="8" w:tplc="040C001B" w:tentative="1">
      <w:start w:val="1"/>
      <w:numFmt w:val="lowerRoman"/>
      <w:lvlText w:val="%9."/>
      <w:lvlJc w:val="right"/>
      <w:pPr>
        <w:ind w:left="8809" w:hanging="180"/>
      </w:pPr>
    </w:lvl>
  </w:abstractNum>
  <w:abstractNum w:abstractNumId="55">
    <w:nsid w:val="1CD30CFF"/>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6">
    <w:nsid w:val="1E391513"/>
    <w:multiLevelType w:val="multilevel"/>
    <w:tmpl w:val="4A7011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5B2B4E"/>
    <w:multiLevelType w:val="multilevel"/>
    <w:tmpl w:val="37647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F843BA4"/>
    <w:multiLevelType w:val="multilevel"/>
    <w:tmpl w:val="7264D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1666F72"/>
    <w:multiLevelType w:val="multilevel"/>
    <w:tmpl w:val="8884B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2345D8D"/>
    <w:multiLevelType w:val="multilevel"/>
    <w:tmpl w:val="6630B92E"/>
    <w:lvl w:ilvl="0">
      <w:start w:val="19"/>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
    <w:nsid w:val="2234641B"/>
    <w:multiLevelType w:val="hybridMultilevel"/>
    <w:tmpl w:val="66E48FB6"/>
    <w:lvl w:ilvl="0" w:tplc="040C0001">
      <w:start w:val="1"/>
      <w:numFmt w:val="bullet"/>
      <w:lvlText w:val=""/>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62">
    <w:nsid w:val="23E40B28"/>
    <w:multiLevelType w:val="hybridMultilevel"/>
    <w:tmpl w:val="6602CD2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23F11AA1"/>
    <w:multiLevelType w:val="hybridMultilevel"/>
    <w:tmpl w:val="91B4364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nsid w:val="246850A5"/>
    <w:multiLevelType w:val="hybridMultilevel"/>
    <w:tmpl w:val="B9AEEB36"/>
    <w:lvl w:ilvl="0" w:tplc="D090A83E">
      <w:start w:val="1"/>
      <w:numFmt w:val="lowerLetter"/>
      <w:lvlText w:val="%1-"/>
      <w:lvlJc w:val="left"/>
      <w:pPr>
        <w:ind w:left="1571" w:hanging="360"/>
      </w:pPr>
      <w:rPr>
        <w:rFonts w:hint="default"/>
        <w:b w:val="0"/>
        <w:i w:val="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5">
    <w:nsid w:val="24771A9A"/>
    <w:multiLevelType w:val="multilevel"/>
    <w:tmpl w:val="5D0288A6"/>
    <w:lvl w:ilvl="0">
      <w:start w:val="30"/>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6">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24F630FD"/>
    <w:multiLevelType w:val="multilevel"/>
    <w:tmpl w:val="31B2D4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5FB5AE6"/>
    <w:multiLevelType w:val="hybridMultilevel"/>
    <w:tmpl w:val="92C28C26"/>
    <w:lvl w:ilvl="0" w:tplc="20B878C4">
      <w:start w:val="1"/>
      <w:numFmt w:val="lowerLetter"/>
      <w:lvlText w:val="%1-"/>
      <w:lvlJc w:val="left"/>
      <w:pPr>
        <w:tabs>
          <w:tab w:val="num" w:pos="1776"/>
        </w:tabs>
        <w:ind w:left="1776" w:hanging="360"/>
      </w:pPr>
      <w:rPr>
        <w:rFonts w:hint="default"/>
      </w:rPr>
    </w:lvl>
    <w:lvl w:ilvl="1" w:tplc="F95CD850">
      <w:start w:val="1"/>
      <w:numFmt w:val="lowerLetter"/>
      <w:lvlText w:val="%2."/>
      <w:lvlJc w:val="left"/>
      <w:pPr>
        <w:tabs>
          <w:tab w:val="num" w:pos="2496"/>
        </w:tabs>
        <w:ind w:left="2496" w:hanging="360"/>
      </w:pPr>
      <w:rPr>
        <w:rFonts w:hint="default"/>
        <w:b/>
      </w:rPr>
    </w:lvl>
    <w:lvl w:ilvl="2" w:tplc="040C001B">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69">
    <w:nsid w:val="264673E3"/>
    <w:multiLevelType w:val="multilevel"/>
    <w:tmpl w:val="40EE6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69561C8"/>
    <w:multiLevelType w:val="hybridMultilevel"/>
    <w:tmpl w:val="CA9A05A6"/>
    <w:lvl w:ilvl="0" w:tplc="7180DC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273440D9"/>
    <w:multiLevelType w:val="multilevel"/>
    <w:tmpl w:val="00C03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7D419CE"/>
    <w:multiLevelType w:val="multilevel"/>
    <w:tmpl w:val="3D88145C"/>
    <w:lvl w:ilvl="0">
      <w:start w:val="2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73">
    <w:nsid w:val="290F6DDF"/>
    <w:multiLevelType w:val="hybridMultilevel"/>
    <w:tmpl w:val="A95E1D6A"/>
    <w:lvl w:ilvl="0" w:tplc="E23248AA">
      <w:start w:val="3"/>
      <w:numFmt w:val="bullet"/>
      <w:lvlText w:val="-"/>
      <w:lvlJc w:val="left"/>
      <w:pPr>
        <w:tabs>
          <w:tab w:val="num" w:pos="1776"/>
        </w:tabs>
        <w:ind w:left="1776" w:hanging="360"/>
      </w:pPr>
    </w:lvl>
    <w:lvl w:ilvl="1" w:tplc="58B6A032">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4">
    <w:nsid w:val="294A2C5E"/>
    <w:multiLevelType w:val="multilevel"/>
    <w:tmpl w:val="BD3082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97F2F57"/>
    <w:multiLevelType w:val="multilevel"/>
    <w:tmpl w:val="ACE0B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AD1501D"/>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7">
    <w:nsid w:val="2E7901C9"/>
    <w:multiLevelType w:val="hybridMultilevel"/>
    <w:tmpl w:val="4E580F08"/>
    <w:lvl w:ilvl="0" w:tplc="0A1044F8">
      <w:start w:val="1"/>
      <w:numFmt w:val="decimal"/>
      <w:lvlText w:val="%1)"/>
      <w:lvlJc w:val="left"/>
      <w:pPr>
        <w:ind w:left="2062" w:hanging="360"/>
      </w:pPr>
      <w:rPr>
        <w:rFonts w:hint="default"/>
      </w:rPr>
    </w:lvl>
    <w:lvl w:ilvl="1" w:tplc="040C0003" w:tentative="1">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abstractNum w:abstractNumId="78">
    <w:nsid w:val="2E8D0F4B"/>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9">
    <w:nsid w:val="2FA45C4A"/>
    <w:multiLevelType w:val="multilevel"/>
    <w:tmpl w:val="ACB650EC"/>
    <w:lvl w:ilvl="0">
      <w:start w:val="3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0">
    <w:nsid w:val="3040486B"/>
    <w:multiLevelType w:val="multilevel"/>
    <w:tmpl w:val="FC4693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0BF46A9"/>
    <w:multiLevelType w:val="hybridMultilevel"/>
    <w:tmpl w:val="D2187862"/>
    <w:lvl w:ilvl="0" w:tplc="7180DC7E">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82">
    <w:nsid w:val="31E97058"/>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3">
    <w:nsid w:val="32A40579"/>
    <w:multiLevelType w:val="multilevel"/>
    <w:tmpl w:val="69741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5">
    <w:nsid w:val="3371272C"/>
    <w:multiLevelType w:val="hybridMultilevel"/>
    <w:tmpl w:val="E092C72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nsid w:val="33976E86"/>
    <w:multiLevelType w:val="multilevel"/>
    <w:tmpl w:val="B978E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4717E0A"/>
    <w:multiLevelType w:val="multilevel"/>
    <w:tmpl w:val="3886DC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584356F"/>
    <w:multiLevelType w:val="hybridMultilevel"/>
    <w:tmpl w:val="2954DC08"/>
    <w:lvl w:ilvl="0" w:tplc="D090A83E">
      <w:start w:val="1"/>
      <w:numFmt w:val="lowerLetter"/>
      <w:lvlText w:val="%1-"/>
      <w:lvlJc w:val="left"/>
      <w:pPr>
        <w:ind w:left="2062" w:hanging="360"/>
      </w:pPr>
      <w:rPr>
        <w:rFonts w:hint="default"/>
      </w:rPr>
    </w:lvl>
    <w:lvl w:ilvl="1" w:tplc="040C0003" w:tentative="1">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abstractNum w:abstractNumId="89">
    <w:nsid w:val="362D24E9"/>
    <w:multiLevelType w:val="multilevel"/>
    <w:tmpl w:val="5FB66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6756EB3"/>
    <w:multiLevelType w:val="multilevel"/>
    <w:tmpl w:val="4EBE5B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92">
    <w:nsid w:val="3815496F"/>
    <w:multiLevelType w:val="multilevel"/>
    <w:tmpl w:val="E65AB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94">
    <w:nsid w:val="39BE67CC"/>
    <w:multiLevelType w:val="multilevel"/>
    <w:tmpl w:val="77CA1A5C"/>
    <w:lvl w:ilvl="0">
      <w:start w:val="17"/>
      <w:numFmt w:val="decimal"/>
      <w:lvlText w:val="%1."/>
      <w:lvlJc w:val="left"/>
      <w:pPr>
        <w:tabs>
          <w:tab w:val="num" w:pos="1485"/>
        </w:tabs>
        <w:ind w:left="1485" w:hanging="1485"/>
      </w:pPr>
      <w:rPr>
        <w:rFonts w:hint="default"/>
      </w:rPr>
    </w:lvl>
    <w:lvl w:ilvl="1">
      <w:start w:val="1"/>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nsid w:val="3B2E1B1E"/>
    <w:multiLevelType w:val="hybridMultilevel"/>
    <w:tmpl w:val="20441416"/>
    <w:lvl w:ilvl="0" w:tplc="A0B81F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3B38189B"/>
    <w:multiLevelType w:val="hybridMultilevel"/>
    <w:tmpl w:val="D70EC1E6"/>
    <w:lvl w:ilvl="0" w:tplc="7A1ABEEC">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3B6A04C2"/>
    <w:multiLevelType w:val="multilevel"/>
    <w:tmpl w:val="623027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C9D1D99"/>
    <w:multiLevelType w:val="multilevel"/>
    <w:tmpl w:val="69B26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D6508F9"/>
    <w:multiLevelType w:val="hybridMultilevel"/>
    <w:tmpl w:val="8B7CA78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3D7D2685"/>
    <w:multiLevelType w:val="multilevel"/>
    <w:tmpl w:val="F1FAA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EBD2474"/>
    <w:multiLevelType w:val="hybridMultilevel"/>
    <w:tmpl w:val="5AF28E8E"/>
    <w:lvl w:ilvl="0" w:tplc="040C0001">
      <w:start w:val="1"/>
      <w:numFmt w:val="bullet"/>
      <w:lvlText w:val=""/>
      <w:lvlJc w:val="left"/>
      <w:pPr>
        <w:ind w:left="1457" w:hanging="360"/>
      </w:pPr>
      <w:rPr>
        <w:rFonts w:ascii="Symbol" w:hAnsi="Symbol" w:hint="default"/>
      </w:rPr>
    </w:lvl>
    <w:lvl w:ilvl="1" w:tplc="040C0003">
      <w:start w:val="1"/>
      <w:numFmt w:val="bullet"/>
      <w:lvlText w:val="o"/>
      <w:lvlJc w:val="left"/>
      <w:pPr>
        <w:ind w:left="2177" w:hanging="360"/>
      </w:pPr>
      <w:rPr>
        <w:rFonts w:ascii="Courier New" w:hAnsi="Courier New" w:cs="Courier New" w:hint="default"/>
      </w:rPr>
    </w:lvl>
    <w:lvl w:ilvl="2" w:tplc="040C0005">
      <w:start w:val="1"/>
      <w:numFmt w:val="bullet"/>
      <w:lvlText w:val=""/>
      <w:lvlJc w:val="left"/>
      <w:pPr>
        <w:ind w:left="2897" w:hanging="360"/>
      </w:pPr>
      <w:rPr>
        <w:rFonts w:ascii="Wingdings" w:hAnsi="Wingdings" w:hint="default"/>
      </w:rPr>
    </w:lvl>
    <w:lvl w:ilvl="3" w:tplc="040C000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02">
    <w:nsid w:val="3F65368B"/>
    <w:multiLevelType w:val="multilevel"/>
    <w:tmpl w:val="696CB622"/>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3">
    <w:nsid w:val="3FA431A7"/>
    <w:multiLevelType w:val="hybridMultilevel"/>
    <w:tmpl w:val="B90445F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nsid w:val="3FBA7790"/>
    <w:multiLevelType w:val="multilevel"/>
    <w:tmpl w:val="ACC8F47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6">
    <w:nsid w:val="4147020C"/>
    <w:multiLevelType w:val="multilevel"/>
    <w:tmpl w:val="90241C38"/>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417F7361"/>
    <w:multiLevelType w:val="multilevel"/>
    <w:tmpl w:val="41C44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9">
    <w:nsid w:val="42E91A8E"/>
    <w:multiLevelType w:val="hybridMultilevel"/>
    <w:tmpl w:val="128E1452"/>
    <w:lvl w:ilvl="0" w:tplc="7A0EF344">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10">
    <w:nsid w:val="43387ABB"/>
    <w:multiLevelType w:val="hybridMultilevel"/>
    <w:tmpl w:val="368030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112">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13">
    <w:nsid w:val="44442145"/>
    <w:multiLevelType w:val="multilevel"/>
    <w:tmpl w:val="199A7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4663E7E"/>
    <w:multiLevelType w:val="multilevel"/>
    <w:tmpl w:val="3CEA2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4CF7628"/>
    <w:multiLevelType w:val="multilevel"/>
    <w:tmpl w:val="6FBC1B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5AE5B4D"/>
    <w:multiLevelType w:val="hybridMultilevel"/>
    <w:tmpl w:val="A9A0E0EE"/>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B6205EE8">
      <w:start w:val="1"/>
      <w:numFmt w:val="decimal"/>
      <w:lvlText w:val="%4-"/>
      <w:lvlJc w:val="left"/>
      <w:pPr>
        <w:ind w:left="3589" w:hanging="360"/>
      </w:pPr>
      <w:rPr>
        <w:rFonts w:hint="default"/>
      </w:r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7">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8">
    <w:nsid w:val="461442B5"/>
    <w:multiLevelType w:val="multilevel"/>
    <w:tmpl w:val="D9E6EEBA"/>
    <w:lvl w:ilvl="0">
      <w:start w:val="31"/>
      <w:numFmt w:val="decimal"/>
      <w:lvlText w:val="%1."/>
      <w:lvlJc w:val="left"/>
      <w:pPr>
        <w:tabs>
          <w:tab w:val="num" w:pos="705"/>
        </w:tabs>
        <w:ind w:left="705" w:hanging="705"/>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19">
    <w:nsid w:val="46420A17"/>
    <w:multiLevelType w:val="multilevel"/>
    <w:tmpl w:val="ABD69E76"/>
    <w:lvl w:ilvl="0">
      <w:start w:val="32"/>
      <w:numFmt w:val="decimal"/>
      <w:lvlText w:val="%1."/>
      <w:lvlJc w:val="left"/>
      <w:pPr>
        <w:tabs>
          <w:tab w:val="num" w:pos="705"/>
        </w:tabs>
        <w:ind w:left="705" w:hanging="70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20">
    <w:nsid w:val="468F1AC9"/>
    <w:multiLevelType w:val="multilevel"/>
    <w:tmpl w:val="92A89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122">
    <w:nsid w:val="46F55B4F"/>
    <w:multiLevelType w:val="multilevel"/>
    <w:tmpl w:val="18ACD50A"/>
    <w:lvl w:ilvl="0">
      <w:start w:val="16"/>
      <w:numFmt w:val="decimal"/>
      <w:lvlText w:val="%1."/>
      <w:lvlJc w:val="left"/>
      <w:pPr>
        <w:tabs>
          <w:tab w:val="num" w:pos="1485"/>
        </w:tabs>
        <w:ind w:left="1485" w:hanging="1485"/>
      </w:pPr>
      <w:rPr>
        <w:rFonts w:hint="default"/>
      </w:rPr>
    </w:lvl>
    <w:lvl w:ilvl="1">
      <w:start w:val="2"/>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3">
    <w:nsid w:val="476E7C17"/>
    <w:multiLevelType w:val="hybridMultilevel"/>
    <w:tmpl w:val="8D06B322"/>
    <w:lvl w:ilvl="0" w:tplc="B3B6E202">
      <w:start w:val="5"/>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47704DD3"/>
    <w:multiLevelType w:val="multilevel"/>
    <w:tmpl w:val="D15AE9BA"/>
    <w:lvl w:ilvl="0">
      <w:start w:val="28"/>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25">
    <w:nsid w:val="47792B8E"/>
    <w:multiLevelType w:val="multilevel"/>
    <w:tmpl w:val="604CA6CE"/>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27">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128">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tentative="1">
      <w:start w:val="1"/>
      <w:numFmt w:val="bullet"/>
      <w:lvlText w:val="o"/>
      <w:lvlJc w:val="left"/>
      <w:pPr>
        <w:tabs>
          <w:tab w:val="num" w:pos="3420"/>
        </w:tabs>
        <w:ind w:left="3420" w:hanging="360"/>
      </w:pPr>
      <w:rPr>
        <w:rFonts w:ascii="Courier New" w:hAnsi="Courier New" w:cs="Courier New" w:hint="default"/>
      </w:rPr>
    </w:lvl>
    <w:lvl w:ilvl="2" w:tplc="040C0005" w:tentative="1">
      <w:start w:val="1"/>
      <w:numFmt w:val="bullet"/>
      <w:lvlText w:val=""/>
      <w:lvlJc w:val="left"/>
      <w:pPr>
        <w:tabs>
          <w:tab w:val="num" w:pos="4140"/>
        </w:tabs>
        <w:ind w:left="4140" w:hanging="360"/>
      </w:pPr>
      <w:rPr>
        <w:rFonts w:ascii="Wingdings" w:hAnsi="Wingdings" w:hint="default"/>
      </w:rPr>
    </w:lvl>
    <w:lvl w:ilvl="3" w:tplc="040C0001" w:tentative="1">
      <w:start w:val="1"/>
      <w:numFmt w:val="bullet"/>
      <w:lvlText w:val=""/>
      <w:lvlJc w:val="left"/>
      <w:pPr>
        <w:tabs>
          <w:tab w:val="num" w:pos="4860"/>
        </w:tabs>
        <w:ind w:left="4860" w:hanging="360"/>
      </w:pPr>
      <w:rPr>
        <w:rFonts w:ascii="Symbol" w:hAnsi="Symbol" w:hint="default"/>
      </w:rPr>
    </w:lvl>
    <w:lvl w:ilvl="4" w:tplc="040C0003" w:tentative="1">
      <w:start w:val="1"/>
      <w:numFmt w:val="bullet"/>
      <w:lvlText w:val="o"/>
      <w:lvlJc w:val="left"/>
      <w:pPr>
        <w:tabs>
          <w:tab w:val="num" w:pos="5580"/>
        </w:tabs>
        <w:ind w:left="5580" w:hanging="360"/>
      </w:pPr>
      <w:rPr>
        <w:rFonts w:ascii="Courier New" w:hAnsi="Courier New" w:cs="Courier New" w:hint="default"/>
      </w:rPr>
    </w:lvl>
    <w:lvl w:ilvl="5" w:tplc="040C0005" w:tentative="1">
      <w:start w:val="1"/>
      <w:numFmt w:val="bullet"/>
      <w:lvlText w:val=""/>
      <w:lvlJc w:val="left"/>
      <w:pPr>
        <w:tabs>
          <w:tab w:val="num" w:pos="6300"/>
        </w:tabs>
        <w:ind w:left="6300" w:hanging="360"/>
      </w:pPr>
      <w:rPr>
        <w:rFonts w:ascii="Wingdings" w:hAnsi="Wingdings" w:hint="default"/>
      </w:rPr>
    </w:lvl>
    <w:lvl w:ilvl="6" w:tplc="040C0001" w:tentative="1">
      <w:start w:val="1"/>
      <w:numFmt w:val="bullet"/>
      <w:lvlText w:val=""/>
      <w:lvlJc w:val="left"/>
      <w:pPr>
        <w:tabs>
          <w:tab w:val="num" w:pos="7020"/>
        </w:tabs>
        <w:ind w:left="7020" w:hanging="360"/>
      </w:pPr>
      <w:rPr>
        <w:rFonts w:ascii="Symbol" w:hAnsi="Symbol" w:hint="default"/>
      </w:rPr>
    </w:lvl>
    <w:lvl w:ilvl="7" w:tplc="040C0003" w:tentative="1">
      <w:start w:val="1"/>
      <w:numFmt w:val="bullet"/>
      <w:lvlText w:val="o"/>
      <w:lvlJc w:val="left"/>
      <w:pPr>
        <w:tabs>
          <w:tab w:val="num" w:pos="7740"/>
        </w:tabs>
        <w:ind w:left="7740" w:hanging="360"/>
      </w:pPr>
      <w:rPr>
        <w:rFonts w:ascii="Courier New" w:hAnsi="Courier New" w:cs="Courier New" w:hint="default"/>
      </w:rPr>
    </w:lvl>
    <w:lvl w:ilvl="8" w:tplc="040C0005" w:tentative="1">
      <w:start w:val="1"/>
      <w:numFmt w:val="bullet"/>
      <w:lvlText w:val=""/>
      <w:lvlJc w:val="left"/>
      <w:pPr>
        <w:tabs>
          <w:tab w:val="num" w:pos="8460"/>
        </w:tabs>
        <w:ind w:left="8460" w:hanging="360"/>
      </w:pPr>
      <w:rPr>
        <w:rFonts w:ascii="Wingdings" w:hAnsi="Wingdings" w:hint="default"/>
      </w:rPr>
    </w:lvl>
  </w:abstractNum>
  <w:abstractNum w:abstractNumId="129">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130">
    <w:nsid w:val="49BD2237"/>
    <w:multiLevelType w:val="multilevel"/>
    <w:tmpl w:val="ABE4D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4A817944"/>
    <w:multiLevelType w:val="multilevel"/>
    <w:tmpl w:val="E15C31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AB549AC"/>
    <w:multiLevelType w:val="hybridMultilevel"/>
    <w:tmpl w:val="0902D9A4"/>
    <w:lvl w:ilvl="0" w:tplc="DE5E42F2">
      <w:start w:val="1"/>
      <w:numFmt w:val="bullet"/>
      <w:lvlText w:val=""/>
      <w:lvlJc w:val="left"/>
      <w:pPr>
        <w:tabs>
          <w:tab w:val="num" w:pos="5814"/>
        </w:tabs>
        <w:ind w:left="5814"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34">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5">
    <w:nsid w:val="4C15185D"/>
    <w:multiLevelType w:val="hybridMultilevel"/>
    <w:tmpl w:val="CD0E0D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37">
    <w:nsid w:val="4C5C393A"/>
    <w:multiLevelType w:val="hybridMultilevel"/>
    <w:tmpl w:val="6974FB00"/>
    <w:lvl w:ilvl="0" w:tplc="1CDA58B4">
      <w:start w:val="1"/>
      <w:numFmt w:val="decimal"/>
      <w:lvlText w:val="%1-"/>
      <w:lvlJc w:val="left"/>
      <w:pPr>
        <w:ind w:left="1352" w:hanging="360"/>
      </w:pPr>
      <w:rPr>
        <w:rFonts w:hint="default"/>
      </w:rPr>
    </w:lvl>
    <w:lvl w:ilvl="1" w:tplc="040C0019" w:tentative="1">
      <w:start w:val="1"/>
      <w:numFmt w:val="lowerLetter"/>
      <w:lvlText w:val="%2."/>
      <w:lvlJc w:val="left"/>
      <w:pPr>
        <w:ind w:left="386" w:hanging="360"/>
      </w:pPr>
    </w:lvl>
    <w:lvl w:ilvl="2" w:tplc="040C001B" w:tentative="1">
      <w:start w:val="1"/>
      <w:numFmt w:val="lowerRoman"/>
      <w:lvlText w:val="%3."/>
      <w:lvlJc w:val="right"/>
      <w:pPr>
        <w:ind w:left="1106" w:hanging="180"/>
      </w:pPr>
    </w:lvl>
    <w:lvl w:ilvl="3" w:tplc="040C000F" w:tentative="1">
      <w:start w:val="1"/>
      <w:numFmt w:val="decimal"/>
      <w:lvlText w:val="%4."/>
      <w:lvlJc w:val="left"/>
      <w:pPr>
        <w:ind w:left="1826" w:hanging="360"/>
      </w:pPr>
    </w:lvl>
    <w:lvl w:ilvl="4" w:tplc="040C0019" w:tentative="1">
      <w:start w:val="1"/>
      <w:numFmt w:val="lowerLetter"/>
      <w:lvlText w:val="%5."/>
      <w:lvlJc w:val="left"/>
      <w:pPr>
        <w:ind w:left="2546" w:hanging="360"/>
      </w:pPr>
    </w:lvl>
    <w:lvl w:ilvl="5" w:tplc="040C001B" w:tentative="1">
      <w:start w:val="1"/>
      <w:numFmt w:val="lowerRoman"/>
      <w:lvlText w:val="%6."/>
      <w:lvlJc w:val="right"/>
      <w:pPr>
        <w:ind w:left="3266" w:hanging="180"/>
      </w:pPr>
    </w:lvl>
    <w:lvl w:ilvl="6" w:tplc="040C000F" w:tentative="1">
      <w:start w:val="1"/>
      <w:numFmt w:val="decimal"/>
      <w:lvlText w:val="%7."/>
      <w:lvlJc w:val="left"/>
      <w:pPr>
        <w:ind w:left="3986" w:hanging="360"/>
      </w:pPr>
    </w:lvl>
    <w:lvl w:ilvl="7" w:tplc="040C0019" w:tentative="1">
      <w:start w:val="1"/>
      <w:numFmt w:val="lowerLetter"/>
      <w:lvlText w:val="%8."/>
      <w:lvlJc w:val="left"/>
      <w:pPr>
        <w:ind w:left="4706" w:hanging="360"/>
      </w:pPr>
    </w:lvl>
    <w:lvl w:ilvl="8" w:tplc="040C001B" w:tentative="1">
      <w:start w:val="1"/>
      <w:numFmt w:val="lowerRoman"/>
      <w:lvlText w:val="%9."/>
      <w:lvlJc w:val="right"/>
      <w:pPr>
        <w:ind w:left="5426" w:hanging="180"/>
      </w:pPr>
    </w:lvl>
  </w:abstractNum>
  <w:abstractNum w:abstractNumId="138">
    <w:nsid w:val="4D5D21AF"/>
    <w:multiLevelType w:val="multilevel"/>
    <w:tmpl w:val="2B2221AE"/>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9">
    <w:nsid w:val="4DA85F6B"/>
    <w:multiLevelType w:val="hybridMultilevel"/>
    <w:tmpl w:val="B63839BA"/>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40">
    <w:nsid w:val="4E2D4BA6"/>
    <w:multiLevelType w:val="multilevel"/>
    <w:tmpl w:val="CC080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EA723F0"/>
    <w:multiLevelType w:val="multilevel"/>
    <w:tmpl w:val="B98E3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F05493B"/>
    <w:multiLevelType w:val="multilevel"/>
    <w:tmpl w:val="27487CFE"/>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lowerRoman"/>
      <w:lvlText w:val="%3."/>
      <w:lvlJc w:val="righ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43">
    <w:nsid w:val="4FD3053B"/>
    <w:multiLevelType w:val="hybridMultilevel"/>
    <w:tmpl w:val="A4304BC6"/>
    <w:lvl w:ilvl="0" w:tplc="5A969054">
      <w:start w:val="3244"/>
      <w:numFmt w:val="bullet"/>
      <w:lvlText w:val="-"/>
      <w:lvlJc w:val="left"/>
      <w:pPr>
        <w:ind w:left="720" w:hanging="360"/>
      </w:pPr>
      <w:rPr>
        <w:rFonts w:ascii="Albertus Extra Bold" w:eastAsia="Times New Roman" w:hAnsi="Albertus Extra Bold"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50410AA1"/>
    <w:multiLevelType w:val="hybridMultilevel"/>
    <w:tmpl w:val="DD1C2544"/>
    <w:lvl w:ilvl="0" w:tplc="274AA5C6">
      <w:start w:val="1"/>
      <w:numFmt w:val="lowerLetter"/>
      <w:lvlText w:val="%1."/>
      <w:lvlJc w:val="left"/>
      <w:pPr>
        <w:tabs>
          <w:tab w:val="num" w:pos="720"/>
        </w:tabs>
        <w:ind w:left="720" w:hanging="360"/>
      </w:pPr>
      <w:rPr>
        <w:rFonts w:hint="default"/>
        <w:b/>
      </w:rPr>
    </w:lvl>
    <w:lvl w:ilvl="1" w:tplc="27B0E49A">
      <w:start w:val="1"/>
      <w:numFmt w:val="lowerLetter"/>
      <w:lvlText w:val="%2-"/>
      <w:lvlJc w:val="left"/>
      <w:pPr>
        <w:tabs>
          <w:tab w:val="num" w:pos="2145"/>
        </w:tabs>
        <w:ind w:left="2145" w:hanging="106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5">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146">
    <w:nsid w:val="50F17476"/>
    <w:multiLevelType w:val="hybridMultilevel"/>
    <w:tmpl w:val="1C40269C"/>
    <w:lvl w:ilvl="0" w:tplc="C7104520">
      <w:start w:val="8"/>
      <w:numFmt w:val="bullet"/>
      <w:lvlText w:val="-"/>
      <w:lvlJc w:val="left"/>
      <w:pPr>
        <w:tabs>
          <w:tab w:val="num" w:pos="480"/>
        </w:tabs>
        <w:ind w:left="48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52C87711"/>
    <w:multiLevelType w:val="multilevel"/>
    <w:tmpl w:val="1C60D61C"/>
    <w:lvl w:ilvl="0">
      <w:start w:val="18"/>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8">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49">
    <w:nsid w:val="52ED155C"/>
    <w:multiLevelType w:val="singleLevel"/>
    <w:tmpl w:val="CB8C52F6"/>
    <w:lvl w:ilvl="0">
      <w:start w:val="5"/>
      <w:numFmt w:val="bullet"/>
      <w:lvlText w:val=""/>
      <w:lvlJc w:val="left"/>
      <w:pPr>
        <w:tabs>
          <w:tab w:val="num" w:pos="1770"/>
        </w:tabs>
        <w:ind w:left="1770" w:hanging="360"/>
      </w:pPr>
      <w:rPr>
        <w:rFonts w:ascii="Symbol" w:hAnsi="Symbol" w:hint="default"/>
      </w:rPr>
    </w:lvl>
  </w:abstractNum>
  <w:abstractNum w:abstractNumId="15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51">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2">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154">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5">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6">
    <w:nsid w:val="569132FE"/>
    <w:multiLevelType w:val="multilevel"/>
    <w:tmpl w:val="FCC0FC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6D204F8"/>
    <w:multiLevelType w:val="hybridMultilevel"/>
    <w:tmpl w:val="9184FC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57034F7B"/>
    <w:multiLevelType w:val="multilevel"/>
    <w:tmpl w:val="B71C3FE0"/>
    <w:lvl w:ilvl="0">
      <w:start w:val="22"/>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9">
    <w:nsid w:val="5845088B"/>
    <w:multiLevelType w:val="hybridMultilevel"/>
    <w:tmpl w:val="F73435D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0">
    <w:nsid w:val="5C1608E2"/>
    <w:multiLevelType w:val="multilevel"/>
    <w:tmpl w:val="0152E0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C7543E3"/>
    <w:multiLevelType w:val="multilevel"/>
    <w:tmpl w:val="554A66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163">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4">
    <w:nsid w:val="5E7F6AEC"/>
    <w:multiLevelType w:val="multilevel"/>
    <w:tmpl w:val="4E627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6">
    <w:nsid w:val="5FD960EE"/>
    <w:multiLevelType w:val="multilevel"/>
    <w:tmpl w:val="AFAE5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FDB2E4B"/>
    <w:multiLevelType w:val="multilevel"/>
    <w:tmpl w:val="3B102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69">
    <w:nsid w:val="61D62AAC"/>
    <w:multiLevelType w:val="hybridMultilevel"/>
    <w:tmpl w:val="AB0C96DE"/>
    <w:lvl w:ilvl="0" w:tplc="BE00A1BE">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D">
      <w:start w:val="1"/>
      <w:numFmt w:val="bullet"/>
      <w:lvlText w:val=""/>
      <w:lvlJc w:val="left"/>
      <w:pPr>
        <w:tabs>
          <w:tab w:val="num" w:pos="1785"/>
        </w:tabs>
        <w:ind w:left="1785" w:hanging="360"/>
      </w:pPr>
      <w:rPr>
        <w:rFonts w:ascii="Wingdings" w:hAnsi="Wingdings"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70">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1">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172">
    <w:nsid w:val="64AE29B9"/>
    <w:multiLevelType w:val="multilevel"/>
    <w:tmpl w:val="A3600A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174">
    <w:nsid w:val="64D935F2"/>
    <w:multiLevelType w:val="multilevel"/>
    <w:tmpl w:val="747C3D9C"/>
    <w:lvl w:ilvl="0">
      <w:start w:val="18"/>
      <w:numFmt w:val="decimal"/>
      <w:lvlText w:val="%1"/>
      <w:lvlJc w:val="left"/>
      <w:pPr>
        <w:ind w:left="420" w:hanging="420"/>
      </w:pPr>
      <w:rPr>
        <w:rFonts w:hint="default"/>
        <w:b/>
      </w:rPr>
    </w:lvl>
    <w:lvl w:ilvl="1">
      <w:start w:val="2"/>
      <w:numFmt w:val="decimal"/>
      <w:lvlText w:val="%1.%2"/>
      <w:lvlJc w:val="left"/>
      <w:pPr>
        <w:ind w:left="1272" w:hanging="420"/>
      </w:pPr>
      <w:rPr>
        <w:rFonts w:hint="default"/>
        <w:b/>
      </w:rPr>
    </w:lvl>
    <w:lvl w:ilvl="2">
      <w:start w:val="1"/>
      <w:numFmt w:val="decimal"/>
      <w:lvlText w:val="%1.%2.%3"/>
      <w:lvlJc w:val="left"/>
      <w:pPr>
        <w:ind w:left="2424" w:hanging="720"/>
      </w:pPr>
      <w:rPr>
        <w:rFonts w:hint="default"/>
        <w:b/>
      </w:rPr>
    </w:lvl>
    <w:lvl w:ilvl="3">
      <w:start w:val="1"/>
      <w:numFmt w:val="decimal"/>
      <w:lvlText w:val="%1.%2.%3.%4"/>
      <w:lvlJc w:val="left"/>
      <w:pPr>
        <w:ind w:left="3276" w:hanging="720"/>
      </w:pPr>
      <w:rPr>
        <w:rFonts w:hint="default"/>
        <w:b/>
      </w:rPr>
    </w:lvl>
    <w:lvl w:ilvl="4">
      <w:start w:val="1"/>
      <w:numFmt w:val="decimal"/>
      <w:lvlText w:val="%1.%2.%3.%4.%5"/>
      <w:lvlJc w:val="left"/>
      <w:pPr>
        <w:ind w:left="4488" w:hanging="1080"/>
      </w:pPr>
      <w:rPr>
        <w:rFonts w:hint="default"/>
        <w:b/>
      </w:rPr>
    </w:lvl>
    <w:lvl w:ilvl="5">
      <w:start w:val="1"/>
      <w:numFmt w:val="decimal"/>
      <w:lvlText w:val="%1.%2.%3.%4.%5.%6"/>
      <w:lvlJc w:val="left"/>
      <w:pPr>
        <w:ind w:left="5340" w:hanging="1080"/>
      </w:pPr>
      <w:rPr>
        <w:rFonts w:hint="default"/>
        <w:b/>
      </w:rPr>
    </w:lvl>
    <w:lvl w:ilvl="6">
      <w:start w:val="1"/>
      <w:numFmt w:val="decimal"/>
      <w:lvlText w:val="%1.%2.%3.%4.%5.%6.%7"/>
      <w:lvlJc w:val="left"/>
      <w:pPr>
        <w:ind w:left="6552" w:hanging="1440"/>
      </w:pPr>
      <w:rPr>
        <w:rFonts w:hint="default"/>
        <w:b/>
      </w:rPr>
    </w:lvl>
    <w:lvl w:ilvl="7">
      <w:start w:val="1"/>
      <w:numFmt w:val="decimal"/>
      <w:lvlText w:val="%1.%2.%3.%4.%5.%6.%7.%8"/>
      <w:lvlJc w:val="left"/>
      <w:pPr>
        <w:ind w:left="7404" w:hanging="1440"/>
      </w:pPr>
      <w:rPr>
        <w:rFonts w:hint="default"/>
        <w:b/>
      </w:rPr>
    </w:lvl>
    <w:lvl w:ilvl="8">
      <w:start w:val="1"/>
      <w:numFmt w:val="decimal"/>
      <w:lvlText w:val="%1.%2.%3.%4.%5.%6.%7.%8.%9"/>
      <w:lvlJc w:val="left"/>
      <w:pPr>
        <w:ind w:left="8256" w:hanging="1440"/>
      </w:pPr>
      <w:rPr>
        <w:rFonts w:hint="default"/>
        <w:b/>
      </w:rPr>
    </w:lvl>
  </w:abstractNum>
  <w:abstractNum w:abstractNumId="175">
    <w:nsid w:val="66366857"/>
    <w:multiLevelType w:val="multilevel"/>
    <w:tmpl w:val="2E303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6BA325F"/>
    <w:multiLevelType w:val="hybridMultilevel"/>
    <w:tmpl w:val="4E44E1F8"/>
    <w:lvl w:ilvl="0" w:tplc="DE5E42F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nsid w:val="66D82FC9"/>
    <w:multiLevelType w:val="multilevel"/>
    <w:tmpl w:val="BFAA6604"/>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8">
    <w:nsid w:val="677B1C8D"/>
    <w:multiLevelType w:val="hybridMultilevel"/>
    <w:tmpl w:val="E94A6D90"/>
    <w:lvl w:ilvl="0" w:tplc="040C0017">
      <w:start w:val="1"/>
      <w:numFmt w:val="lowerLetter"/>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79">
    <w:nsid w:val="67FE476A"/>
    <w:multiLevelType w:val="multilevel"/>
    <w:tmpl w:val="00144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8887B41"/>
    <w:multiLevelType w:val="hybridMultilevel"/>
    <w:tmpl w:val="A53EC640"/>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181">
    <w:nsid w:val="68F1427E"/>
    <w:multiLevelType w:val="multilevel"/>
    <w:tmpl w:val="2D509CC8"/>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2">
    <w:nsid w:val="692578EC"/>
    <w:multiLevelType w:val="multilevel"/>
    <w:tmpl w:val="9C02A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93A1CCD"/>
    <w:multiLevelType w:val="hybridMultilevel"/>
    <w:tmpl w:val="8F261594"/>
    <w:lvl w:ilvl="0" w:tplc="040C0017">
      <w:start w:val="1"/>
      <w:numFmt w:val="lowerLetter"/>
      <w:lvlText w:val="%1)"/>
      <w:lvlJc w:val="left"/>
      <w:pPr>
        <w:tabs>
          <w:tab w:val="num" w:pos="720"/>
        </w:tabs>
        <w:ind w:left="720" w:hanging="360"/>
      </w:pPr>
    </w:lvl>
    <w:lvl w:ilvl="1" w:tplc="7180DC7E">
      <w:start w:val="1"/>
      <w:numFmt w:val="decimal"/>
      <w:lvlText w:val="%2-"/>
      <w:lvlJc w:val="left"/>
      <w:pPr>
        <w:tabs>
          <w:tab w:val="num" w:pos="1440"/>
        </w:tabs>
        <w:ind w:left="1440" w:hanging="360"/>
      </w:pPr>
      <w:rPr>
        <w:rFonts w:hint="default"/>
        <w:b/>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4">
    <w:nsid w:val="6A371FDC"/>
    <w:multiLevelType w:val="hybridMultilevel"/>
    <w:tmpl w:val="712638C4"/>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85">
    <w:nsid w:val="6BDD3B9F"/>
    <w:multiLevelType w:val="hybridMultilevel"/>
    <w:tmpl w:val="17601166"/>
    <w:lvl w:ilvl="0" w:tplc="A716835E">
      <w:start w:val="1"/>
      <w:numFmt w:val="decimal"/>
      <w:lvlText w:val="%1-"/>
      <w:lvlJc w:val="left"/>
      <w:pPr>
        <w:ind w:left="1425" w:hanging="360"/>
      </w:pPr>
      <w:rPr>
        <w:rFonts w:cs="Times New Roman" w:hint="default"/>
        <w:b/>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86">
    <w:nsid w:val="6BEA4918"/>
    <w:multiLevelType w:val="multilevel"/>
    <w:tmpl w:val="B8D2E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DBA4997"/>
    <w:multiLevelType w:val="multilevel"/>
    <w:tmpl w:val="BF300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DD72BD3"/>
    <w:multiLevelType w:val="hybridMultilevel"/>
    <w:tmpl w:val="EC0C0E30"/>
    <w:lvl w:ilvl="0" w:tplc="BA363D0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189">
    <w:nsid w:val="6DDD0EDD"/>
    <w:multiLevelType w:val="multilevel"/>
    <w:tmpl w:val="A7F84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nsid w:val="704E3075"/>
    <w:multiLevelType w:val="multilevel"/>
    <w:tmpl w:val="6E124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3">
    <w:nsid w:val="716E4DC2"/>
    <w:multiLevelType w:val="hybridMultilevel"/>
    <w:tmpl w:val="A9D6E1AC"/>
    <w:lvl w:ilvl="0" w:tplc="3E686D50">
      <w:start w:val="1"/>
      <w:numFmt w:val="decimal"/>
      <w:lvlText w:val="%1)"/>
      <w:lvlJc w:val="left"/>
      <w:pPr>
        <w:tabs>
          <w:tab w:val="num" w:pos="2149"/>
        </w:tabs>
        <w:ind w:left="2149"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nsid w:val="7306777B"/>
    <w:multiLevelType w:val="multilevel"/>
    <w:tmpl w:val="0E289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35E4070"/>
    <w:multiLevelType w:val="multilevel"/>
    <w:tmpl w:val="70E45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4AC351C"/>
    <w:multiLevelType w:val="multilevel"/>
    <w:tmpl w:val="78444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4DE2ACE"/>
    <w:multiLevelType w:val="multilevel"/>
    <w:tmpl w:val="C99625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53126D2"/>
    <w:multiLevelType w:val="hybridMultilevel"/>
    <w:tmpl w:val="036219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nsid w:val="75366564"/>
    <w:multiLevelType w:val="multilevel"/>
    <w:tmpl w:val="F2E82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6BA7EDD"/>
    <w:multiLevelType w:val="multilevel"/>
    <w:tmpl w:val="6574AD7E"/>
    <w:lvl w:ilvl="0">
      <w:start w:val="20"/>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1">
    <w:nsid w:val="76F86614"/>
    <w:multiLevelType w:val="hybridMultilevel"/>
    <w:tmpl w:val="9E5E233C"/>
    <w:lvl w:ilvl="0" w:tplc="BA363B6A">
      <w:start w:val="1"/>
      <w:numFmt w:val="lowerLetter"/>
      <w:lvlText w:val="%1-"/>
      <w:lvlJc w:val="left"/>
      <w:pPr>
        <w:tabs>
          <w:tab w:val="num" w:pos="1068"/>
        </w:tabs>
        <w:ind w:left="1068" w:hanging="360"/>
      </w:pPr>
      <w:rPr>
        <w:rFonts w:hint="default"/>
      </w:rPr>
    </w:lvl>
    <w:lvl w:ilvl="1" w:tplc="4858B1F0">
      <w:start w:val="1"/>
      <w:numFmt w:val="lowerLetter"/>
      <w:lvlText w:val="%2."/>
      <w:lvlJc w:val="left"/>
      <w:pPr>
        <w:tabs>
          <w:tab w:val="num" w:pos="1788"/>
        </w:tabs>
        <w:ind w:left="1788" w:hanging="360"/>
      </w:pPr>
      <w:rPr>
        <w:rFonts w:hint="default"/>
      </w:rPr>
    </w:lvl>
    <w:lvl w:ilvl="2" w:tplc="040C001B">
      <w:start w:val="1"/>
      <w:numFmt w:val="lowerRoman"/>
      <w:lvlText w:val="%3."/>
      <w:lvlJc w:val="right"/>
      <w:pPr>
        <w:tabs>
          <w:tab w:val="num" w:pos="2508"/>
        </w:tabs>
        <w:ind w:left="2508" w:hanging="180"/>
      </w:pPr>
    </w:lvl>
    <w:lvl w:ilvl="3" w:tplc="03F886E4">
      <w:start w:val="1"/>
      <w:numFmt w:val="decimal"/>
      <w:lvlText w:val="%4-"/>
      <w:lvlJc w:val="left"/>
      <w:pPr>
        <w:ind w:left="3243" w:hanging="375"/>
      </w:pPr>
      <w:rPr>
        <w:rFonts w:hint="default"/>
      </w:r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02">
    <w:nsid w:val="78866F70"/>
    <w:multiLevelType w:val="multilevel"/>
    <w:tmpl w:val="C10EC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898438A"/>
    <w:multiLevelType w:val="hybridMultilevel"/>
    <w:tmpl w:val="1BF4E826"/>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nsid w:val="796F5D87"/>
    <w:multiLevelType w:val="hybridMultilevel"/>
    <w:tmpl w:val="BED8F66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5">
    <w:nsid w:val="7A2B299F"/>
    <w:multiLevelType w:val="hybridMultilevel"/>
    <w:tmpl w:val="0748C7CA"/>
    <w:lvl w:ilvl="0" w:tplc="FFFFFFFF">
      <w:start w:val="1"/>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06">
    <w:nsid w:val="7A6E29DA"/>
    <w:multiLevelType w:val="multilevel"/>
    <w:tmpl w:val="8146F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A8D42D2"/>
    <w:multiLevelType w:val="multilevel"/>
    <w:tmpl w:val="8EF86238"/>
    <w:lvl w:ilvl="0">
      <w:start w:val="2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8">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209">
    <w:nsid w:val="7AE60AD5"/>
    <w:multiLevelType w:val="multilevel"/>
    <w:tmpl w:val="7F3ECF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0">
    <w:nsid w:val="7B8B455A"/>
    <w:multiLevelType w:val="hybridMultilevel"/>
    <w:tmpl w:val="BF465834"/>
    <w:lvl w:ilvl="0" w:tplc="FFFFFFFF">
      <w:start w:val="1"/>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11">
    <w:nsid w:val="7BD55FB2"/>
    <w:multiLevelType w:val="hybridMultilevel"/>
    <w:tmpl w:val="E61E962A"/>
    <w:lvl w:ilvl="0" w:tplc="7180DC7E">
      <w:start w:val="1"/>
      <w:numFmt w:val="decimal"/>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2">
    <w:nsid w:val="7C227726"/>
    <w:multiLevelType w:val="hybridMultilevel"/>
    <w:tmpl w:val="33D49DBC"/>
    <w:lvl w:ilvl="0" w:tplc="0CF8EC76">
      <w:start w:val="1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13">
    <w:nsid w:val="7E2A5E0D"/>
    <w:multiLevelType w:val="multilevel"/>
    <w:tmpl w:val="EB164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F2F7F4C"/>
    <w:multiLevelType w:val="hybridMultilevel"/>
    <w:tmpl w:val="15CC9E8C"/>
    <w:lvl w:ilvl="0" w:tplc="040C0015">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215">
    <w:nsid w:val="7F4966D5"/>
    <w:multiLevelType w:val="multilevel"/>
    <w:tmpl w:val="7506E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3"/>
  </w:num>
  <w:num w:numId="2">
    <w:abstractNumId w:val="3"/>
  </w:num>
  <w:num w:numId="3">
    <w:abstractNumId w:val="84"/>
  </w:num>
  <w:num w:numId="4">
    <w:abstractNumId w:val="208"/>
  </w:num>
  <w:num w:numId="5">
    <w:abstractNumId w:val="129"/>
  </w:num>
  <w:num w:numId="6">
    <w:abstractNumId w:val="44"/>
  </w:num>
  <w:num w:numId="7">
    <w:abstractNumId w:val="171"/>
  </w:num>
  <w:num w:numId="8">
    <w:abstractNumId w:val="180"/>
  </w:num>
  <w:num w:numId="9">
    <w:abstractNumId w:val="133"/>
  </w:num>
  <w:num w:numId="10">
    <w:abstractNumId w:val="134"/>
  </w:num>
  <w:num w:numId="11">
    <w:abstractNumId w:val="36"/>
  </w:num>
  <w:num w:numId="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5"/>
  </w:num>
  <w:num w:numId="1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4"/>
  </w:num>
  <w:num w:numId="17">
    <w:abstractNumId w:val="117"/>
  </w:num>
  <w:num w:numId="18">
    <w:abstractNumId w:val="185"/>
  </w:num>
  <w:num w:numId="19">
    <w:abstractNumId w:val="88"/>
  </w:num>
  <w:num w:numId="20">
    <w:abstractNumId w:val="64"/>
  </w:num>
  <w:num w:numId="21">
    <w:abstractNumId w:val="137"/>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0"/>
  </w:num>
  <w:num w:numId="25">
    <w:abstractNumId w:val="173"/>
  </w:num>
  <w:num w:numId="26">
    <w:abstractNumId w:val="183"/>
  </w:num>
  <w:num w:numId="27">
    <w:abstractNumId w:val="105"/>
  </w:num>
  <w:num w:numId="28">
    <w:abstractNumId w:val="155"/>
  </w:num>
  <w:num w:numId="29">
    <w:abstractNumId w:val="93"/>
  </w:num>
  <w:num w:numId="30">
    <w:abstractNumId w:val="162"/>
  </w:num>
  <w:num w:numId="31">
    <w:abstractNumId w:val="41"/>
  </w:num>
  <w:num w:numId="32">
    <w:abstractNumId w:val="190"/>
  </w:num>
  <w:num w:numId="33">
    <w:abstractNumId w:val="112"/>
  </w:num>
  <w:num w:numId="34">
    <w:abstractNumId w:val="127"/>
  </w:num>
  <w:num w:numId="35">
    <w:abstractNumId w:val="91"/>
  </w:num>
  <w:num w:numId="36">
    <w:abstractNumId w:val="148"/>
  </w:num>
  <w:num w:numId="37">
    <w:abstractNumId w:val="136"/>
  </w:num>
  <w:num w:numId="38">
    <w:abstractNumId w:val="121"/>
  </w:num>
  <w:num w:numId="39">
    <w:abstractNumId w:val="108"/>
  </w:num>
  <w:num w:numId="40">
    <w:abstractNumId w:val="2"/>
  </w:num>
  <w:num w:numId="41">
    <w:abstractNumId w:val="1"/>
  </w:num>
  <w:num w:numId="42">
    <w:abstractNumId w:val="0"/>
  </w:num>
  <w:num w:numId="43">
    <w:abstractNumId w:val="152"/>
  </w:num>
  <w:num w:numId="44">
    <w:abstractNumId w:val="111"/>
  </w:num>
  <w:num w:numId="45">
    <w:abstractNumId w:val="30"/>
  </w:num>
  <w:num w:numId="4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0"/>
  </w:num>
  <w:num w:numId="50">
    <w:abstractNumId w:val="131"/>
  </w:num>
  <w:num w:numId="51">
    <w:abstractNumId w:val="66"/>
  </w:num>
  <w:num w:numId="52">
    <w:abstractNumId w:val="192"/>
  </w:num>
  <w:num w:numId="53">
    <w:abstractNumId w:val="163"/>
  </w:num>
  <w:num w:numId="54">
    <w:abstractNumId w:val="165"/>
  </w:num>
  <w:num w:numId="55">
    <w:abstractNumId w:val="143"/>
  </w:num>
  <w:num w:numId="56">
    <w:abstractNumId w:val="176"/>
  </w:num>
  <w:num w:numId="57">
    <w:abstractNumId w:val="169"/>
  </w:num>
  <w:num w:numId="58">
    <w:abstractNumId w:val="146"/>
  </w:num>
  <w:num w:numId="59">
    <w:abstractNumId w:val="212"/>
  </w:num>
  <w:num w:numId="60">
    <w:abstractNumId w:val="101"/>
  </w:num>
  <w:num w:numId="6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5"/>
  </w:num>
  <w:num w:numId="63">
    <w:abstractNumId w:val="32"/>
  </w:num>
  <w:num w:numId="64">
    <w:abstractNumId w:val="209"/>
  </w:num>
  <w:num w:numId="65">
    <w:abstractNumId w:val="5"/>
  </w:num>
  <w:num w:numId="66">
    <w:abstractNumId w:val="7"/>
  </w:num>
  <w:num w:numId="67">
    <w:abstractNumId w:val="70"/>
  </w:num>
  <w:num w:numId="68">
    <w:abstractNumId w:val="54"/>
  </w:num>
  <w:num w:numId="69">
    <w:abstractNumId w:val="193"/>
  </w:num>
  <w:num w:numId="70">
    <w:abstractNumId w:val="142"/>
  </w:num>
  <w:num w:numId="71">
    <w:abstractNumId w:val="61"/>
  </w:num>
  <w:num w:numId="72">
    <w:abstractNumId w:val="128"/>
  </w:num>
  <w:num w:numId="73">
    <w:abstractNumId w:val="178"/>
  </w:num>
  <w:num w:numId="74">
    <w:abstractNumId w:val="211"/>
  </w:num>
  <w:num w:numId="75">
    <w:abstractNumId w:val="39"/>
  </w:num>
  <w:num w:numId="76">
    <w:abstractNumId w:val="126"/>
  </w:num>
  <w:num w:numId="77">
    <w:abstractNumId w:val="81"/>
  </w:num>
  <w:num w:numId="78">
    <w:abstractNumId w:val="203"/>
  </w:num>
  <w:num w:numId="79">
    <w:abstractNumId w:val="188"/>
  </w:num>
  <w:num w:numId="80">
    <w:abstractNumId w:val="135"/>
  </w:num>
  <w:num w:numId="81">
    <w:abstractNumId w:val="174"/>
  </w:num>
  <w:num w:numId="82">
    <w:abstractNumId w:val="47"/>
  </w:num>
  <w:num w:numId="83">
    <w:abstractNumId w:val="33"/>
  </w:num>
  <w:num w:numId="84">
    <w:abstractNumId w:val="144"/>
  </w:num>
  <w:num w:numId="85">
    <w:abstractNumId w:val="34"/>
  </w:num>
  <w:num w:numId="86">
    <w:abstractNumId w:val="28"/>
  </w:num>
  <w:num w:numId="87">
    <w:abstractNumId w:val="138"/>
  </w:num>
  <w:num w:numId="88">
    <w:abstractNumId w:val="109"/>
  </w:num>
  <w:num w:numId="89">
    <w:abstractNumId w:val="22"/>
  </w:num>
  <w:num w:numId="90">
    <w:abstractNumId w:val="122"/>
  </w:num>
  <w:num w:numId="91">
    <w:abstractNumId w:val="94"/>
  </w:num>
  <w:num w:numId="92">
    <w:abstractNumId w:val="147"/>
  </w:num>
  <w:num w:numId="93">
    <w:abstractNumId w:val="60"/>
  </w:num>
  <w:num w:numId="94">
    <w:abstractNumId w:val="200"/>
  </w:num>
  <w:num w:numId="95">
    <w:abstractNumId w:val="207"/>
  </w:num>
  <w:num w:numId="96">
    <w:abstractNumId w:val="158"/>
  </w:num>
  <w:num w:numId="97">
    <w:abstractNumId w:val="102"/>
  </w:num>
  <w:num w:numId="98">
    <w:abstractNumId w:val="51"/>
  </w:num>
  <w:num w:numId="99">
    <w:abstractNumId w:val="72"/>
  </w:num>
  <w:num w:numId="100">
    <w:abstractNumId w:val="17"/>
  </w:num>
  <w:num w:numId="101">
    <w:abstractNumId w:val="124"/>
  </w:num>
  <w:num w:numId="102">
    <w:abstractNumId w:val="65"/>
  </w:num>
  <w:num w:numId="103">
    <w:abstractNumId w:val="68"/>
  </w:num>
  <w:num w:numId="104">
    <w:abstractNumId w:val="118"/>
  </w:num>
  <w:num w:numId="105">
    <w:abstractNumId w:val="79"/>
  </w:num>
  <w:num w:numId="106">
    <w:abstractNumId w:val="201"/>
  </w:num>
  <w:num w:numId="107">
    <w:abstractNumId w:val="119"/>
  </w:num>
  <w:num w:numId="108">
    <w:abstractNumId w:val="53"/>
  </w:num>
  <w:num w:numId="109">
    <w:abstractNumId w:val="184"/>
  </w:num>
  <w:num w:numId="110">
    <w:abstractNumId w:val="181"/>
  </w:num>
  <w:num w:numId="111">
    <w:abstractNumId w:val="159"/>
  </w:num>
  <w:num w:numId="112">
    <w:abstractNumId w:val="29"/>
  </w:num>
  <w:num w:numId="113">
    <w:abstractNumId w:val="50"/>
  </w:num>
  <w:num w:numId="114">
    <w:abstractNumId w:val="18"/>
  </w:num>
  <w:num w:numId="115">
    <w:abstractNumId w:val="82"/>
  </w:num>
  <w:num w:numId="116">
    <w:abstractNumId w:val="77"/>
  </w:num>
  <w:num w:numId="117">
    <w:abstractNumId w:val="76"/>
  </w:num>
  <w:num w:numId="118">
    <w:abstractNumId w:val="55"/>
  </w:num>
  <w:num w:numId="119">
    <w:abstractNumId w:val="78"/>
  </w:num>
  <w:num w:numId="120">
    <w:abstractNumId w:val="103"/>
  </w:num>
  <w:num w:numId="121">
    <w:abstractNumId w:val="85"/>
  </w:num>
  <w:num w:numId="122">
    <w:abstractNumId w:val="110"/>
  </w:num>
  <w:num w:numId="123">
    <w:abstractNumId w:val="15"/>
  </w:num>
  <w:num w:numId="124">
    <w:abstractNumId w:val="157"/>
  </w:num>
  <w:num w:numId="125">
    <w:abstractNumId w:val="62"/>
  </w:num>
  <w:num w:numId="126">
    <w:abstractNumId w:val="97"/>
  </w:num>
  <w:num w:numId="127">
    <w:abstractNumId w:val="161"/>
  </w:num>
  <w:num w:numId="128">
    <w:abstractNumId w:val="189"/>
  </w:num>
  <w:num w:numId="129">
    <w:abstractNumId w:val="75"/>
  </w:num>
  <w:num w:numId="130">
    <w:abstractNumId w:val="13"/>
  </w:num>
  <w:num w:numId="131">
    <w:abstractNumId w:val="187"/>
  </w:num>
  <w:num w:numId="132">
    <w:abstractNumId w:val="114"/>
  </w:num>
  <w:num w:numId="133">
    <w:abstractNumId w:val="19"/>
  </w:num>
  <w:num w:numId="134">
    <w:abstractNumId w:val="186"/>
  </w:num>
  <w:num w:numId="135">
    <w:abstractNumId w:val="141"/>
  </w:num>
  <w:num w:numId="136">
    <w:abstractNumId w:val="90"/>
  </w:num>
  <w:num w:numId="137">
    <w:abstractNumId w:val="197"/>
  </w:num>
  <w:num w:numId="138">
    <w:abstractNumId w:val="132"/>
  </w:num>
  <w:num w:numId="139">
    <w:abstractNumId w:val="56"/>
  </w:num>
  <w:num w:numId="140">
    <w:abstractNumId w:val="215"/>
  </w:num>
  <w:num w:numId="141">
    <w:abstractNumId w:val="92"/>
  </w:num>
  <w:num w:numId="142">
    <w:abstractNumId w:val="179"/>
  </w:num>
  <w:num w:numId="143">
    <w:abstractNumId w:val="27"/>
  </w:num>
  <w:num w:numId="144">
    <w:abstractNumId w:val="196"/>
  </w:num>
  <w:num w:numId="145">
    <w:abstractNumId w:val="52"/>
  </w:num>
  <w:num w:numId="146">
    <w:abstractNumId w:val="74"/>
  </w:num>
  <w:num w:numId="147">
    <w:abstractNumId w:val="120"/>
  </w:num>
  <w:num w:numId="148">
    <w:abstractNumId w:val="40"/>
  </w:num>
  <w:num w:numId="149">
    <w:abstractNumId w:val="23"/>
  </w:num>
  <w:num w:numId="150">
    <w:abstractNumId w:val="87"/>
  </w:num>
  <w:num w:numId="151">
    <w:abstractNumId w:val="80"/>
  </w:num>
  <w:num w:numId="152">
    <w:abstractNumId w:val="140"/>
  </w:num>
  <w:num w:numId="153">
    <w:abstractNumId w:val="166"/>
  </w:num>
  <w:num w:numId="154">
    <w:abstractNumId w:val="99"/>
  </w:num>
  <w:num w:numId="155">
    <w:abstractNumId w:val="14"/>
  </w:num>
  <w:num w:numId="156">
    <w:abstractNumId w:val="177"/>
  </w:num>
  <w:num w:numId="157">
    <w:abstractNumId w:val="35"/>
  </w:num>
  <w:num w:numId="158">
    <w:abstractNumId w:val="204"/>
  </w:num>
  <w:num w:numId="159">
    <w:abstractNumId w:val="149"/>
  </w:num>
  <w:num w:numId="160">
    <w:abstractNumId w:val="125"/>
  </w:num>
  <w:num w:numId="161">
    <w:abstractNumId w:val="106"/>
  </w:num>
  <w:num w:numId="162">
    <w:abstractNumId w:val="37"/>
  </w:num>
  <w:num w:numId="163">
    <w:abstractNumId w:val="104"/>
  </w:num>
  <w:num w:numId="164">
    <w:abstractNumId w:val="49"/>
  </w:num>
  <w:num w:numId="165">
    <w:abstractNumId w:val="205"/>
  </w:num>
  <w:num w:numId="166">
    <w:abstractNumId w:val="16"/>
  </w:num>
  <w:num w:numId="167">
    <w:abstractNumId w:val="48"/>
  </w:num>
  <w:num w:numId="168">
    <w:abstractNumId w:val="123"/>
  </w:num>
  <w:num w:numId="169">
    <w:abstractNumId w:val="139"/>
  </w:num>
  <w:num w:numId="170">
    <w:abstractNumId w:val="63"/>
  </w:num>
  <w:num w:numId="171">
    <w:abstractNumId w:val="210"/>
  </w:num>
  <w:num w:numId="172">
    <w:abstractNumId w:val="46"/>
  </w:num>
  <w:num w:numId="173">
    <w:abstractNumId w:val="198"/>
  </w:num>
  <w:num w:numId="174">
    <w:abstractNumId w:val="67"/>
  </w:num>
  <w:num w:numId="175">
    <w:abstractNumId w:val="20"/>
  </w:num>
  <w:num w:numId="176">
    <w:abstractNumId w:val="71"/>
  </w:num>
  <w:num w:numId="177">
    <w:abstractNumId w:val="206"/>
  </w:num>
  <w:num w:numId="178">
    <w:abstractNumId w:val="130"/>
  </w:num>
  <w:num w:numId="179">
    <w:abstractNumId w:val="58"/>
  </w:num>
  <w:num w:numId="180">
    <w:abstractNumId w:val="115"/>
  </w:num>
  <w:num w:numId="181">
    <w:abstractNumId w:val="12"/>
  </w:num>
  <w:num w:numId="182">
    <w:abstractNumId w:val="160"/>
  </w:num>
  <w:num w:numId="183">
    <w:abstractNumId w:val="164"/>
  </w:num>
  <w:num w:numId="184">
    <w:abstractNumId w:val="195"/>
  </w:num>
  <w:num w:numId="185">
    <w:abstractNumId w:val="202"/>
  </w:num>
  <w:num w:numId="186">
    <w:abstractNumId w:val="175"/>
  </w:num>
  <w:num w:numId="187">
    <w:abstractNumId w:val="89"/>
  </w:num>
  <w:num w:numId="188">
    <w:abstractNumId w:val="57"/>
  </w:num>
  <w:num w:numId="189">
    <w:abstractNumId w:val="21"/>
  </w:num>
  <w:num w:numId="190">
    <w:abstractNumId w:val="83"/>
  </w:num>
  <w:num w:numId="191">
    <w:abstractNumId w:val="59"/>
  </w:num>
  <w:num w:numId="192">
    <w:abstractNumId w:val="38"/>
  </w:num>
  <w:num w:numId="193">
    <w:abstractNumId w:val="213"/>
  </w:num>
  <w:num w:numId="194">
    <w:abstractNumId w:val="11"/>
  </w:num>
  <w:num w:numId="195">
    <w:abstractNumId w:val="9"/>
  </w:num>
  <w:num w:numId="196">
    <w:abstractNumId w:val="86"/>
  </w:num>
  <w:num w:numId="197">
    <w:abstractNumId w:val="156"/>
  </w:num>
  <w:num w:numId="198">
    <w:abstractNumId w:val="199"/>
  </w:num>
  <w:num w:numId="199">
    <w:abstractNumId w:val="194"/>
  </w:num>
  <w:num w:numId="200">
    <w:abstractNumId w:val="69"/>
  </w:num>
  <w:num w:numId="201">
    <w:abstractNumId w:val="31"/>
  </w:num>
  <w:num w:numId="202">
    <w:abstractNumId w:val="100"/>
  </w:num>
  <w:num w:numId="203">
    <w:abstractNumId w:val="191"/>
  </w:num>
  <w:num w:numId="204">
    <w:abstractNumId w:val="172"/>
  </w:num>
  <w:num w:numId="205">
    <w:abstractNumId w:val="25"/>
  </w:num>
  <w:num w:numId="206">
    <w:abstractNumId w:val="107"/>
  </w:num>
  <w:num w:numId="207">
    <w:abstractNumId w:val="182"/>
  </w:num>
  <w:num w:numId="208">
    <w:abstractNumId w:val="42"/>
  </w:num>
  <w:num w:numId="209">
    <w:abstractNumId w:val="43"/>
  </w:num>
  <w:num w:numId="210">
    <w:abstractNumId w:val="167"/>
  </w:num>
  <w:num w:numId="211">
    <w:abstractNumId w:val="113"/>
  </w:num>
  <w:num w:numId="212">
    <w:abstractNumId w:val="98"/>
  </w:num>
  <w:num w:numId="213">
    <w:abstractNumId w:val="116"/>
  </w:num>
  <w:num w:numId="214">
    <w:abstractNumId w:val="4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1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10E5F"/>
    <w:rsid w:val="0000026E"/>
    <w:rsid w:val="00000EB9"/>
    <w:rsid w:val="000013A2"/>
    <w:rsid w:val="00001D2F"/>
    <w:rsid w:val="00001D36"/>
    <w:rsid w:val="000021E7"/>
    <w:rsid w:val="000032AA"/>
    <w:rsid w:val="0000421C"/>
    <w:rsid w:val="00004590"/>
    <w:rsid w:val="0000480D"/>
    <w:rsid w:val="00004CC0"/>
    <w:rsid w:val="00004F59"/>
    <w:rsid w:val="00004F6A"/>
    <w:rsid w:val="000055F6"/>
    <w:rsid w:val="000076C9"/>
    <w:rsid w:val="00010F65"/>
    <w:rsid w:val="00011D3A"/>
    <w:rsid w:val="00012F82"/>
    <w:rsid w:val="0001347D"/>
    <w:rsid w:val="0001400A"/>
    <w:rsid w:val="000140A2"/>
    <w:rsid w:val="000144E4"/>
    <w:rsid w:val="0001495E"/>
    <w:rsid w:val="000149A7"/>
    <w:rsid w:val="0001505C"/>
    <w:rsid w:val="00016A34"/>
    <w:rsid w:val="000178FA"/>
    <w:rsid w:val="00017A55"/>
    <w:rsid w:val="00021A4C"/>
    <w:rsid w:val="00021E60"/>
    <w:rsid w:val="00022554"/>
    <w:rsid w:val="0002303E"/>
    <w:rsid w:val="000230E5"/>
    <w:rsid w:val="000231AB"/>
    <w:rsid w:val="000232D0"/>
    <w:rsid w:val="000239CA"/>
    <w:rsid w:val="00024095"/>
    <w:rsid w:val="0002486C"/>
    <w:rsid w:val="00024B14"/>
    <w:rsid w:val="00025351"/>
    <w:rsid w:val="000259DC"/>
    <w:rsid w:val="00025E03"/>
    <w:rsid w:val="00026080"/>
    <w:rsid w:val="00027B54"/>
    <w:rsid w:val="00030FFB"/>
    <w:rsid w:val="000318A5"/>
    <w:rsid w:val="00031AB0"/>
    <w:rsid w:val="00031EAF"/>
    <w:rsid w:val="0003261C"/>
    <w:rsid w:val="00032CD8"/>
    <w:rsid w:val="00032E19"/>
    <w:rsid w:val="0003363B"/>
    <w:rsid w:val="000338ED"/>
    <w:rsid w:val="000343FC"/>
    <w:rsid w:val="000361F7"/>
    <w:rsid w:val="000363CF"/>
    <w:rsid w:val="000372C8"/>
    <w:rsid w:val="00037A9B"/>
    <w:rsid w:val="00037AC5"/>
    <w:rsid w:val="00037E5F"/>
    <w:rsid w:val="00040223"/>
    <w:rsid w:val="0004029B"/>
    <w:rsid w:val="00040E72"/>
    <w:rsid w:val="00040FAA"/>
    <w:rsid w:val="00041395"/>
    <w:rsid w:val="0004217D"/>
    <w:rsid w:val="00042ED6"/>
    <w:rsid w:val="00043197"/>
    <w:rsid w:val="000432BA"/>
    <w:rsid w:val="0004375E"/>
    <w:rsid w:val="00043D19"/>
    <w:rsid w:val="00043FC7"/>
    <w:rsid w:val="000443AC"/>
    <w:rsid w:val="00045115"/>
    <w:rsid w:val="000452D9"/>
    <w:rsid w:val="00045AF5"/>
    <w:rsid w:val="00045DFD"/>
    <w:rsid w:val="000462BA"/>
    <w:rsid w:val="00046395"/>
    <w:rsid w:val="00047CC2"/>
    <w:rsid w:val="0005065C"/>
    <w:rsid w:val="000517D2"/>
    <w:rsid w:val="00051937"/>
    <w:rsid w:val="00051EA5"/>
    <w:rsid w:val="00051EC6"/>
    <w:rsid w:val="00053794"/>
    <w:rsid w:val="00053AD5"/>
    <w:rsid w:val="00053B46"/>
    <w:rsid w:val="0005468B"/>
    <w:rsid w:val="000547EE"/>
    <w:rsid w:val="00054937"/>
    <w:rsid w:val="00054977"/>
    <w:rsid w:val="00054E82"/>
    <w:rsid w:val="0005535D"/>
    <w:rsid w:val="0005558A"/>
    <w:rsid w:val="00055BAC"/>
    <w:rsid w:val="000562CE"/>
    <w:rsid w:val="0005658F"/>
    <w:rsid w:val="00056D61"/>
    <w:rsid w:val="00057A65"/>
    <w:rsid w:val="00057C94"/>
    <w:rsid w:val="00057E15"/>
    <w:rsid w:val="0006083C"/>
    <w:rsid w:val="00060916"/>
    <w:rsid w:val="00061A37"/>
    <w:rsid w:val="0006252F"/>
    <w:rsid w:val="00063244"/>
    <w:rsid w:val="00063873"/>
    <w:rsid w:val="00063BA3"/>
    <w:rsid w:val="00064910"/>
    <w:rsid w:val="00064C5C"/>
    <w:rsid w:val="00064E92"/>
    <w:rsid w:val="00065553"/>
    <w:rsid w:val="00065613"/>
    <w:rsid w:val="00065A31"/>
    <w:rsid w:val="00066BB4"/>
    <w:rsid w:val="00066FF4"/>
    <w:rsid w:val="00067BA3"/>
    <w:rsid w:val="00067CAF"/>
    <w:rsid w:val="00067D3D"/>
    <w:rsid w:val="00067D3E"/>
    <w:rsid w:val="000701F2"/>
    <w:rsid w:val="00071A6C"/>
    <w:rsid w:val="00071B20"/>
    <w:rsid w:val="00071D93"/>
    <w:rsid w:val="00071FD6"/>
    <w:rsid w:val="000725D5"/>
    <w:rsid w:val="00073BAD"/>
    <w:rsid w:val="00073E27"/>
    <w:rsid w:val="0007428B"/>
    <w:rsid w:val="000742C2"/>
    <w:rsid w:val="00075271"/>
    <w:rsid w:val="00076882"/>
    <w:rsid w:val="00077C91"/>
    <w:rsid w:val="00077DF8"/>
    <w:rsid w:val="0008124C"/>
    <w:rsid w:val="00081CAB"/>
    <w:rsid w:val="00082025"/>
    <w:rsid w:val="000822C5"/>
    <w:rsid w:val="000823E1"/>
    <w:rsid w:val="000827AC"/>
    <w:rsid w:val="00082A39"/>
    <w:rsid w:val="00082C4A"/>
    <w:rsid w:val="00082E32"/>
    <w:rsid w:val="00083AD6"/>
    <w:rsid w:val="00083BA0"/>
    <w:rsid w:val="00084433"/>
    <w:rsid w:val="000848C1"/>
    <w:rsid w:val="0008499A"/>
    <w:rsid w:val="000860BD"/>
    <w:rsid w:val="00086272"/>
    <w:rsid w:val="00086BEE"/>
    <w:rsid w:val="00086FA8"/>
    <w:rsid w:val="00087158"/>
    <w:rsid w:val="00087387"/>
    <w:rsid w:val="00087C4E"/>
    <w:rsid w:val="00090387"/>
    <w:rsid w:val="0009043A"/>
    <w:rsid w:val="0009310A"/>
    <w:rsid w:val="00093F69"/>
    <w:rsid w:val="0009406A"/>
    <w:rsid w:val="0009451E"/>
    <w:rsid w:val="00094DB5"/>
    <w:rsid w:val="00094DD3"/>
    <w:rsid w:val="000950EF"/>
    <w:rsid w:val="0009548A"/>
    <w:rsid w:val="0009577D"/>
    <w:rsid w:val="00096652"/>
    <w:rsid w:val="000966AF"/>
    <w:rsid w:val="00096DC5"/>
    <w:rsid w:val="0009728C"/>
    <w:rsid w:val="00097710"/>
    <w:rsid w:val="000A0793"/>
    <w:rsid w:val="000A0BEE"/>
    <w:rsid w:val="000A0FF5"/>
    <w:rsid w:val="000A15B1"/>
    <w:rsid w:val="000A2D42"/>
    <w:rsid w:val="000A33BB"/>
    <w:rsid w:val="000A36B0"/>
    <w:rsid w:val="000A46D2"/>
    <w:rsid w:val="000A6099"/>
    <w:rsid w:val="000A6523"/>
    <w:rsid w:val="000A6B68"/>
    <w:rsid w:val="000A6E1D"/>
    <w:rsid w:val="000A6ED2"/>
    <w:rsid w:val="000A74E2"/>
    <w:rsid w:val="000B076D"/>
    <w:rsid w:val="000B0A71"/>
    <w:rsid w:val="000B1179"/>
    <w:rsid w:val="000B178F"/>
    <w:rsid w:val="000B2028"/>
    <w:rsid w:val="000B219D"/>
    <w:rsid w:val="000B3510"/>
    <w:rsid w:val="000B389F"/>
    <w:rsid w:val="000B42B6"/>
    <w:rsid w:val="000B4636"/>
    <w:rsid w:val="000B4FB0"/>
    <w:rsid w:val="000B68D0"/>
    <w:rsid w:val="000B761D"/>
    <w:rsid w:val="000B7705"/>
    <w:rsid w:val="000B796C"/>
    <w:rsid w:val="000C019E"/>
    <w:rsid w:val="000C05AB"/>
    <w:rsid w:val="000C0AAE"/>
    <w:rsid w:val="000C108E"/>
    <w:rsid w:val="000C1491"/>
    <w:rsid w:val="000C1693"/>
    <w:rsid w:val="000C2842"/>
    <w:rsid w:val="000C3835"/>
    <w:rsid w:val="000C3B8D"/>
    <w:rsid w:val="000C4011"/>
    <w:rsid w:val="000C4486"/>
    <w:rsid w:val="000C4540"/>
    <w:rsid w:val="000C5C4D"/>
    <w:rsid w:val="000C5CA8"/>
    <w:rsid w:val="000C5D0E"/>
    <w:rsid w:val="000C63B5"/>
    <w:rsid w:val="000C6C1D"/>
    <w:rsid w:val="000C6D1B"/>
    <w:rsid w:val="000C7124"/>
    <w:rsid w:val="000C776A"/>
    <w:rsid w:val="000D00C7"/>
    <w:rsid w:val="000D0258"/>
    <w:rsid w:val="000D0459"/>
    <w:rsid w:val="000D0DB8"/>
    <w:rsid w:val="000D0E74"/>
    <w:rsid w:val="000D1197"/>
    <w:rsid w:val="000D14D1"/>
    <w:rsid w:val="000D1613"/>
    <w:rsid w:val="000D1E1F"/>
    <w:rsid w:val="000D2BE3"/>
    <w:rsid w:val="000D2C56"/>
    <w:rsid w:val="000D2DCC"/>
    <w:rsid w:val="000D3652"/>
    <w:rsid w:val="000D3841"/>
    <w:rsid w:val="000D4374"/>
    <w:rsid w:val="000D44FC"/>
    <w:rsid w:val="000D4BAD"/>
    <w:rsid w:val="000D4E3B"/>
    <w:rsid w:val="000D51DD"/>
    <w:rsid w:val="000D5238"/>
    <w:rsid w:val="000D526B"/>
    <w:rsid w:val="000D5755"/>
    <w:rsid w:val="000D6011"/>
    <w:rsid w:val="000D617C"/>
    <w:rsid w:val="000D74E6"/>
    <w:rsid w:val="000D7D27"/>
    <w:rsid w:val="000E07D9"/>
    <w:rsid w:val="000E0F99"/>
    <w:rsid w:val="000E10B2"/>
    <w:rsid w:val="000E156C"/>
    <w:rsid w:val="000E1C05"/>
    <w:rsid w:val="000E1C73"/>
    <w:rsid w:val="000E2BA2"/>
    <w:rsid w:val="000E2C27"/>
    <w:rsid w:val="000E306A"/>
    <w:rsid w:val="000E3149"/>
    <w:rsid w:val="000E4303"/>
    <w:rsid w:val="000E49D6"/>
    <w:rsid w:val="000E4D68"/>
    <w:rsid w:val="000E4FB3"/>
    <w:rsid w:val="000E535C"/>
    <w:rsid w:val="000E566F"/>
    <w:rsid w:val="000E6693"/>
    <w:rsid w:val="000E73A1"/>
    <w:rsid w:val="000E78A9"/>
    <w:rsid w:val="000F022D"/>
    <w:rsid w:val="000F1020"/>
    <w:rsid w:val="000F1439"/>
    <w:rsid w:val="000F17A3"/>
    <w:rsid w:val="000F2DFB"/>
    <w:rsid w:val="000F336D"/>
    <w:rsid w:val="000F3E0A"/>
    <w:rsid w:val="000F4556"/>
    <w:rsid w:val="000F4575"/>
    <w:rsid w:val="000F555F"/>
    <w:rsid w:val="000F6762"/>
    <w:rsid w:val="000F6A84"/>
    <w:rsid w:val="000F6EE5"/>
    <w:rsid w:val="000F72B6"/>
    <w:rsid w:val="000F7B77"/>
    <w:rsid w:val="000F7C91"/>
    <w:rsid w:val="00101429"/>
    <w:rsid w:val="00101785"/>
    <w:rsid w:val="00101D0A"/>
    <w:rsid w:val="00101D46"/>
    <w:rsid w:val="00101DCD"/>
    <w:rsid w:val="00101F1D"/>
    <w:rsid w:val="00102054"/>
    <w:rsid w:val="00102AA9"/>
    <w:rsid w:val="0010329A"/>
    <w:rsid w:val="0010383B"/>
    <w:rsid w:val="00103A13"/>
    <w:rsid w:val="00103BB1"/>
    <w:rsid w:val="00103EB0"/>
    <w:rsid w:val="00103FD4"/>
    <w:rsid w:val="00104379"/>
    <w:rsid w:val="0010448D"/>
    <w:rsid w:val="0010458B"/>
    <w:rsid w:val="001052C6"/>
    <w:rsid w:val="00105DFA"/>
    <w:rsid w:val="00105FD6"/>
    <w:rsid w:val="0010600C"/>
    <w:rsid w:val="00107F5C"/>
    <w:rsid w:val="001107FB"/>
    <w:rsid w:val="001109BC"/>
    <w:rsid w:val="00110B53"/>
    <w:rsid w:val="00110BF1"/>
    <w:rsid w:val="001122DC"/>
    <w:rsid w:val="001122ED"/>
    <w:rsid w:val="00113348"/>
    <w:rsid w:val="001133B1"/>
    <w:rsid w:val="00114364"/>
    <w:rsid w:val="00114ADE"/>
    <w:rsid w:val="0011537C"/>
    <w:rsid w:val="0011539D"/>
    <w:rsid w:val="00115649"/>
    <w:rsid w:val="00115A7E"/>
    <w:rsid w:val="0011622E"/>
    <w:rsid w:val="00116501"/>
    <w:rsid w:val="00117D3D"/>
    <w:rsid w:val="00117FD6"/>
    <w:rsid w:val="00120262"/>
    <w:rsid w:val="00120584"/>
    <w:rsid w:val="00120A36"/>
    <w:rsid w:val="00120B79"/>
    <w:rsid w:val="00120E6F"/>
    <w:rsid w:val="00120EDC"/>
    <w:rsid w:val="001214E8"/>
    <w:rsid w:val="001231C0"/>
    <w:rsid w:val="0012344C"/>
    <w:rsid w:val="0012493A"/>
    <w:rsid w:val="00124CC8"/>
    <w:rsid w:val="00124D53"/>
    <w:rsid w:val="00125543"/>
    <w:rsid w:val="001273F2"/>
    <w:rsid w:val="0012788B"/>
    <w:rsid w:val="00130000"/>
    <w:rsid w:val="00130766"/>
    <w:rsid w:val="0013093E"/>
    <w:rsid w:val="00131E43"/>
    <w:rsid w:val="00132280"/>
    <w:rsid w:val="00134960"/>
    <w:rsid w:val="00134E73"/>
    <w:rsid w:val="00134EEF"/>
    <w:rsid w:val="00135554"/>
    <w:rsid w:val="0013571A"/>
    <w:rsid w:val="00135893"/>
    <w:rsid w:val="001360BA"/>
    <w:rsid w:val="00136BE1"/>
    <w:rsid w:val="00136E4B"/>
    <w:rsid w:val="0013718E"/>
    <w:rsid w:val="001371B4"/>
    <w:rsid w:val="001374DA"/>
    <w:rsid w:val="001375A0"/>
    <w:rsid w:val="00137640"/>
    <w:rsid w:val="00137CCB"/>
    <w:rsid w:val="00137E3A"/>
    <w:rsid w:val="00140DA4"/>
    <w:rsid w:val="00140E55"/>
    <w:rsid w:val="00142C6E"/>
    <w:rsid w:val="00144682"/>
    <w:rsid w:val="0014490C"/>
    <w:rsid w:val="00144A01"/>
    <w:rsid w:val="00145510"/>
    <w:rsid w:val="001458FD"/>
    <w:rsid w:val="00145EF2"/>
    <w:rsid w:val="0014612B"/>
    <w:rsid w:val="0014757B"/>
    <w:rsid w:val="001478C9"/>
    <w:rsid w:val="00147AC5"/>
    <w:rsid w:val="00147CD6"/>
    <w:rsid w:val="0015058C"/>
    <w:rsid w:val="00150CC6"/>
    <w:rsid w:val="00150FFD"/>
    <w:rsid w:val="00151A8C"/>
    <w:rsid w:val="0015207A"/>
    <w:rsid w:val="0015236F"/>
    <w:rsid w:val="001525A7"/>
    <w:rsid w:val="00152F18"/>
    <w:rsid w:val="001532CA"/>
    <w:rsid w:val="001533D6"/>
    <w:rsid w:val="00153934"/>
    <w:rsid w:val="00153EA4"/>
    <w:rsid w:val="00154B4E"/>
    <w:rsid w:val="0015701C"/>
    <w:rsid w:val="00160835"/>
    <w:rsid w:val="001609D8"/>
    <w:rsid w:val="00160CFC"/>
    <w:rsid w:val="001613D7"/>
    <w:rsid w:val="001626F2"/>
    <w:rsid w:val="00165BFF"/>
    <w:rsid w:val="00165E30"/>
    <w:rsid w:val="00166DA1"/>
    <w:rsid w:val="00166DC2"/>
    <w:rsid w:val="0016724D"/>
    <w:rsid w:val="00170A98"/>
    <w:rsid w:val="00170F51"/>
    <w:rsid w:val="00172A9C"/>
    <w:rsid w:val="00173D0B"/>
    <w:rsid w:val="00174260"/>
    <w:rsid w:val="00175DB9"/>
    <w:rsid w:val="001763A6"/>
    <w:rsid w:val="0017682E"/>
    <w:rsid w:val="001778DA"/>
    <w:rsid w:val="00177C4C"/>
    <w:rsid w:val="00177C57"/>
    <w:rsid w:val="00177F17"/>
    <w:rsid w:val="001803C4"/>
    <w:rsid w:val="00180BDC"/>
    <w:rsid w:val="00181287"/>
    <w:rsid w:val="00181D03"/>
    <w:rsid w:val="00181D9C"/>
    <w:rsid w:val="00182584"/>
    <w:rsid w:val="0018282A"/>
    <w:rsid w:val="00182F28"/>
    <w:rsid w:val="00184BDD"/>
    <w:rsid w:val="00185017"/>
    <w:rsid w:val="001852F8"/>
    <w:rsid w:val="001855B6"/>
    <w:rsid w:val="001862E7"/>
    <w:rsid w:val="00186ADD"/>
    <w:rsid w:val="001870C5"/>
    <w:rsid w:val="0018711E"/>
    <w:rsid w:val="00192010"/>
    <w:rsid w:val="00192955"/>
    <w:rsid w:val="00192C04"/>
    <w:rsid w:val="0019378A"/>
    <w:rsid w:val="00193926"/>
    <w:rsid w:val="00194F6B"/>
    <w:rsid w:val="001952B9"/>
    <w:rsid w:val="00196ACD"/>
    <w:rsid w:val="00196C05"/>
    <w:rsid w:val="0019702A"/>
    <w:rsid w:val="001973A5"/>
    <w:rsid w:val="001A0549"/>
    <w:rsid w:val="001A05BF"/>
    <w:rsid w:val="001A0AB5"/>
    <w:rsid w:val="001A16E2"/>
    <w:rsid w:val="001A2EC3"/>
    <w:rsid w:val="001A3569"/>
    <w:rsid w:val="001A36D9"/>
    <w:rsid w:val="001A3814"/>
    <w:rsid w:val="001A3B1C"/>
    <w:rsid w:val="001A4631"/>
    <w:rsid w:val="001A4B14"/>
    <w:rsid w:val="001A569A"/>
    <w:rsid w:val="001A5974"/>
    <w:rsid w:val="001A5BAE"/>
    <w:rsid w:val="001A5CDE"/>
    <w:rsid w:val="001A5E18"/>
    <w:rsid w:val="001A608A"/>
    <w:rsid w:val="001A61F2"/>
    <w:rsid w:val="001A6C34"/>
    <w:rsid w:val="001A6C83"/>
    <w:rsid w:val="001A6D5A"/>
    <w:rsid w:val="001A6E27"/>
    <w:rsid w:val="001B06EB"/>
    <w:rsid w:val="001B08A5"/>
    <w:rsid w:val="001B0F3D"/>
    <w:rsid w:val="001B1097"/>
    <w:rsid w:val="001B20B7"/>
    <w:rsid w:val="001B2569"/>
    <w:rsid w:val="001B2D61"/>
    <w:rsid w:val="001B3E56"/>
    <w:rsid w:val="001B41C7"/>
    <w:rsid w:val="001B47B5"/>
    <w:rsid w:val="001B5474"/>
    <w:rsid w:val="001B6219"/>
    <w:rsid w:val="001B6A04"/>
    <w:rsid w:val="001B7088"/>
    <w:rsid w:val="001B71E0"/>
    <w:rsid w:val="001B779A"/>
    <w:rsid w:val="001B7D46"/>
    <w:rsid w:val="001C006C"/>
    <w:rsid w:val="001C01DE"/>
    <w:rsid w:val="001C03B4"/>
    <w:rsid w:val="001C0969"/>
    <w:rsid w:val="001C0BAF"/>
    <w:rsid w:val="001C12DF"/>
    <w:rsid w:val="001C19F1"/>
    <w:rsid w:val="001C208A"/>
    <w:rsid w:val="001C26A8"/>
    <w:rsid w:val="001C303D"/>
    <w:rsid w:val="001C32C9"/>
    <w:rsid w:val="001C37F0"/>
    <w:rsid w:val="001C409F"/>
    <w:rsid w:val="001C448E"/>
    <w:rsid w:val="001C4995"/>
    <w:rsid w:val="001C4E1F"/>
    <w:rsid w:val="001C5786"/>
    <w:rsid w:val="001C6286"/>
    <w:rsid w:val="001C6B71"/>
    <w:rsid w:val="001C7698"/>
    <w:rsid w:val="001D0969"/>
    <w:rsid w:val="001D0F31"/>
    <w:rsid w:val="001D15F7"/>
    <w:rsid w:val="001D2C72"/>
    <w:rsid w:val="001D31CD"/>
    <w:rsid w:val="001D344F"/>
    <w:rsid w:val="001D34B7"/>
    <w:rsid w:val="001D3746"/>
    <w:rsid w:val="001D37E8"/>
    <w:rsid w:val="001D384A"/>
    <w:rsid w:val="001D4F16"/>
    <w:rsid w:val="001D52CE"/>
    <w:rsid w:val="001D5366"/>
    <w:rsid w:val="001D5BE5"/>
    <w:rsid w:val="001D6714"/>
    <w:rsid w:val="001D6761"/>
    <w:rsid w:val="001D6F5F"/>
    <w:rsid w:val="001D776B"/>
    <w:rsid w:val="001D7B07"/>
    <w:rsid w:val="001D7E56"/>
    <w:rsid w:val="001E0286"/>
    <w:rsid w:val="001E0BD8"/>
    <w:rsid w:val="001E10C2"/>
    <w:rsid w:val="001E11B4"/>
    <w:rsid w:val="001E1BBC"/>
    <w:rsid w:val="001E1EA8"/>
    <w:rsid w:val="001E2983"/>
    <w:rsid w:val="001E2DAC"/>
    <w:rsid w:val="001E2F2E"/>
    <w:rsid w:val="001E3090"/>
    <w:rsid w:val="001E3128"/>
    <w:rsid w:val="001E34D3"/>
    <w:rsid w:val="001E34E5"/>
    <w:rsid w:val="001E44B4"/>
    <w:rsid w:val="001E4655"/>
    <w:rsid w:val="001E4938"/>
    <w:rsid w:val="001E50E5"/>
    <w:rsid w:val="001E5B3C"/>
    <w:rsid w:val="001E5C66"/>
    <w:rsid w:val="001E68A6"/>
    <w:rsid w:val="001E6BD4"/>
    <w:rsid w:val="001E6D93"/>
    <w:rsid w:val="001F049F"/>
    <w:rsid w:val="001F04C2"/>
    <w:rsid w:val="001F0699"/>
    <w:rsid w:val="001F0B76"/>
    <w:rsid w:val="001F16AD"/>
    <w:rsid w:val="001F1DB0"/>
    <w:rsid w:val="001F20BE"/>
    <w:rsid w:val="001F29E9"/>
    <w:rsid w:val="001F37F0"/>
    <w:rsid w:val="001F395B"/>
    <w:rsid w:val="001F3C72"/>
    <w:rsid w:val="001F4071"/>
    <w:rsid w:val="001F4711"/>
    <w:rsid w:val="001F48DC"/>
    <w:rsid w:val="001F4E4D"/>
    <w:rsid w:val="001F584F"/>
    <w:rsid w:val="001F5F61"/>
    <w:rsid w:val="001F760E"/>
    <w:rsid w:val="001F766A"/>
    <w:rsid w:val="00200F3D"/>
    <w:rsid w:val="0020120B"/>
    <w:rsid w:val="002017F7"/>
    <w:rsid w:val="00201AF4"/>
    <w:rsid w:val="002023B5"/>
    <w:rsid w:val="0020263E"/>
    <w:rsid w:val="00202A8E"/>
    <w:rsid w:val="0020378F"/>
    <w:rsid w:val="002047B9"/>
    <w:rsid w:val="002051FA"/>
    <w:rsid w:val="00205475"/>
    <w:rsid w:val="00205F4B"/>
    <w:rsid w:val="0020709D"/>
    <w:rsid w:val="00207361"/>
    <w:rsid w:val="00207647"/>
    <w:rsid w:val="00207D03"/>
    <w:rsid w:val="002117A9"/>
    <w:rsid w:val="00211B69"/>
    <w:rsid w:val="00212E15"/>
    <w:rsid w:val="00213244"/>
    <w:rsid w:val="0021346A"/>
    <w:rsid w:val="002138A6"/>
    <w:rsid w:val="00213977"/>
    <w:rsid w:val="00213AF0"/>
    <w:rsid w:val="00213DED"/>
    <w:rsid w:val="00213F4A"/>
    <w:rsid w:val="00214356"/>
    <w:rsid w:val="00214434"/>
    <w:rsid w:val="00214D8F"/>
    <w:rsid w:val="00214F9F"/>
    <w:rsid w:val="0021524E"/>
    <w:rsid w:val="002152EC"/>
    <w:rsid w:val="002153BD"/>
    <w:rsid w:val="002154B8"/>
    <w:rsid w:val="00215D4D"/>
    <w:rsid w:val="00216E26"/>
    <w:rsid w:val="00217449"/>
    <w:rsid w:val="00217678"/>
    <w:rsid w:val="00217933"/>
    <w:rsid w:val="00217BEB"/>
    <w:rsid w:val="00217D42"/>
    <w:rsid w:val="00217DD7"/>
    <w:rsid w:val="002202F3"/>
    <w:rsid w:val="00220718"/>
    <w:rsid w:val="002208DE"/>
    <w:rsid w:val="00220E47"/>
    <w:rsid w:val="00220FC7"/>
    <w:rsid w:val="00221C3F"/>
    <w:rsid w:val="00224E38"/>
    <w:rsid w:val="0022602B"/>
    <w:rsid w:val="00226895"/>
    <w:rsid w:val="00226CBD"/>
    <w:rsid w:val="00226FD8"/>
    <w:rsid w:val="002271A6"/>
    <w:rsid w:val="0022733D"/>
    <w:rsid w:val="002277DA"/>
    <w:rsid w:val="00230C94"/>
    <w:rsid w:val="00230FA2"/>
    <w:rsid w:val="002311A0"/>
    <w:rsid w:val="00231928"/>
    <w:rsid w:val="0023224E"/>
    <w:rsid w:val="0023244C"/>
    <w:rsid w:val="00232547"/>
    <w:rsid w:val="0023303F"/>
    <w:rsid w:val="002331D3"/>
    <w:rsid w:val="00233789"/>
    <w:rsid w:val="0023433C"/>
    <w:rsid w:val="00234847"/>
    <w:rsid w:val="00234C36"/>
    <w:rsid w:val="00235049"/>
    <w:rsid w:val="00235097"/>
    <w:rsid w:val="002350AF"/>
    <w:rsid w:val="002354B8"/>
    <w:rsid w:val="002354F6"/>
    <w:rsid w:val="00235C9C"/>
    <w:rsid w:val="00236366"/>
    <w:rsid w:val="002369D7"/>
    <w:rsid w:val="0023716F"/>
    <w:rsid w:val="00237AC9"/>
    <w:rsid w:val="00240065"/>
    <w:rsid w:val="00240928"/>
    <w:rsid w:val="00241837"/>
    <w:rsid w:val="0024232D"/>
    <w:rsid w:val="0024299E"/>
    <w:rsid w:val="00243DCE"/>
    <w:rsid w:val="002445AF"/>
    <w:rsid w:val="00244C5A"/>
    <w:rsid w:val="002456F1"/>
    <w:rsid w:val="002457DB"/>
    <w:rsid w:val="00245F69"/>
    <w:rsid w:val="00246648"/>
    <w:rsid w:val="002466CC"/>
    <w:rsid w:val="00247604"/>
    <w:rsid w:val="002478D5"/>
    <w:rsid w:val="002503F9"/>
    <w:rsid w:val="00250564"/>
    <w:rsid w:val="00250A9F"/>
    <w:rsid w:val="00251B15"/>
    <w:rsid w:val="0025246A"/>
    <w:rsid w:val="002530CA"/>
    <w:rsid w:val="00253E57"/>
    <w:rsid w:val="00254008"/>
    <w:rsid w:val="00254876"/>
    <w:rsid w:val="002550BE"/>
    <w:rsid w:val="002553CE"/>
    <w:rsid w:val="00256730"/>
    <w:rsid w:val="00256FB6"/>
    <w:rsid w:val="002573AD"/>
    <w:rsid w:val="0025747C"/>
    <w:rsid w:val="00257C91"/>
    <w:rsid w:val="00260E60"/>
    <w:rsid w:val="00262048"/>
    <w:rsid w:val="00262F7C"/>
    <w:rsid w:val="0026407C"/>
    <w:rsid w:val="00265527"/>
    <w:rsid w:val="00265623"/>
    <w:rsid w:val="002659A4"/>
    <w:rsid w:val="00265F88"/>
    <w:rsid w:val="00266141"/>
    <w:rsid w:val="0026619D"/>
    <w:rsid w:val="002663C9"/>
    <w:rsid w:val="00266921"/>
    <w:rsid w:val="00266DB4"/>
    <w:rsid w:val="00267161"/>
    <w:rsid w:val="00267179"/>
    <w:rsid w:val="00267911"/>
    <w:rsid w:val="002679DC"/>
    <w:rsid w:val="0027012C"/>
    <w:rsid w:val="00270A71"/>
    <w:rsid w:val="002715E5"/>
    <w:rsid w:val="002716DF"/>
    <w:rsid w:val="00271838"/>
    <w:rsid w:val="00271CAE"/>
    <w:rsid w:val="00271E72"/>
    <w:rsid w:val="0027234D"/>
    <w:rsid w:val="00272396"/>
    <w:rsid w:val="0027289A"/>
    <w:rsid w:val="002730DB"/>
    <w:rsid w:val="0027360E"/>
    <w:rsid w:val="002737A0"/>
    <w:rsid w:val="0027384E"/>
    <w:rsid w:val="0027651D"/>
    <w:rsid w:val="002767D3"/>
    <w:rsid w:val="00277BEE"/>
    <w:rsid w:val="00277E1C"/>
    <w:rsid w:val="00280208"/>
    <w:rsid w:val="002803A1"/>
    <w:rsid w:val="00280716"/>
    <w:rsid w:val="00280FB1"/>
    <w:rsid w:val="00281F69"/>
    <w:rsid w:val="0028262B"/>
    <w:rsid w:val="00282788"/>
    <w:rsid w:val="00282A52"/>
    <w:rsid w:val="00282D10"/>
    <w:rsid w:val="00282DE3"/>
    <w:rsid w:val="00284BB1"/>
    <w:rsid w:val="0028607A"/>
    <w:rsid w:val="00286094"/>
    <w:rsid w:val="0028609B"/>
    <w:rsid w:val="0028674F"/>
    <w:rsid w:val="00286782"/>
    <w:rsid w:val="00286838"/>
    <w:rsid w:val="0028699A"/>
    <w:rsid w:val="002869D9"/>
    <w:rsid w:val="002905CA"/>
    <w:rsid w:val="00291821"/>
    <w:rsid w:val="00291A9D"/>
    <w:rsid w:val="00291E51"/>
    <w:rsid w:val="00291F13"/>
    <w:rsid w:val="002922A9"/>
    <w:rsid w:val="00292B65"/>
    <w:rsid w:val="00292C3D"/>
    <w:rsid w:val="00293CFF"/>
    <w:rsid w:val="00293F28"/>
    <w:rsid w:val="002953DC"/>
    <w:rsid w:val="002958EE"/>
    <w:rsid w:val="00295E44"/>
    <w:rsid w:val="00296185"/>
    <w:rsid w:val="002961D0"/>
    <w:rsid w:val="00296A13"/>
    <w:rsid w:val="00296AED"/>
    <w:rsid w:val="002972F6"/>
    <w:rsid w:val="002A0782"/>
    <w:rsid w:val="002A0845"/>
    <w:rsid w:val="002A160D"/>
    <w:rsid w:val="002A1D03"/>
    <w:rsid w:val="002A1FDE"/>
    <w:rsid w:val="002A2AD2"/>
    <w:rsid w:val="002A469E"/>
    <w:rsid w:val="002A4F32"/>
    <w:rsid w:val="002A51D3"/>
    <w:rsid w:val="002A545A"/>
    <w:rsid w:val="002A5A55"/>
    <w:rsid w:val="002A653A"/>
    <w:rsid w:val="002A6C6A"/>
    <w:rsid w:val="002A6FEF"/>
    <w:rsid w:val="002A756C"/>
    <w:rsid w:val="002A7AFC"/>
    <w:rsid w:val="002B0455"/>
    <w:rsid w:val="002B0B43"/>
    <w:rsid w:val="002B0E7F"/>
    <w:rsid w:val="002B1153"/>
    <w:rsid w:val="002B1295"/>
    <w:rsid w:val="002B12E8"/>
    <w:rsid w:val="002B2061"/>
    <w:rsid w:val="002B28DB"/>
    <w:rsid w:val="002B29FF"/>
    <w:rsid w:val="002B2EBA"/>
    <w:rsid w:val="002B4750"/>
    <w:rsid w:val="002B552C"/>
    <w:rsid w:val="002B64F2"/>
    <w:rsid w:val="002B666A"/>
    <w:rsid w:val="002B7337"/>
    <w:rsid w:val="002B7BEE"/>
    <w:rsid w:val="002B7F09"/>
    <w:rsid w:val="002B7F3E"/>
    <w:rsid w:val="002B7FAF"/>
    <w:rsid w:val="002C02EF"/>
    <w:rsid w:val="002C1014"/>
    <w:rsid w:val="002C147A"/>
    <w:rsid w:val="002C25C2"/>
    <w:rsid w:val="002C30C1"/>
    <w:rsid w:val="002C318C"/>
    <w:rsid w:val="002C345C"/>
    <w:rsid w:val="002C38F2"/>
    <w:rsid w:val="002C3C8C"/>
    <w:rsid w:val="002C3EA8"/>
    <w:rsid w:val="002C4C40"/>
    <w:rsid w:val="002C4C59"/>
    <w:rsid w:val="002C4E04"/>
    <w:rsid w:val="002C4ED9"/>
    <w:rsid w:val="002C57B0"/>
    <w:rsid w:val="002C5821"/>
    <w:rsid w:val="002C5A14"/>
    <w:rsid w:val="002C5FE9"/>
    <w:rsid w:val="002C6A5C"/>
    <w:rsid w:val="002C7522"/>
    <w:rsid w:val="002C7F86"/>
    <w:rsid w:val="002D00F8"/>
    <w:rsid w:val="002D094A"/>
    <w:rsid w:val="002D0BCA"/>
    <w:rsid w:val="002D1B59"/>
    <w:rsid w:val="002D2482"/>
    <w:rsid w:val="002D25B2"/>
    <w:rsid w:val="002D2EE1"/>
    <w:rsid w:val="002D31F7"/>
    <w:rsid w:val="002D33FC"/>
    <w:rsid w:val="002D36F0"/>
    <w:rsid w:val="002D3DF3"/>
    <w:rsid w:val="002D42E7"/>
    <w:rsid w:val="002D4738"/>
    <w:rsid w:val="002D4D36"/>
    <w:rsid w:val="002D505B"/>
    <w:rsid w:val="002D5BDF"/>
    <w:rsid w:val="002D653F"/>
    <w:rsid w:val="002D6E15"/>
    <w:rsid w:val="002D6FB4"/>
    <w:rsid w:val="002D70AC"/>
    <w:rsid w:val="002D732B"/>
    <w:rsid w:val="002D7662"/>
    <w:rsid w:val="002D7846"/>
    <w:rsid w:val="002D7919"/>
    <w:rsid w:val="002D7AAE"/>
    <w:rsid w:val="002E174E"/>
    <w:rsid w:val="002E34D4"/>
    <w:rsid w:val="002E364A"/>
    <w:rsid w:val="002E38BB"/>
    <w:rsid w:val="002E4202"/>
    <w:rsid w:val="002E42DD"/>
    <w:rsid w:val="002E4665"/>
    <w:rsid w:val="002E4F34"/>
    <w:rsid w:val="002E4F87"/>
    <w:rsid w:val="002E5D1C"/>
    <w:rsid w:val="002E6242"/>
    <w:rsid w:val="002E6CAA"/>
    <w:rsid w:val="002E7288"/>
    <w:rsid w:val="002E78F5"/>
    <w:rsid w:val="002E7BFC"/>
    <w:rsid w:val="002E7C82"/>
    <w:rsid w:val="002E7E2D"/>
    <w:rsid w:val="002F076A"/>
    <w:rsid w:val="002F1824"/>
    <w:rsid w:val="002F1ADA"/>
    <w:rsid w:val="002F3189"/>
    <w:rsid w:val="002F334B"/>
    <w:rsid w:val="002F375A"/>
    <w:rsid w:val="002F3FEB"/>
    <w:rsid w:val="002F47A2"/>
    <w:rsid w:val="002F5B2D"/>
    <w:rsid w:val="002F61E2"/>
    <w:rsid w:val="002F672D"/>
    <w:rsid w:val="002F777B"/>
    <w:rsid w:val="002F7FA3"/>
    <w:rsid w:val="00300108"/>
    <w:rsid w:val="0030049E"/>
    <w:rsid w:val="00300CAE"/>
    <w:rsid w:val="00300E68"/>
    <w:rsid w:val="0030156D"/>
    <w:rsid w:val="00301A93"/>
    <w:rsid w:val="00302611"/>
    <w:rsid w:val="00303736"/>
    <w:rsid w:val="0030395D"/>
    <w:rsid w:val="00303AE8"/>
    <w:rsid w:val="003064D3"/>
    <w:rsid w:val="003075DF"/>
    <w:rsid w:val="00307A68"/>
    <w:rsid w:val="00307FB8"/>
    <w:rsid w:val="0031007A"/>
    <w:rsid w:val="00311F9F"/>
    <w:rsid w:val="00313FC7"/>
    <w:rsid w:val="003142FD"/>
    <w:rsid w:val="003148F7"/>
    <w:rsid w:val="00315055"/>
    <w:rsid w:val="003156E9"/>
    <w:rsid w:val="00315C8D"/>
    <w:rsid w:val="00315F5A"/>
    <w:rsid w:val="003166EA"/>
    <w:rsid w:val="003168ED"/>
    <w:rsid w:val="003176E2"/>
    <w:rsid w:val="0032068C"/>
    <w:rsid w:val="00320E55"/>
    <w:rsid w:val="0032174E"/>
    <w:rsid w:val="00323485"/>
    <w:rsid w:val="00323DC0"/>
    <w:rsid w:val="0032495F"/>
    <w:rsid w:val="003259ED"/>
    <w:rsid w:val="00325A92"/>
    <w:rsid w:val="00325BDB"/>
    <w:rsid w:val="00326330"/>
    <w:rsid w:val="00326FA4"/>
    <w:rsid w:val="00330FE6"/>
    <w:rsid w:val="003312EC"/>
    <w:rsid w:val="003326BD"/>
    <w:rsid w:val="00332A8C"/>
    <w:rsid w:val="00333102"/>
    <w:rsid w:val="003334EF"/>
    <w:rsid w:val="00333C53"/>
    <w:rsid w:val="00334574"/>
    <w:rsid w:val="00334F2D"/>
    <w:rsid w:val="00335587"/>
    <w:rsid w:val="0033565F"/>
    <w:rsid w:val="0033567A"/>
    <w:rsid w:val="00335717"/>
    <w:rsid w:val="00335760"/>
    <w:rsid w:val="00335E98"/>
    <w:rsid w:val="00336301"/>
    <w:rsid w:val="003365C7"/>
    <w:rsid w:val="00336D77"/>
    <w:rsid w:val="00336DAF"/>
    <w:rsid w:val="0033778C"/>
    <w:rsid w:val="00337FC1"/>
    <w:rsid w:val="0034148A"/>
    <w:rsid w:val="00343DFD"/>
    <w:rsid w:val="00343F0F"/>
    <w:rsid w:val="003449E3"/>
    <w:rsid w:val="00344BF0"/>
    <w:rsid w:val="00345883"/>
    <w:rsid w:val="00345EA6"/>
    <w:rsid w:val="003474C8"/>
    <w:rsid w:val="00347582"/>
    <w:rsid w:val="00347906"/>
    <w:rsid w:val="00350190"/>
    <w:rsid w:val="00351809"/>
    <w:rsid w:val="00351B18"/>
    <w:rsid w:val="003527D1"/>
    <w:rsid w:val="00352DE8"/>
    <w:rsid w:val="0035397E"/>
    <w:rsid w:val="00353E48"/>
    <w:rsid w:val="00354914"/>
    <w:rsid w:val="003549AF"/>
    <w:rsid w:val="00354B40"/>
    <w:rsid w:val="003555C2"/>
    <w:rsid w:val="003557D0"/>
    <w:rsid w:val="00355A0C"/>
    <w:rsid w:val="00355A77"/>
    <w:rsid w:val="00355C5C"/>
    <w:rsid w:val="00355E89"/>
    <w:rsid w:val="0035614A"/>
    <w:rsid w:val="0035643B"/>
    <w:rsid w:val="00356833"/>
    <w:rsid w:val="003572F7"/>
    <w:rsid w:val="00357631"/>
    <w:rsid w:val="00360344"/>
    <w:rsid w:val="0036254F"/>
    <w:rsid w:val="00362CDD"/>
    <w:rsid w:val="00364168"/>
    <w:rsid w:val="003645BC"/>
    <w:rsid w:val="003649F0"/>
    <w:rsid w:val="00364B59"/>
    <w:rsid w:val="00367630"/>
    <w:rsid w:val="003732E4"/>
    <w:rsid w:val="003735D1"/>
    <w:rsid w:val="00373C01"/>
    <w:rsid w:val="00373CFE"/>
    <w:rsid w:val="00374029"/>
    <w:rsid w:val="00374346"/>
    <w:rsid w:val="00374503"/>
    <w:rsid w:val="0037540D"/>
    <w:rsid w:val="00375BFB"/>
    <w:rsid w:val="00375FBA"/>
    <w:rsid w:val="00376CEA"/>
    <w:rsid w:val="0037737C"/>
    <w:rsid w:val="00377E9A"/>
    <w:rsid w:val="00377F01"/>
    <w:rsid w:val="00380211"/>
    <w:rsid w:val="003807FE"/>
    <w:rsid w:val="0038089C"/>
    <w:rsid w:val="00380969"/>
    <w:rsid w:val="00380DEE"/>
    <w:rsid w:val="00381750"/>
    <w:rsid w:val="00381A67"/>
    <w:rsid w:val="00381DE6"/>
    <w:rsid w:val="00382BDA"/>
    <w:rsid w:val="00385079"/>
    <w:rsid w:val="00385980"/>
    <w:rsid w:val="00385ACF"/>
    <w:rsid w:val="00385CAA"/>
    <w:rsid w:val="00387107"/>
    <w:rsid w:val="003871FE"/>
    <w:rsid w:val="00387A2F"/>
    <w:rsid w:val="00387F8B"/>
    <w:rsid w:val="00390673"/>
    <w:rsid w:val="00392482"/>
    <w:rsid w:val="003928A0"/>
    <w:rsid w:val="00392A6A"/>
    <w:rsid w:val="00393277"/>
    <w:rsid w:val="00393FD7"/>
    <w:rsid w:val="00394033"/>
    <w:rsid w:val="003944B1"/>
    <w:rsid w:val="00394805"/>
    <w:rsid w:val="00394F09"/>
    <w:rsid w:val="00395053"/>
    <w:rsid w:val="003951C9"/>
    <w:rsid w:val="00396078"/>
    <w:rsid w:val="003965A0"/>
    <w:rsid w:val="003974FD"/>
    <w:rsid w:val="003A0002"/>
    <w:rsid w:val="003A0AA2"/>
    <w:rsid w:val="003A0B3A"/>
    <w:rsid w:val="003A0D03"/>
    <w:rsid w:val="003A0F2B"/>
    <w:rsid w:val="003A2083"/>
    <w:rsid w:val="003A250E"/>
    <w:rsid w:val="003A28F2"/>
    <w:rsid w:val="003A2A87"/>
    <w:rsid w:val="003A318B"/>
    <w:rsid w:val="003A4369"/>
    <w:rsid w:val="003A5868"/>
    <w:rsid w:val="003A5FC8"/>
    <w:rsid w:val="003A6181"/>
    <w:rsid w:val="003A64BD"/>
    <w:rsid w:val="003A6803"/>
    <w:rsid w:val="003A6878"/>
    <w:rsid w:val="003A7CCE"/>
    <w:rsid w:val="003A7F7B"/>
    <w:rsid w:val="003B01A7"/>
    <w:rsid w:val="003B10F1"/>
    <w:rsid w:val="003B13CD"/>
    <w:rsid w:val="003B1A1D"/>
    <w:rsid w:val="003B3F94"/>
    <w:rsid w:val="003B40B4"/>
    <w:rsid w:val="003B4135"/>
    <w:rsid w:val="003B435D"/>
    <w:rsid w:val="003B46FD"/>
    <w:rsid w:val="003B5313"/>
    <w:rsid w:val="003B5915"/>
    <w:rsid w:val="003B6161"/>
    <w:rsid w:val="003B66BF"/>
    <w:rsid w:val="003B6F29"/>
    <w:rsid w:val="003B72C3"/>
    <w:rsid w:val="003B7554"/>
    <w:rsid w:val="003B76D0"/>
    <w:rsid w:val="003B7C93"/>
    <w:rsid w:val="003B7D5A"/>
    <w:rsid w:val="003B7F23"/>
    <w:rsid w:val="003B7F2E"/>
    <w:rsid w:val="003C04EF"/>
    <w:rsid w:val="003C09BE"/>
    <w:rsid w:val="003C0E20"/>
    <w:rsid w:val="003C13F4"/>
    <w:rsid w:val="003C1477"/>
    <w:rsid w:val="003C153E"/>
    <w:rsid w:val="003C2271"/>
    <w:rsid w:val="003C2AF6"/>
    <w:rsid w:val="003C2F11"/>
    <w:rsid w:val="003C36D0"/>
    <w:rsid w:val="003C4210"/>
    <w:rsid w:val="003C4329"/>
    <w:rsid w:val="003C4E2F"/>
    <w:rsid w:val="003C590B"/>
    <w:rsid w:val="003C5FAA"/>
    <w:rsid w:val="003C67C2"/>
    <w:rsid w:val="003C68E1"/>
    <w:rsid w:val="003C6906"/>
    <w:rsid w:val="003C69F6"/>
    <w:rsid w:val="003C702B"/>
    <w:rsid w:val="003C7AB4"/>
    <w:rsid w:val="003D0853"/>
    <w:rsid w:val="003D106D"/>
    <w:rsid w:val="003D28FB"/>
    <w:rsid w:val="003D2FC8"/>
    <w:rsid w:val="003D374C"/>
    <w:rsid w:val="003D5657"/>
    <w:rsid w:val="003D5A58"/>
    <w:rsid w:val="003D6006"/>
    <w:rsid w:val="003D614B"/>
    <w:rsid w:val="003D6342"/>
    <w:rsid w:val="003D6996"/>
    <w:rsid w:val="003D6DBC"/>
    <w:rsid w:val="003D7715"/>
    <w:rsid w:val="003D7AFF"/>
    <w:rsid w:val="003D7B86"/>
    <w:rsid w:val="003E05FF"/>
    <w:rsid w:val="003E0A24"/>
    <w:rsid w:val="003E1277"/>
    <w:rsid w:val="003E15C8"/>
    <w:rsid w:val="003E160C"/>
    <w:rsid w:val="003E3010"/>
    <w:rsid w:val="003E31F8"/>
    <w:rsid w:val="003E3932"/>
    <w:rsid w:val="003E3E27"/>
    <w:rsid w:val="003E41CE"/>
    <w:rsid w:val="003E4C00"/>
    <w:rsid w:val="003E4CEF"/>
    <w:rsid w:val="003E4E33"/>
    <w:rsid w:val="003E5A48"/>
    <w:rsid w:val="003E612D"/>
    <w:rsid w:val="003E6483"/>
    <w:rsid w:val="003E64BF"/>
    <w:rsid w:val="003E6CF2"/>
    <w:rsid w:val="003F03F7"/>
    <w:rsid w:val="003F05DF"/>
    <w:rsid w:val="003F0693"/>
    <w:rsid w:val="003F06D5"/>
    <w:rsid w:val="003F0B75"/>
    <w:rsid w:val="003F1543"/>
    <w:rsid w:val="003F1C89"/>
    <w:rsid w:val="003F2146"/>
    <w:rsid w:val="003F375E"/>
    <w:rsid w:val="003F42A4"/>
    <w:rsid w:val="003F6044"/>
    <w:rsid w:val="003F6ABE"/>
    <w:rsid w:val="003F7191"/>
    <w:rsid w:val="003F74CE"/>
    <w:rsid w:val="004003E9"/>
    <w:rsid w:val="00402739"/>
    <w:rsid w:val="00402DD4"/>
    <w:rsid w:val="00402FB0"/>
    <w:rsid w:val="00403549"/>
    <w:rsid w:val="00403A36"/>
    <w:rsid w:val="00403CFE"/>
    <w:rsid w:val="00405143"/>
    <w:rsid w:val="00405154"/>
    <w:rsid w:val="00405167"/>
    <w:rsid w:val="004056EC"/>
    <w:rsid w:val="00406111"/>
    <w:rsid w:val="00406F65"/>
    <w:rsid w:val="00407DE2"/>
    <w:rsid w:val="00410391"/>
    <w:rsid w:val="00410DDE"/>
    <w:rsid w:val="00411B40"/>
    <w:rsid w:val="0041222A"/>
    <w:rsid w:val="004125CE"/>
    <w:rsid w:val="00412D2C"/>
    <w:rsid w:val="00412F6C"/>
    <w:rsid w:val="004134B0"/>
    <w:rsid w:val="004139B8"/>
    <w:rsid w:val="00413ECE"/>
    <w:rsid w:val="0041462A"/>
    <w:rsid w:val="004147D4"/>
    <w:rsid w:val="00414D11"/>
    <w:rsid w:val="00414F98"/>
    <w:rsid w:val="004151E1"/>
    <w:rsid w:val="00415DD5"/>
    <w:rsid w:val="00415F47"/>
    <w:rsid w:val="004162D0"/>
    <w:rsid w:val="00416D58"/>
    <w:rsid w:val="004171DD"/>
    <w:rsid w:val="00417C33"/>
    <w:rsid w:val="00417E01"/>
    <w:rsid w:val="00417F56"/>
    <w:rsid w:val="004203B0"/>
    <w:rsid w:val="004207BD"/>
    <w:rsid w:val="0042130C"/>
    <w:rsid w:val="00421A59"/>
    <w:rsid w:val="00422819"/>
    <w:rsid w:val="004237CD"/>
    <w:rsid w:val="00423B2C"/>
    <w:rsid w:val="00424482"/>
    <w:rsid w:val="004248F9"/>
    <w:rsid w:val="00425186"/>
    <w:rsid w:val="00425552"/>
    <w:rsid w:val="00425C11"/>
    <w:rsid w:val="0042669E"/>
    <w:rsid w:val="00426BF9"/>
    <w:rsid w:val="00426D37"/>
    <w:rsid w:val="004277F4"/>
    <w:rsid w:val="00427E69"/>
    <w:rsid w:val="00430020"/>
    <w:rsid w:val="00430125"/>
    <w:rsid w:val="00430B4C"/>
    <w:rsid w:val="00430EC9"/>
    <w:rsid w:val="0043165B"/>
    <w:rsid w:val="0043206D"/>
    <w:rsid w:val="004335C6"/>
    <w:rsid w:val="004345B1"/>
    <w:rsid w:val="004352D0"/>
    <w:rsid w:val="004354B5"/>
    <w:rsid w:val="00436347"/>
    <w:rsid w:val="0043642D"/>
    <w:rsid w:val="0043669B"/>
    <w:rsid w:val="00436BA9"/>
    <w:rsid w:val="004374BB"/>
    <w:rsid w:val="004377F3"/>
    <w:rsid w:val="00440A26"/>
    <w:rsid w:val="00440C6E"/>
    <w:rsid w:val="00440CD7"/>
    <w:rsid w:val="00441938"/>
    <w:rsid w:val="00442370"/>
    <w:rsid w:val="004423CE"/>
    <w:rsid w:val="00442521"/>
    <w:rsid w:val="00442960"/>
    <w:rsid w:val="00442E41"/>
    <w:rsid w:val="00442E85"/>
    <w:rsid w:val="004430D6"/>
    <w:rsid w:val="0044325D"/>
    <w:rsid w:val="004443F6"/>
    <w:rsid w:val="00444867"/>
    <w:rsid w:val="00445318"/>
    <w:rsid w:val="00445968"/>
    <w:rsid w:val="0044641E"/>
    <w:rsid w:val="00451B9A"/>
    <w:rsid w:val="00452717"/>
    <w:rsid w:val="0045376E"/>
    <w:rsid w:val="00453991"/>
    <w:rsid w:val="00453D1B"/>
    <w:rsid w:val="00453FB6"/>
    <w:rsid w:val="004540C4"/>
    <w:rsid w:val="0045436A"/>
    <w:rsid w:val="00455876"/>
    <w:rsid w:val="00456D7A"/>
    <w:rsid w:val="0045711A"/>
    <w:rsid w:val="004573C9"/>
    <w:rsid w:val="004578A5"/>
    <w:rsid w:val="0045795F"/>
    <w:rsid w:val="00460052"/>
    <w:rsid w:val="0046089D"/>
    <w:rsid w:val="004614C0"/>
    <w:rsid w:val="0046158C"/>
    <w:rsid w:val="00461D3C"/>
    <w:rsid w:val="004622B6"/>
    <w:rsid w:val="00463171"/>
    <w:rsid w:val="004633B9"/>
    <w:rsid w:val="00463FA8"/>
    <w:rsid w:val="004647E0"/>
    <w:rsid w:val="00465382"/>
    <w:rsid w:val="00465589"/>
    <w:rsid w:val="0046583B"/>
    <w:rsid w:val="00466767"/>
    <w:rsid w:val="00466DBF"/>
    <w:rsid w:val="00467248"/>
    <w:rsid w:val="0046761A"/>
    <w:rsid w:val="004700D7"/>
    <w:rsid w:val="00470709"/>
    <w:rsid w:val="004707C9"/>
    <w:rsid w:val="00470925"/>
    <w:rsid w:val="00471A4F"/>
    <w:rsid w:val="00471C57"/>
    <w:rsid w:val="004724DF"/>
    <w:rsid w:val="00472F0F"/>
    <w:rsid w:val="004735CF"/>
    <w:rsid w:val="00473C52"/>
    <w:rsid w:val="0047426F"/>
    <w:rsid w:val="0047468B"/>
    <w:rsid w:val="00474E08"/>
    <w:rsid w:val="00476364"/>
    <w:rsid w:val="00476469"/>
    <w:rsid w:val="00477B66"/>
    <w:rsid w:val="004804D5"/>
    <w:rsid w:val="0048077D"/>
    <w:rsid w:val="00480E6C"/>
    <w:rsid w:val="00481C63"/>
    <w:rsid w:val="00481F39"/>
    <w:rsid w:val="00482E5F"/>
    <w:rsid w:val="00482F8D"/>
    <w:rsid w:val="004830D3"/>
    <w:rsid w:val="00484609"/>
    <w:rsid w:val="004850C2"/>
    <w:rsid w:val="00485146"/>
    <w:rsid w:val="00485B6C"/>
    <w:rsid w:val="00486126"/>
    <w:rsid w:val="004862F8"/>
    <w:rsid w:val="00486ACE"/>
    <w:rsid w:val="00486EA3"/>
    <w:rsid w:val="00487063"/>
    <w:rsid w:val="00487641"/>
    <w:rsid w:val="004876F3"/>
    <w:rsid w:val="004916D8"/>
    <w:rsid w:val="004918B3"/>
    <w:rsid w:val="00492024"/>
    <w:rsid w:val="004924FB"/>
    <w:rsid w:val="00492D6D"/>
    <w:rsid w:val="004930E5"/>
    <w:rsid w:val="0049314B"/>
    <w:rsid w:val="00493A1D"/>
    <w:rsid w:val="00493FBA"/>
    <w:rsid w:val="00494491"/>
    <w:rsid w:val="00494E96"/>
    <w:rsid w:val="0049507C"/>
    <w:rsid w:val="004955A3"/>
    <w:rsid w:val="004965E7"/>
    <w:rsid w:val="004969D8"/>
    <w:rsid w:val="00496C16"/>
    <w:rsid w:val="00497DE4"/>
    <w:rsid w:val="004A0B2E"/>
    <w:rsid w:val="004A25BE"/>
    <w:rsid w:val="004A2C26"/>
    <w:rsid w:val="004A2DE2"/>
    <w:rsid w:val="004A3FF6"/>
    <w:rsid w:val="004A40F6"/>
    <w:rsid w:val="004A42AC"/>
    <w:rsid w:val="004A4360"/>
    <w:rsid w:val="004A4B4B"/>
    <w:rsid w:val="004A5AAF"/>
    <w:rsid w:val="004A685D"/>
    <w:rsid w:val="004A734E"/>
    <w:rsid w:val="004B0400"/>
    <w:rsid w:val="004B077D"/>
    <w:rsid w:val="004B1F9D"/>
    <w:rsid w:val="004B2823"/>
    <w:rsid w:val="004B2C14"/>
    <w:rsid w:val="004B3B17"/>
    <w:rsid w:val="004B3BF8"/>
    <w:rsid w:val="004B3DBE"/>
    <w:rsid w:val="004B3F25"/>
    <w:rsid w:val="004B44FA"/>
    <w:rsid w:val="004B538B"/>
    <w:rsid w:val="004B5704"/>
    <w:rsid w:val="004B5E34"/>
    <w:rsid w:val="004B5F3E"/>
    <w:rsid w:val="004B5F4D"/>
    <w:rsid w:val="004B6A23"/>
    <w:rsid w:val="004B7F89"/>
    <w:rsid w:val="004C04B2"/>
    <w:rsid w:val="004C0749"/>
    <w:rsid w:val="004C1C5D"/>
    <w:rsid w:val="004C26C9"/>
    <w:rsid w:val="004C2DBA"/>
    <w:rsid w:val="004C3C9F"/>
    <w:rsid w:val="004C410C"/>
    <w:rsid w:val="004C434A"/>
    <w:rsid w:val="004C4C18"/>
    <w:rsid w:val="004C4CE1"/>
    <w:rsid w:val="004C4EE7"/>
    <w:rsid w:val="004C559B"/>
    <w:rsid w:val="004C6EAC"/>
    <w:rsid w:val="004C7840"/>
    <w:rsid w:val="004C792D"/>
    <w:rsid w:val="004C7A6F"/>
    <w:rsid w:val="004D0C7A"/>
    <w:rsid w:val="004D0E21"/>
    <w:rsid w:val="004D0F05"/>
    <w:rsid w:val="004D167D"/>
    <w:rsid w:val="004D1B70"/>
    <w:rsid w:val="004D20CB"/>
    <w:rsid w:val="004D21D9"/>
    <w:rsid w:val="004D2B14"/>
    <w:rsid w:val="004D2DB0"/>
    <w:rsid w:val="004D34D9"/>
    <w:rsid w:val="004D3C06"/>
    <w:rsid w:val="004D3CB1"/>
    <w:rsid w:val="004D3DFC"/>
    <w:rsid w:val="004D3EE1"/>
    <w:rsid w:val="004D3F12"/>
    <w:rsid w:val="004D69F8"/>
    <w:rsid w:val="004D6A31"/>
    <w:rsid w:val="004D7312"/>
    <w:rsid w:val="004D7EF5"/>
    <w:rsid w:val="004E0310"/>
    <w:rsid w:val="004E0391"/>
    <w:rsid w:val="004E051C"/>
    <w:rsid w:val="004E0859"/>
    <w:rsid w:val="004E0ECC"/>
    <w:rsid w:val="004E1171"/>
    <w:rsid w:val="004E1A6D"/>
    <w:rsid w:val="004E1AB1"/>
    <w:rsid w:val="004E2543"/>
    <w:rsid w:val="004E2C63"/>
    <w:rsid w:val="004E2DF4"/>
    <w:rsid w:val="004E2E87"/>
    <w:rsid w:val="004E3531"/>
    <w:rsid w:val="004E430C"/>
    <w:rsid w:val="004E45D7"/>
    <w:rsid w:val="004E515F"/>
    <w:rsid w:val="004E52D1"/>
    <w:rsid w:val="004E53BB"/>
    <w:rsid w:val="004E5482"/>
    <w:rsid w:val="004E572B"/>
    <w:rsid w:val="004E5AE7"/>
    <w:rsid w:val="004E603E"/>
    <w:rsid w:val="004E65FC"/>
    <w:rsid w:val="004E6B5B"/>
    <w:rsid w:val="004E6B69"/>
    <w:rsid w:val="004E7F7F"/>
    <w:rsid w:val="004F03D5"/>
    <w:rsid w:val="004F06F9"/>
    <w:rsid w:val="004F0C99"/>
    <w:rsid w:val="004F1777"/>
    <w:rsid w:val="004F186A"/>
    <w:rsid w:val="004F19E6"/>
    <w:rsid w:val="004F1BD5"/>
    <w:rsid w:val="004F1D35"/>
    <w:rsid w:val="004F2788"/>
    <w:rsid w:val="004F44F7"/>
    <w:rsid w:val="004F46CB"/>
    <w:rsid w:val="004F49EB"/>
    <w:rsid w:val="004F4F1D"/>
    <w:rsid w:val="004F5589"/>
    <w:rsid w:val="004F6205"/>
    <w:rsid w:val="004F6508"/>
    <w:rsid w:val="004F668D"/>
    <w:rsid w:val="004F6771"/>
    <w:rsid w:val="004F738E"/>
    <w:rsid w:val="004F74E0"/>
    <w:rsid w:val="005005CD"/>
    <w:rsid w:val="00500DCE"/>
    <w:rsid w:val="00501E63"/>
    <w:rsid w:val="005025CA"/>
    <w:rsid w:val="005031AE"/>
    <w:rsid w:val="005035F8"/>
    <w:rsid w:val="00503649"/>
    <w:rsid w:val="00503D0C"/>
    <w:rsid w:val="0050538B"/>
    <w:rsid w:val="00505A74"/>
    <w:rsid w:val="00505C1B"/>
    <w:rsid w:val="00505CBC"/>
    <w:rsid w:val="00505D41"/>
    <w:rsid w:val="00505F22"/>
    <w:rsid w:val="00506F22"/>
    <w:rsid w:val="00507B92"/>
    <w:rsid w:val="00507CDA"/>
    <w:rsid w:val="0051035A"/>
    <w:rsid w:val="00510556"/>
    <w:rsid w:val="00510D74"/>
    <w:rsid w:val="0051130F"/>
    <w:rsid w:val="00512E4C"/>
    <w:rsid w:val="00513E23"/>
    <w:rsid w:val="005143C0"/>
    <w:rsid w:val="00514694"/>
    <w:rsid w:val="00514777"/>
    <w:rsid w:val="00515073"/>
    <w:rsid w:val="00515B8F"/>
    <w:rsid w:val="00516B5B"/>
    <w:rsid w:val="00516B8A"/>
    <w:rsid w:val="00517FEC"/>
    <w:rsid w:val="005210E4"/>
    <w:rsid w:val="00521464"/>
    <w:rsid w:val="005214B4"/>
    <w:rsid w:val="0052154B"/>
    <w:rsid w:val="00521983"/>
    <w:rsid w:val="00521E82"/>
    <w:rsid w:val="00522830"/>
    <w:rsid w:val="00522F10"/>
    <w:rsid w:val="00522FED"/>
    <w:rsid w:val="005232D3"/>
    <w:rsid w:val="00523860"/>
    <w:rsid w:val="005238E7"/>
    <w:rsid w:val="00524002"/>
    <w:rsid w:val="005256BE"/>
    <w:rsid w:val="00525A48"/>
    <w:rsid w:val="00525D12"/>
    <w:rsid w:val="0052654F"/>
    <w:rsid w:val="00526825"/>
    <w:rsid w:val="00526E12"/>
    <w:rsid w:val="0052731B"/>
    <w:rsid w:val="005277C6"/>
    <w:rsid w:val="00531D0D"/>
    <w:rsid w:val="005321C6"/>
    <w:rsid w:val="00532F58"/>
    <w:rsid w:val="0053316A"/>
    <w:rsid w:val="00533464"/>
    <w:rsid w:val="005337A6"/>
    <w:rsid w:val="005343F6"/>
    <w:rsid w:val="00534517"/>
    <w:rsid w:val="00534780"/>
    <w:rsid w:val="00535294"/>
    <w:rsid w:val="00535338"/>
    <w:rsid w:val="005353D6"/>
    <w:rsid w:val="00535756"/>
    <w:rsid w:val="00535C6B"/>
    <w:rsid w:val="00535E13"/>
    <w:rsid w:val="005364B1"/>
    <w:rsid w:val="00537CC6"/>
    <w:rsid w:val="00540E8A"/>
    <w:rsid w:val="00540EC2"/>
    <w:rsid w:val="005413DA"/>
    <w:rsid w:val="00542199"/>
    <w:rsid w:val="005421FA"/>
    <w:rsid w:val="00542760"/>
    <w:rsid w:val="00542F91"/>
    <w:rsid w:val="005434BF"/>
    <w:rsid w:val="00543502"/>
    <w:rsid w:val="005435D2"/>
    <w:rsid w:val="00543A59"/>
    <w:rsid w:val="005443BF"/>
    <w:rsid w:val="0054515C"/>
    <w:rsid w:val="005459E1"/>
    <w:rsid w:val="00545B2F"/>
    <w:rsid w:val="00545BFA"/>
    <w:rsid w:val="005463CD"/>
    <w:rsid w:val="005469D1"/>
    <w:rsid w:val="00547468"/>
    <w:rsid w:val="00547752"/>
    <w:rsid w:val="00547E7A"/>
    <w:rsid w:val="005520C9"/>
    <w:rsid w:val="00552244"/>
    <w:rsid w:val="00552403"/>
    <w:rsid w:val="00552605"/>
    <w:rsid w:val="00552C6F"/>
    <w:rsid w:val="00553476"/>
    <w:rsid w:val="00553F64"/>
    <w:rsid w:val="0055401D"/>
    <w:rsid w:val="00554E53"/>
    <w:rsid w:val="00555497"/>
    <w:rsid w:val="00555E49"/>
    <w:rsid w:val="0055741A"/>
    <w:rsid w:val="005575B4"/>
    <w:rsid w:val="005578A1"/>
    <w:rsid w:val="00557A69"/>
    <w:rsid w:val="00560920"/>
    <w:rsid w:val="00560ADC"/>
    <w:rsid w:val="00560B3E"/>
    <w:rsid w:val="00560E37"/>
    <w:rsid w:val="00560EAE"/>
    <w:rsid w:val="005619E2"/>
    <w:rsid w:val="00563060"/>
    <w:rsid w:val="0056310A"/>
    <w:rsid w:val="00563642"/>
    <w:rsid w:val="0056388D"/>
    <w:rsid w:val="00563A67"/>
    <w:rsid w:val="00563C19"/>
    <w:rsid w:val="00564173"/>
    <w:rsid w:val="0056478C"/>
    <w:rsid w:val="00564821"/>
    <w:rsid w:val="00564CB2"/>
    <w:rsid w:val="005651A8"/>
    <w:rsid w:val="00565563"/>
    <w:rsid w:val="00565F8E"/>
    <w:rsid w:val="00565FFA"/>
    <w:rsid w:val="00566520"/>
    <w:rsid w:val="005665B7"/>
    <w:rsid w:val="005676CE"/>
    <w:rsid w:val="0057030C"/>
    <w:rsid w:val="00570499"/>
    <w:rsid w:val="00570C3E"/>
    <w:rsid w:val="00571E89"/>
    <w:rsid w:val="00572401"/>
    <w:rsid w:val="0057242D"/>
    <w:rsid w:val="00573857"/>
    <w:rsid w:val="00573E63"/>
    <w:rsid w:val="00574E9D"/>
    <w:rsid w:val="00574FF7"/>
    <w:rsid w:val="0057650C"/>
    <w:rsid w:val="00576B6F"/>
    <w:rsid w:val="00577F30"/>
    <w:rsid w:val="00580049"/>
    <w:rsid w:val="00580C39"/>
    <w:rsid w:val="00580E7C"/>
    <w:rsid w:val="005818D9"/>
    <w:rsid w:val="00581A21"/>
    <w:rsid w:val="00582220"/>
    <w:rsid w:val="00582390"/>
    <w:rsid w:val="005825EF"/>
    <w:rsid w:val="00582BF2"/>
    <w:rsid w:val="005831B7"/>
    <w:rsid w:val="005832F7"/>
    <w:rsid w:val="0058350B"/>
    <w:rsid w:val="005835A8"/>
    <w:rsid w:val="00583E29"/>
    <w:rsid w:val="00583EC1"/>
    <w:rsid w:val="00586681"/>
    <w:rsid w:val="00586EA5"/>
    <w:rsid w:val="005904AB"/>
    <w:rsid w:val="00590D82"/>
    <w:rsid w:val="00591675"/>
    <w:rsid w:val="005925EE"/>
    <w:rsid w:val="0059282E"/>
    <w:rsid w:val="00593104"/>
    <w:rsid w:val="0059542A"/>
    <w:rsid w:val="005955AF"/>
    <w:rsid w:val="00595A0B"/>
    <w:rsid w:val="00595ECB"/>
    <w:rsid w:val="00595F62"/>
    <w:rsid w:val="00596AE6"/>
    <w:rsid w:val="00596DB6"/>
    <w:rsid w:val="0059734C"/>
    <w:rsid w:val="005974E4"/>
    <w:rsid w:val="005974FC"/>
    <w:rsid w:val="005A0210"/>
    <w:rsid w:val="005A099C"/>
    <w:rsid w:val="005A106E"/>
    <w:rsid w:val="005A205A"/>
    <w:rsid w:val="005A248A"/>
    <w:rsid w:val="005A2630"/>
    <w:rsid w:val="005A2B64"/>
    <w:rsid w:val="005A2CD2"/>
    <w:rsid w:val="005A2EF7"/>
    <w:rsid w:val="005A3065"/>
    <w:rsid w:val="005A425E"/>
    <w:rsid w:val="005A42D7"/>
    <w:rsid w:val="005A4943"/>
    <w:rsid w:val="005A4BFF"/>
    <w:rsid w:val="005A5446"/>
    <w:rsid w:val="005A559D"/>
    <w:rsid w:val="005A5FA7"/>
    <w:rsid w:val="005A612B"/>
    <w:rsid w:val="005A6167"/>
    <w:rsid w:val="005A6E68"/>
    <w:rsid w:val="005A7C51"/>
    <w:rsid w:val="005A7D0B"/>
    <w:rsid w:val="005B03E5"/>
    <w:rsid w:val="005B1D48"/>
    <w:rsid w:val="005B2133"/>
    <w:rsid w:val="005B3AEF"/>
    <w:rsid w:val="005B404E"/>
    <w:rsid w:val="005B4BE8"/>
    <w:rsid w:val="005B4DD5"/>
    <w:rsid w:val="005B508E"/>
    <w:rsid w:val="005B6026"/>
    <w:rsid w:val="005B6542"/>
    <w:rsid w:val="005B69E4"/>
    <w:rsid w:val="005B7E53"/>
    <w:rsid w:val="005C08DE"/>
    <w:rsid w:val="005C09DE"/>
    <w:rsid w:val="005C187C"/>
    <w:rsid w:val="005C19F2"/>
    <w:rsid w:val="005C21DF"/>
    <w:rsid w:val="005C2793"/>
    <w:rsid w:val="005C28CA"/>
    <w:rsid w:val="005C360E"/>
    <w:rsid w:val="005C3A07"/>
    <w:rsid w:val="005C42CE"/>
    <w:rsid w:val="005C5039"/>
    <w:rsid w:val="005C5472"/>
    <w:rsid w:val="005C558A"/>
    <w:rsid w:val="005C5B8D"/>
    <w:rsid w:val="005C69CB"/>
    <w:rsid w:val="005C6B28"/>
    <w:rsid w:val="005C6EFC"/>
    <w:rsid w:val="005C7882"/>
    <w:rsid w:val="005D1044"/>
    <w:rsid w:val="005D1158"/>
    <w:rsid w:val="005D132C"/>
    <w:rsid w:val="005D142C"/>
    <w:rsid w:val="005D1699"/>
    <w:rsid w:val="005D1983"/>
    <w:rsid w:val="005D198F"/>
    <w:rsid w:val="005D1A0D"/>
    <w:rsid w:val="005D1AAC"/>
    <w:rsid w:val="005D1C13"/>
    <w:rsid w:val="005D1C8E"/>
    <w:rsid w:val="005D2DD3"/>
    <w:rsid w:val="005D349A"/>
    <w:rsid w:val="005D3C1D"/>
    <w:rsid w:val="005D4401"/>
    <w:rsid w:val="005D4AF8"/>
    <w:rsid w:val="005D4BFB"/>
    <w:rsid w:val="005D5075"/>
    <w:rsid w:val="005D50D2"/>
    <w:rsid w:val="005D5EA3"/>
    <w:rsid w:val="005D638E"/>
    <w:rsid w:val="005D721D"/>
    <w:rsid w:val="005D7746"/>
    <w:rsid w:val="005D7BAA"/>
    <w:rsid w:val="005E00D7"/>
    <w:rsid w:val="005E0559"/>
    <w:rsid w:val="005E08B1"/>
    <w:rsid w:val="005E0F06"/>
    <w:rsid w:val="005E18C7"/>
    <w:rsid w:val="005E1A2F"/>
    <w:rsid w:val="005E2315"/>
    <w:rsid w:val="005E2582"/>
    <w:rsid w:val="005E30FB"/>
    <w:rsid w:val="005E34B7"/>
    <w:rsid w:val="005E355A"/>
    <w:rsid w:val="005E4328"/>
    <w:rsid w:val="005E4968"/>
    <w:rsid w:val="005E49E1"/>
    <w:rsid w:val="005E4E37"/>
    <w:rsid w:val="005E599F"/>
    <w:rsid w:val="005E63C9"/>
    <w:rsid w:val="005E6561"/>
    <w:rsid w:val="005E69A9"/>
    <w:rsid w:val="005E6B81"/>
    <w:rsid w:val="005E7087"/>
    <w:rsid w:val="005E7D2B"/>
    <w:rsid w:val="005F068C"/>
    <w:rsid w:val="005F1339"/>
    <w:rsid w:val="005F2D7C"/>
    <w:rsid w:val="005F3E19"/>
    <w:rsid w:val="005F4879"/>
    <w:rsid w:val="005F4E34"/>
    <w:rsid w:val="005F5022"/>
    <w:rsid w:val="005F52DA"/>
    <w:rsid w:val="005F5AA8"/>
    <w:rsid w:val="005F67B4"/>
    <w:rsid w:val="005F67F4"/>
    <w:rsid w:val="005F6D71"/>
    <w:rsid w:val="005F6EB3"/>
    <w:rsid w:val="005F7904"/>
    <w:rsid w:val="005F796E"/>
    <w:rsid w:val="005F7F18"/>
    <w:rsid w:val="005F7F9F"/>
    <w:rsid w:val="00600B12"/>
    <w:rsid w:val="006010A6"/>
    <w:rsid w:val="0060153E"/>
    <w:rsid w:val="006015BF"/>
    <w:rsid w:val="00601787"/>
    <w:rsid w:val="006018A5"/>
    <w:rsid w:val="00601BB8"/>
    <w:rsid w:val="00601F20"/>
    <w:rsid w:val="0060243B"/>
    <w:rsid w:val="00602C74"/>
    <w:rsid w:val="00604498"/>
    <w:rsid w:val="006052DA"/>
    <w:rsid w:val="00605519"/>
    <w:rsid w:val="00605A10"/>
    <w:rsid w:val="00605AC2"/>
    <w:rsid w:val="00605B2D"/>
    <w:rsid w:val="00605B91"/>
    <w:rsid w:val="00606E55"/>
    <w:rsid w:val="006101AD"/>
    <w:rsid w:val="00610E5F"/>
    <w:rsid w:val="00612189"/>
    <w:rsid w:val="006127F8"/>
    <w:rsid w:val="0061289D"/>
    <w:rsid w:val="00612BA5"/>
    <w:rsid w:val="00613DFA"/>
    <w:rsid w:val="006147F4"/>
    <w:rsid w:val="006149FC"/>
    <w:rsid w:val="006157AF"/>
    <w:rsid w:val="00616088"/>
    <w:rsid w:val="0062173A"/>
    <w:rsid w:val="006224A4"/>
    <w:rsid w:val="00622903"/>
    <w:rsid w:val="00622DA1"/>
    <w:rsid w:val="00623005"/>
    <w:rsid w:val="0062399B"/>
    <w:rsid w:val="0062461C"/>
    <w:rsid w:val="006248B3"/>
    <w:rsid w:val="00626683"/>
    <w:rsid w:val="006266C8"/>
    <w:rsid w:val="00626892"/>
    <w:rsid w:val="006269BA"/>
    <w:rsid w:val="00626D92"/>
    <w:rsid w:val="006278ED"/>
    <w:rsid w:val="00627E09"/>
    <w:rsid w:val="00627E4A"/>
    <w:rsid w:val="006300E3"/>
    <w:rsid w:val="006307AC"/>
    <w:rsid w:val="006309A1"/>
    <w:rsid w:val="00630D56"/>
    <w:rsid w:val="0063160C"/>
    <w:rsid w:val="00631C1B"/>
    <w:rsid w:val="00633445"/>
    <w:rsid w:val="00634410"/>
    <w:rsid w:val="00634A60"/>
    <w:rsid w:val="00634F52"/>
    <w:rsid w:val="00635CBD"/>
    <w:rsid w:val="00635F92"/>
    <w:rsid w:val="00636041"/>
    <w:rsid w:val="006360FE"/>
    <w:rsid w:val="006366F9"/>
    <w:rsid w:val="006373A5"/>
    <w:rsid w:val="00640837"/>
    <w:rsid w:val="00641D64"/>
    <w:rsid w:val="006421E8"/>
    <w:rsid w:val="00642340"/>
    <w:rsid w:val="006433AF"/>
    <w:rsid w:val="0064352B"/>
    <w:rsid w:val="00643775"/>
    <w:rsid w:val="00643D80"/>
    <w:rsid w:val="006441BD"/>
    <w:rsid w:val="00644220"/>
    <w:rsid w:val="00644478"/>
    <w:rsid w:val="00644663"/>
    <w:rsid w:val="00644EE8"/>
    <w:rsid w:val="00644F1C"/>
    <w:rsid w:val="00645165"/>
    <w:rsid w:val="006452C3"/>
    <w:rsid w:val="00645B2C"/>
    <w:rsid w:val="00646901"/>
    <w:rsid w:val="006469F8"/>
    <w:rsid w:val="0064702D"/>
    <w:rsid w:val="00647BBF"/>
    <w:rsid w:val="00650CAB"/>
    <w:rsid w:val="006511AF"/>
    <w:rsid w:val="00651362"/>
    <w:rsid w:val="00651B26"/>
    <w:rsid w:val="006520E7"/>
    <w:rsid w:val="006531B1"/>
    <w:rsid w:val="0065324A"/>
    <w:rsid w:val="00653374"/>
    <w:rsid w:val="006535EC"/>
    <w:rsid w:val="00654D0D"/>
    <w:rsid w:val="00655FFD"/>
    <w:rsid w:val="00656C37"/>
    <w:rsid w:val="00656DFD"/>
    <w:rsid w:val="00657663"/>
    <w:rsid w:val="0065795E"/>
    <w:rsid w:val="00660C22"/>
    <w:rsid w:val="00660C75"/>
    <w:rsid w:val="00661568"/>
    <w:rsid w:val="006617B4"/>
    <w:rsid w:val="00661C41"/>
    <w:rsid w:val="00662631"/>
    <w:rsid w:val="00662A12"/>
    <w:rsid w:val="006631EA"/>
    <w:rsid w:val="00663AB1"/>
    <w:rsid w:val="00663B74"/>
    <w:rsid w:val="00663C9A"/>
    <w:rsid w:val="00663EB5"/>
    <w:rsid w:val="00664474"/>
    <w:rsid w:val="00664E6A"/>
    <w:rsid w:val="006651C8"/>
    <w:rsid w:val="00665364"/>
    <w:rsid w:val="00665451"/>
    <w:rsid w:val="00665503"/>
    <w:rsid w:val="00666445"/>
    <w:rsid w:val="0066687B"/>
    <w:rsid w:val="006669A8"/>
    <w:rsid w:val="00666E1B"/>
    <w:rsid w:val="006673EC"/>
    <w:rsid w:val="006677CB"/>
    <w:rsid w:val="00667C93"/>
    <w:rsid w:val="00670792"/>
    <w:rsid w:val="006710FF"/>
    <w:rsid w:val="00671C97"/>
    <w:rsid w:val="006729D7"/>
    <w:rsid w:val="00673036"/>
    <w:rsid w:val="006730D7"/>
    <w:rsid w:val="00673DF1"/>
    <w:rsid w:val="00674D78"/>
    <w:rsid w:val="006750E3"/>
    <w:rsid w:val="0067556A"/>
    <w:rsid w:val="006757B4"/>
    <w:rsid w:val="00676251"/>
    <w:rsid w:val="00676940"/>
    <w:rsid w:val="00677248"/>
    <w:rsid w:val="00677C2C"/>
    <w:rsid w:val="00677D58"/>
    <w:rsid w:val="006803CF"/>
    <w:rsid w:val="0068067B"/>
    <w:rsid w:val="00680B8F"/>
    <w:rsid w:val="00681619"/>
    <w:rsid w:val="00681FB0"/>
    <w:rsid w:val="006827E0"/>
    <w:rsid w:val="00682961"/>
    <w:rsid w:val="00682E38"/>
    <w:rsid w:val="006830F8"/>
    <w:rsid w:val="0068374E"/>
    <w:rsid w:val="006844B7"/>
    <w:rsid w:val="006853A8"/>
    <w:rsid w:val="00685430"/>
    <w:rsid w:val="00685C62"/>
    <w:rsid w:val="006868C5"/>
    <w:rsid w:val="0068757F"/>
    <w:rsid w:val="00687911"/>
    <w:rsid w:val="00687947"/>
    <w:rsid w:val="00687F88"/>
    <w:rsid w:val="00690BCA"/>
    <w:rsid w:val="00691055"/>
    <w:rsid w:val="00691932"/>
    <w:rsid w:val="00691B39"/>
    <w:rsid w:val="00691F6F"/>
    <w:rsid w:val="00692124"/>
    <w:rsid w:val="006922FB"/>
    <w:rsid w:val="00692879"/>
    <w:rsid w:val="006929FE"/>
    <w:rsid w:val="00692C32"/>
    <w:rsid w:val="006942F5"/>
    <w:rsid w:val="006950D9"/>
    <w:rsid w:val="006952BF"/>
    <w:rsid w:val="0069542C"/>
    <w:rsid w:val="00695950"/>
    <w:rsid w:val="006959E8"/>
    <w:rsid w:val="00695ADA"/>
    <w:rsid w:val="00695D7A"/>
    <w:rsid w:val="0069687B"/>
    <w:rsid w:val="00696A55"/>
    <w:rsid w:val="00696D48"/>
    <w:rsid w:val="006971E4"/>
    <w:rsid w:val="006A01F5"/>
    <w:rsid w:val="006A0D20"/>
    <w:rsid w:val="006A0E65"/>
    <w:rsid w:val="006A1A2A"/>
    <w:rsid w:val="006A1A82"/>
    <w:rsid w:val="006A1D77"/>
    <w:rsid w:val="006A24D4"/>
    <w:rsid w:val="006A2DFE"/>
    <w:rsid w:val="006A314C"/>
    <w:rsid w:val="006A3806"/>
    <w:rsid w:val="006A3C94"/>
    <w:rsid w:val="006A43FA"/>
    <w:rsid w:val="006A5388"/>
    <w:rsid w:val="006A56CB"/>
    <w:rsid w:val="006A5A4E"/>
    <w:rsid w:val="006A603D"/>
    <w:rsid w:val="006A6482"/>
    <w:rsid w:val="006A6EE9"/>
    <w:rsid w:val="006A7DE3"/>
    <w:rsid w:val="006B031A"/>
    <w:rsid w:val="006B13FC"/>
    <w:rsid w:val="006B14AB"/>
    <w:rsid w:val="006B1637"/>
    <w:rsid w:val="006B2E82"/>
    <w:rsid w:val="006B2FA6"/>
    <w:rsid w:val="006B2FF3"/>
    <w:rsid w:val="006B3663"/>
    <w:rsid w:val="006B494D"/>
    <w:rsid w:val="006B4AD6"/>
    <w:rsid w:val="006B4B02"/>
    <w:rsid w:val="006B51B6"/>
    <w:rsid w:val="006B53C7"/>
    <w:rsid w:val="006B6006"/>
    <w:rsid w:val="006B609F"/>
    <w:rsid w:val="006B6626"/>
    <w:rsid w:val="006B666A"/>
    <w:rsid w:val="006B7106"/>
    <w:rsid w:val="006C0D0B"/>
    <w:rsid w:val="006C1567"/>
    <w:rsid w:val="006C1BF8"/>
    <w:rsid w:val="006C28B9"/>
    <w:rsid w:val="006C29AD"/>
    <w:rsid w:val="006C2FCE"/>
    <w:rsid w:val="006C35D1"/>
    <w:rsid w:val="006C3680"/>
    <w:rsid w:val="006C3C97"/>
    <w:rsid w:val="006C40E3"/>
    <w:rsid w:val="006C4642"/>
    <w:rsid w:val="006C49D1"/>
    <w:rsid w:val="006C6315"/>
    <w:rsid w:val="006C69C8"/>
    <w:rsid w:val="006C75D2"/>
    <w:rsid w:val="006C75F7"/>
    <w:rsid w:val="006C7606"/>
    <w:rsid w:val="006D2B35"/>
    <w:rsid w:val="006D2D70"/>
    <w:rsid w:val="006D364F"/>
    <w:rsid w:val="006D3B07"/>
    <w:rsid w:val="006D4143"/>
    <w:rsid w:val="006D5626"/>
    <w:rsid w:val="006D61AF"/>
    <w:rsid w:val="006D6678"/>
    <w:rsid w:val="006D69FC"/>
    <w:rsid w:val="006D7504"/>
    <w:rsid w:val="006D7603"/>
    <w:rsid w:val="006D773C"/>
    <w:rsid w:val="006D7DD2"/>
    <w:rsid w:val="006E0236"/>
    <w:rsid w:val="006E2700"/>
    <w:rsid w:val="006E2D88"/>
    <w:rsid w:val="006E34AD"/>
    <w:rsid w:val="006E367C"/>
    <w:rsid w:val="006E4B30"/>
    <w:rsid w:val="006E4CA9"/>
    <w:rsid w:val="006E4CD8"/>
    <w:rsid w:val="006E5275"/>
    <w:rsid w:val="006E64CE"/>
    <w:rsid w:val="006E686D"/>
    <w:rsid w:val="006E708C"/>
    <w:rsid w:val="006E751E"/>
    <w:rsid w:val="006E7C16"/>
    <w:rsid w:val="006F06EA"/>
    <w:rsid w:val="006F23F0"/>
    <w:rsid w:val="006F2A6F"/>
    <w:rsid w:val="006F2E10"/>
    <w:rsid w:val="006F2EE7"/>
    <w:rsid w:val="006F378F"/>
    <w:rsid w:val="006F3DEF"/>
    <w:rsid w:val="006F42F1"/>
    <w:rsid w:val="006F4358"/>
    <w:rsid w:val="006F43EB"/>
    <w:rsid w:val="006F5155"/>
    <w:rsid w:val="006F618A"/>
    <w:rsid w:val="006F6413"/>
    <w:rsid w:val="006F6870"/>
    <w:rsid w:val="006F6F48"/>
    <w:rsid w:val="006F7A0A"/>
    <w:rsid w:val="0070001D"/>
    <w:rsid w:val="0070043B"/>
    <w:rsid w:val="00700993"/>
    <w:rsid w:val="00700E8D"/>
    <w:rsid w:val="00701A4B"/>
    <w:rsid w:val="00701FE5"/>
    <w:rsid w:val="00704407"/>
    <w:rsid w:val="00704475"/>
    <w:rsid w:val="007049B8"/>
    <w:rsid w:val="00705C5C"/>
    <w:rsid w:val="00706B4A"/>
    <w:rsid w:val="007076CB"/>
    <w:rsid w:val="00707C8C"/>
    <w:rsid w:val="00710F56"/>
    <w:rsid w:val="00711BDC"/>
    <w:rsid w:val="00711F1C"/>
    <w:rsid w:val="00711F2C"/>
    <w:rsid w:val="0071230D"/>
    <w:rsid w:val="0071274F"/>
    <w:rsid w:val="00713E40"/>
    <w:rsid w:val="00713FF3"/>
    <w:rsid w:val="00714000"/>
    <w:rsid w:val="00714254"/>
    <w:rsid w:val="00714402"/>
    <w:rsid w:val="007149CF"/>
    <w:rsid w:val="00714D1D"/>
    <w:rsid w:val="00715A74"/>
    <w:rsid w:val="00717603"/>
    <w:rsid w:val="00720CA6"/>
    <w:rsid w:val="0072125F"/>
    <w:rsid w:val="00721281"/>
    <w:rsid w:val="0072234B"/>
    <w:rsid w:val="007224A4"/>
    <w:rsid w:val="007234D0"/>
    <w:rsid w:val="0072458C"/>
    <w:rsid w:val="00724A7D"/>
    <w:rsid w:val="00724ACB"/>
    <w:rsid w:val="00724B13"/>
    <w:rsid w:val="00725603"/>
    <w:rsid w:val="007256BF"/>
    <w:rsid w:val="007263DA"/>
    <w:rsid w:val="007263FA"/>
    <w:rsid w:val="00726E1F"/>
    <w:rsid w:val="00727946"/>
    <w:rsid w:val="007279D9"/>
    <w:rsid w:val="00727C15"/>
    <w:rsid w:val="007302DB"/>
    <w:rsid w:val="00730632"/>
    <w:rsid w:val="00731504"/>
    <w:rsid w:val="00731A95"/>
    <w:rsid w:val="007321B6"/>
    <w:rsid w:val="007322F7"/>
    <w:rsid w:val="007327E8"/>
    <w:rsid w:val="00732B34"/>
    <w:rsid w:val="00732BC9"/>
    <w:rsid w:val="00732EC3"/>
    <w:rsid w:val="007334DE"/>
    <w:rsid w:val="00734308"/>
    <w:rsid w:val="00734DBC"/>
    <w:rsid w:val="007350FC"/>
    <w:rsid w:val="00735C08"/>
    <w:rsid w:val="007367D6"/>
    <w:rsid w:val="00737AED"/>
    <w:rsid w:val="00737EC6"/>
    <w:rsid w:val="00740512"/>
    <w:rsid w:val="00740E41"/>
    <w:rsid w:val="00741305"/>
    <w:rsid w:val="007418B3"/>
    <w:rsid w:val="00741C3C"/>
    <w:rsid w:val="0074250D"/>
    <w:rsid w:val="00743694"/>
    <w:rsid w:val="00743816"/>
    <w:rsid w:val="00743847"/>
    <w:rsid w:val="00743B21"/>
    <w:rsid w:val="00743BCC"/>
    <w:rsid w:val="00744185"/>
    <w:rsid w:val="007443B5"/>
    <w:rsid w:val="007446A6"/>
    <w:rsid w:val="00744DBF"/>
    <w:rsid w:val="00745463"/>
    <w:rsid w:val="007457EC"/>
    <w:rsid w:val="00745B9B"/>
    <w:rsid w:val="00745FE3"/>
    <w:rsid w:val="007474FB"/>
    <w:rsid w:val="00750BDD"/>
    <w:rsid w:val="00751051"/>
    <w:rsid w:val="007515EE"/>
    <w:rsid w:val="00751CD4"/>
    <w:rsid w:val="007532F8"/>
    <w:rsid w:val="0075375A"/>
    <w:rsid w:val="007537BD"/>
    <w:rsid w:val="00754228"/>
    <w:rsid w:val="0075431F"/>
    <w:rsid w:val="007545BE"/>
    <w:rsid w:val="00754718"/>
    <w:rsid w:val="0075507A"/>
    <w:rsid w:val="00756583"/>
    <w:rsid w:val="00756BB8"/>
    <w:rsid w:val="007575F4"/>
    <w:rsid w:val="007579AC"/>
    <w:rsid w:val="00760166"/>
    <w:rsid w:val="0076060E"/>
    <w:rsid w:val="00760FE3"/>
    <w:rsid w:val="00761337"/>
    <w:rsid w:val="00761695"/>
    <w:rsid w:val="00761F65"/>
    <w:rsid w:val="0076245C"/>
    <w:rsid w:val="007626FE"/>
    <w:rsid w:val="00763BC4"/>
    <w:rsid w:val="00763C4D"/>
    <w:rsid w:val="00763EE8"/>
    <w:rsid w:val="00764986"/>
    <w:rsid w:val="007650C1"/>
    <w:rsid w:val="00765228"/>
    <w:rsid w:val="00765C7C"/>
    <w:rsid w:val="0076693A"/>
    <w:rsid w:val="0076743C"/>
    <w:rsid w:val="00767556"/>
    <w:rsid w:val="00767CFE"/>
    <w:rsid w:val="00767D6E"/>
    <w:rsid w:val="00770636"/>
    <w:rsid w:val="007706D0"/>
    <w:rsid w:val="00770A38"/>
    <w:rsid w:val="00770F11"/>
    <w:rsid w:val="0077109E"/>
    <w:rsid w:val="00771609"/>
    <w:rsid w:val="007717C7"/>
    <w:rsid w:val="007719DE"/>
    <w:rsid w:val="00771D08"/>
    <w:rsid w:val="007724F2"/>
    <w:rsid w:val="00772C3F"/>
    <w:rsid w:val="00772EAE"/>
    <w:rsid w:val="0077304D"/>
    <w:rsid w:val="00773D46"/>
    <w:rsid w:val="00773E2C"/>
    <w:rsid w:val="00774B0F"/>
    <w:rsid w:val="00774CFF"/>
    <w:rsid w:val="00775426"/>
    <w:rsid w:val="007755D0"/>
    <w:rsid w:val="00775E0D"/>
    <w:rsid w:val="00776DAF"/>
    <w:rsid w:val="007777EF"/>
    <w:rsid w:val="00777967"/>
    <w:rsid w:val="00780227"/>
    <w:rsid w:val="007803CB"/>
    <w:rsid w:val="007806C9"/>
    <w:rsid w:val="00780933"/>
    <w:rsid w:val="00780E22"/>
    <w:rsid w:val="007814BD"/>
    <w:rsid w:val="00781C86"/>
    <w:rsid w:val="007820A9"/>
    <w:rsid w:val="00782545"/>
    <w:rsid w:val="00782586"/>
    <w:rsid w:val="00782889"/>
    <w:rsid w:val="00782B65"/>
    <w:rsid w:val="00783646"/>
    <w:rsid w:val="007838C2"/>
    <w:rsid w:val="00783CAB"/>
    <w:rsid w:val="0078470F"/>
    <w:rsid w:val="00784AF3"/>
    <w:rsid w:val="00784CE3"/>
    <w:rsid w:val="007854F7"/>
    <w:rsid w:val="0078592E"/>
    <w:rsid w:val="00786ECE"/>
    <w:rsid w:val="00790A44"/>
    <w:rsid w:val="00790ACF"/>
    <w:rsid w:val="00790D2A"/>
    <w:rsid w:val="00791314"/>
    <w:rsid w:val="00791D9E"/>
    <w:rsid w:val="007921D0"/>
    <w:rsid w:val="00792393"/>
    <w:rsid w:val="00792FAB"/>
    <w:rsid w:val="007931BF"/>
    <w:rsid w:val="00793B09"/>
    <w:rsid w:val="00793CA3"/>
    <w:rsid w:val="00793E7D"/>
    <w:rsid w:val="00795971"/>
    <w:rsid w:val="00795B74"/>
    <w:rsid w:val="00796E4F"/>
    <w:rsid w:val="007A0FBB"/>
    <w:rsid w:val="007A1CD9"/>
    <w:rsid w:val="007A2167"/>
    <w:rsid w:val="007A21DB"/>
    <w:rsid w:val="007A238E"/>
    <w:rsid w:val="007A2B4B"/>
    <w:rsid w:val="007A3294"/>
    <w:rsid w:val="007A338F"/>
    <w:rsid w:val="007A43BC"/>
    <w:rsid w:val="007A58F0"/>
    <w:rsid w:val="007A5A64"/>
    <w:rsid w:val="007A6965"/>
    <w:rsid w:val="007A6A54"/>
    <w:rsid w:val="007A6F5F"/>
    <w:rsid w:val="007A76CF"/>
    <w:rsid w:val="007A79FA"/>
    <w:rsid w:val="007A7CE9"/>
    <w:rsid w:val="007B11D9"/>
    <w:rsid w:val="007B2AF2"/>
    <w:rsid w:val="007B2C6F"/>
    <w:rsid w:val="007B3C89"/>
    <w:rsid w:val="007B3F4C"/>
    <w:rsid w:val="007B4024"/>
    <w:rsid w:val="007B464A"/>
    <w:rsid w:val="007B4D64"/>
    <w:rsid w:val="007B509D"/>
    <w:rsid w:val="007B51CB"/>
    <w:rsid w:val="007B55E2"/>
    <w:rsid w:val="007B62FF"/>
    <w:rsid w:val="007B650B"/>
    <w:rsid w:val="007B67D4"/>
    <w:rsid w:val="007B6E03"/>
    <w:rsid w:val="007B6EBC"/>
    <w:rsid w:val="007B717A"/>
    <w:rsid w:val="007B74A6"/>
    <w:rsid w:val="007B74EF"/>
    <w:rsid w:val="007B75E2"/>
    <w:rsid w:val="007B76E2"/>
    <w:rsid w:val="007C0261"/>
    <w:rsid w:val="007C0298"/>
    <w:rsid w:val="007C0585"/>
    <w:rsid w:val="007C080F"/>
    <w:rsid w:val="007C0EE5"/>
    <w:rsid w:val="007C17F8"/>
    <w:rsid w:val="007C18D4"/>
    <w:rsid w:val="007C1AF6"/>
    <w:rsid w:val="007C2E52"/>
    <w:rsid w:val="007C3729"/>
    <w:rsid w:val="007C37FE"/>
    <w:rsid w:val="007C3986"/>
    <w:rsid w:val="007C39C5"/>
    <w:rsid w:val="007C3E6C"/>
    <w:rsid w:val="007C3F1D"/>
    <w:rsid w:val="007C46C6"/>
    <w:rsid w:val="007C4716"/>
    <w:rsid w:val="007C5035"/>
    <w:rsid w:val="007C56AB"/>
    <w:rsid w:val="007C5784"/>
    <w:rsid w:val="007C6B1C"/>
    <w:rsid w:val="007C6B6A"/>
    <w:rsid w:val="007C6CD4"/>
    <w:rsid w:val="007C6ECD"/>
    <w:rsid w:val="007C70D9"/>
    <w:rsid w:val="007C7F34"/>
    <w:rsid w:val="007C7FD8"/>
    <w:rsid w:val="007D02B8"/>
    <w:rsid w:val="007D29E1"/>
    <w:rsid w:val="007D2DB2"/>
    <w:rsid w:val="007D2E7F"/>
    <w:rsid w:val="007D3240"/>
    <w:rsid w:val="007D46A2"/>
    <w:rsid w:val="007D4768"/>
    <w:rsid w:val="007D48CD"/>
    <w:rsid w:val="007D4C33"/>
    <w:rsid w:val="007D5116"/>
    <w:rsid w:val="007D5366"/>
    <w:rsid w:val="007D585E"/>
    <w:rsid w:val="007D5C79"/>
    <w:rsid w:val="007D7E61"/>
    <w:rsid w:val="007D7F1F"/>
    <w:rsid w:val="007E01CB"/>
    <w:rsid w:val="007E0C89"/>
    <w:rsid w:val="007E0EAC"/>
    <w:rsid w:val="007E11CF"/>
    <w:rsid w:val="007E171D"/>
    <w:rsid w:val="007E17CB"/>
    <w:rsid w:val="007E1933"/>
    <w:rsid w:val="007E1D71"/>
    <w:rsid w:val="007E1E11"/>
    <w:rsid w:val="007E371F"/>
    <w:rsid w:val="007E402F"/>
    <w:rsid w:val="007E4318"/>
    <w:rsid w:val="007E4575"/>
    <w:rsid w:val="007E45F9"/>
    <w:rsid w:val="007E5187"/>
    <w:rsid w:val="007E529A"/>
    <w:rsid w:val="007E5E0C"/>
    <w:rsid w:val="007E5FB4"/>
    <w:rsid w:val="007E6422"/>
    <w:rsid w:val="007E7025"/>
    <w:rsid w:val="007E7313"/>
    <w:rsid w:val="007E7737"/>
    <w:rsid w:val="007E7818"/>
    <w:rsid w:val="007E7825"/>
    <w:rsid w:val="007E7C8C"/>
    <w:rsid w:val="007E7D7B"/>
    <w:rsid w:val="007F06FE"/>
    <w:rsid w:val="007F0ED3"/>
    <w:rsid w:val="007F15E3"/>
    <w:rsid w:val="007F18F8"/>
    <w:rsid w:val="007F2454"/>
    <w:rsid w:val="007F259C"/>
    <w:rsid w:val="007F2C38"/>
    <w:rsid w:val="007F2F31"/>
    <w:rsid w:val="007F3AF2"/>
    <w:rsid w:val="007F3DE4"/>
    <w:rsid w:val="007F445E"/>
    <w:rsid w:val="007F49C3"/>
    <w:rsid w:val="007F4C79"/>
    <w:rsid w:val="007F51DC"/>
    <w:rsid w:val="007F60BB"/>
    <w:rsid w:val="007F6237"/>
    <w:rsid w:val="007F6618"/>
    <w:rsid w:val="007F6E06"/>
    <w:rsid w:val="007F701B"/>
    <w:rsid w:val="007F71EC"/>
    <w:rsid w:val="007F753B"/>
    <w:rsid w:val="007F7A21"/>
    <w:rsid w:val="007F7CB2"/>
    <w:rsid w:val="007F7DAB"/>
    <w:rsid w:val="007F7FE7"/>
    <w:rsid w:val="00800130"/>
    <w:rsid w:val="008013E1"/>
    <w:rsid w:val="0080229A"/>
    <w:rsid w:val="00802822"/>
    <w:rsid w:val="00802C28"/>
    <w:rsid w:val="00802C88"/>
    <w:rsid w:val="0080385C"/>
    <w:rsid w:val="00804051"/>
    <w:rsid w:val="0080452A"/>
    <w:rsid w:val="00804786"/>
    <w:rsid w:val="00804C98"/>
    <w:rsid w:val="00805308"/>
    <w:rsid w:val="00805417"/>
    <w:rsid w:val="00805A88"/>
    <w:rsid w:val="00805C22"/>
    <w:rsid w:val="00805C43"/>
    <w:rsid w:val="00805EFC"/>
    <w:rsid w:val="008065E6"/>
    <w:rsid w:val="00806B2A"/>
    <w:rsid w:val="0080712A"/>
    <w:rsid w:val="0080745B"/>
    <w:rsid w:val="008076EA"/>
    <w:rsid w:val="00807858"/>
    <w:rsid w:val="00807865"/>
    <w:rsid w:val="008103CA"/>
    <w:rsid w:val="00810650"/>
    <w:rsid w:val="00810812"/>
    <w:rsid w:val="00811015"/>
    <w:rsid w:val="008123BF"/>
    <w:rsid w:val="008132CD"/>
    <w:rsid w:val="00814389"/>
    <w:rsid w:val="008146F2"/>
    <w:rsid w:val="00814AAC"/>
    <w:rsid w:val="00814F2E"/>
    <w:rsid w:val="00814FA5"/>
    <w:rsid w:val="0081517D"/>
    <w:rsid w:val="00815485"/>
    <w:rsid w:val="008157AB"/>
    <w:rsid w:val="00815EAD"/>
    <w:rsid w:val="008173AA"/>
    <w:rsid w:val="0081741F"/>
    <w:rsid w:val="008204FD"/>
    <w:rsid w:val="00820742"/>
    <w:rsid w:val="00820A33"/>
    <w:rsid w:val="00820E9C"/>
    <w:rsid w:val="00821016"/>
    <w:rsid w:val="008211E6"/>
    <w:rsid w:val="0082151A"/>
    <w:rsid w:val="0082283E"/>
    <w:rsid w:val="008237BE"/>
    <w:rsid w:val="00823AAF"/>
    <w:rsid w:val="00823D4C"/>
    <w:rsid w:val="00824C1D"/>
    <w:rsid w:val="008250CF"/>
    <w:rsid w:val="00825D86"/>
    <w:rsid w:val="00826DE1"/>
    <w:rsid w:val="008272A9"/>
    <w:rsid w:val="008276B8"/>
    <w:rsid w:val="0083040E"/>
    <w:rsid w:val="008307DE"/>
    <w:rsid w:val="00830C96"/>
    <w:rsid w:val="00831537"/>
    <w:rsid w:val="008319E9"/>
    <w:rsid w:val="008328DA"/>
    <w:rsid w:val="0084007C"/>
    <w:rsid w:val="00840247"/>
    <w:rsid w:val="00840883"/>
    <w:rsid w:val="00841811"/>
    <w:rsid w:val="00841A72"/>
    <w:rsid w:val="00842F64"/>
    <w:rsid w:val="008434CF"/>
    <w:rsid w:val="00843D11"/>
    <w:rsid w:val="00844CB6"/>
    <w:rsid w:val="00844F81"/>
    <w:rsid w:val="00845501"/>
    <w:rsid w:val="008457F2"/>
    <w:rsid w:val="008463BE"/>
    <w:rsid w:val="00846BAA"/>
    <w:rsid w:val="00850128"/>
    <w:rsid w:val="00850CC3"/>
    <w:rsid w:val="00851168"/>
    <w:rsid w:val="00852055"/>
    <w:rsid w:val="00852593"/>
    <w:rsid w:val="0085261D"/>
    <w:rsid w:val="00852D9E"/>
    <w:rsid w:val="0085431B"/>
    <w:rsid w:val="008545C3"/>
    <w:rsid w:val="008547CD"/>
    <w:rsid w:val="00854B4A"/>
    <w:rsid w:val="00854D0D"/>
    <w:rsid w:val="008551F7"/>
    <w:rsid w:val="008555E6"/>
    <w:rsid w:val="008556D7"/>
    <w:rsid w:val="00855AE9"/>
    <w:rsid w:val="008564DB"/>
    <w:rsid w:val="0085672C"/>
    <w:rsid w:val="00857836"/>
    <w:rsid w:val="00857B43"/>
    <w:rsid w:val="00860173"/>
    <w:rsid w:val="00860779"/>
    <w:rsid w:val="00860E92"/>
    <w:rsid w:val="008622A5"/>
    <w:rsid w:val="00862394"/>
    <w:rsid w:val="008625E1"/>
    <w:rsid w:val="0086278B"/>
    <w:rsid w:val="008638ED"/>
    <w:rsid w:val="00864143"/>
    <w:rsid w:val="008647C4"/>
    <w:rsid w:val="00864B40"/>
    <w:rsid w:val="00865262"/>
    <w:rsid w:val="008660F4"/>
    <w:rsid w:val="008661D2"/>
    <w:rsid w:val="008663FF"/>
    <w:rsid w:val="0086647D"/>
    <w:rsid w:val="00867A82"/>
    <w:rsid w:val="008711EE"/>
    <w:rsid w:val="00872905"/>
    <w:rsid w:val="0087290D"/>
    <w:rsid w:val="00872E2B"/>
    <w:rsid w:val="00872F90"/>
    <w:rsid w:val="008739C0"/>
    <w:rsid w:val="00873BAA"/>
    <w:rsid w:val="00874056"/>
    <w:rsid w:val="008742AF"/>
    <w:rsid w:val="00874919"/>
    <w:rsid w:val="00874988"/>
    <w:rsid w:val="008756DF"/>
    <w:rsid w:val="00876B9E"/>
    <w:rsid w:val="00876CFF"/>
    <w:rsid w:val="00877000"/>
    <w:rsid w:val="008803D8"/>
    <w:rsid w:val="00880E83"/>
    <w:rsid w:val="008812F8"/>
    <w:rsid w:val="00881B18"/>
    <w:rsid w:val="00882190"/>
    <w:rsid w:val="008826AE"/>
    <w:rsid w:val="008829DA"/>
    <w:rsid w:val="00883258"/>
    <w:rsid w:val="008834F9"/>
    <w:rsid w:val="00883DE2"/>
    <w:rsid w:val="0088413D"/>
    <w:rsid w:val="0088588F"/>
    <w:rsid w:val="00885E0A"/>
    <w:rsid w:val="008861FE"/>
    <w:rsid w:val="008866BF"/>
    <w:rsid w:val="00886C57"/>
    <w:rsid w:val="00886D8A"/>
    <w:rsid w:val="00887055"/>
    <w:rsid w:val="008876E1"/>
    <w:rsid w:val="00887DF6"/>
    <w:rsid w:val="00890004"/>
    <w:rsid w:val="00890397"/>
    <w:rsid w:val="008911DD"/>
    <w:rsid w:val="00891CB6"/>
    <w:rsid w:val="00892344"/>
    <w:rsid w:val="00893144"/>
    <w:rsid w:val="0089352C"/>
    <w:rsid w:val="0089396E"/>
    <w:rsid w:val="00894D1D"/>
    <w:rsid w:val="00895924"/>
    <w:rsid w:val="00896E3F"/>
    <w:rsid w:val="00896E6E"/>
    <w:rsid w:val="00897084"/>
    <w:rsid w:val="00897163"/>
    <w:rsid w:val="0089738E"/>
    <w:rsid w:val="008A12A0"/>
    <w:rsid w:val="008A198A"/>
    <w:rsid w:val="008A354B"/>
    <w:rsid w:val="008A3651"/>
    <w:rsid w:val="008A36CC"/>
    <w:rsid w:val="008A37E0"/>
    <w:rsid w:val="008A5FFB"/>
    <w:rsid w:val="008A6B2C"/>
    <w:rsid w:val="008A6B8D"/>
    <w:rsid w:val="008A6C4C"/>
    <w:rsid w:val="008A771A"/>
    <w:rsid w:val="008B030C"/>
    <w:rsid w:val="008B04A1"/>
    <w:rsid w:val="008B08F7"/>
    <w:rsid w:val="008B1011"/>
    <w:rsid w:val="008B1B35"/>
    <w:rsid w:val="008B1DE3"/>
    <w:rsid w:val="008B2259"/>
    <w:rsid w:val="008B2F9B"/>
    <w:rsid w:val="008B4659"/>
    <w:rsid w:val="008B4FEE"/>
    <w:rsid w:val="008B513D"/>
    <w:rsid w:val="008B52FC"/>
    <w:rsid w:val="008B56D0"/>
    <w:rsid w:val="008B573A"/>
    <w:rsid w:val="008B5E74"/>
    <w:rsid w:val="008B70CF"/>
    <w:rsid w:val="008B730E"/>
    <w:rsid w:val="008B74A5"/>
    <w:rsid w:val="008B7E5F"/>
    <w:rsid w:val="008C1A5C"/>
    <w:rsid w:val="008C2819"/>
    <w:rsid w:val="008C287E"/>
    <w:rsid w:val="008C3A31"/>
    <w:rsid w:val="008C4BB1"/>
    <w:rsid w:val="008C4F2E"/>
    <w:rsid w:val="008C4F55"/>
    <w:rsid w:val="008C5558"/>
    <w:rsid w:val="008C572A"/>
    <w:rsid w:val="008C582A"/>
    <w:rsid w:val="008C592E"/>
    <w:rsid w:val="008C5B77"/>
    <w:rsid w:val="008C6319"/>
    <w:rsid w:val="008C650A"/>
    <w:rsid w:val="008C6C03"/>
    <w:rsid w:val="008C6D0A"/>
    <w:rsid w:val="008C7C9F"/>
    <w:rsid w:val="008D060A"/>
    <w:rsid w:val="008D0E30"/>
    <w:rsid w:val="008D2508"/>
    <w:rsid w:val="008D361B"/>
    <w:rsid w:val="008D44FE"/>
    <w:rsid w:val="008D49F2"/>
    <w:rsid w:val="008D5197"/>
    <w:rsid w:val="008D554F"/>
    <w:rsid w:val="008D58F3"/>
    <w:rsid w:val="008D5C46"/>
    <w:rsid w:val="008D5D12"/>
    <w:rsid w:val="008D67B1"/>
    <w:rsid w:val="008D6AA0"/>
    <w:rsid w:val="008D6EDE"/>
    <w:rsid w:val="008E05C4"/>
    <w:rsid w:val="008E0AB2"/>
    <w:rsid w:val="008E0B85"/>
    <w:rsid w:val="008E10EF"/>
    <w:rsid w:val="008E1FD6"/>
    <w:rsid w:val="008E28C3"/>
    <w:rsid w:val="008E2A85"/>
    <w:rsid w:val="008E2DBF"/>
    <w:rsid w:val="008E2E5E"/>
    <w:rsid w:val="008E32AC"/>
    <w:rsid w:val="008E32CC"/>
    <w:rsid w:val="008E3691"/>
    <w:rsid w:val="008E5295"/>
    <w:rsid w:val="008E5806"/>
    <w:rsid w:val="008E5A04"/>
    <w:rsid w:val="008E6FF7"/>
    <w:rsid w:val="008E7143"/>
    <w:rsid w:val="008E7A57"/>
    <w:rsid w:val="008E7F90"/>
    <w:rsid w:val="008F0012"/>
    <w:rsid w:val="008F052C"/>
    <w:rsid w:val="008F09FA"/>
    <w:rsid w:val="008F0F34"/>
    <w:rsid w:val="008F1119"/>
    <w:rsid w:val="008F1464"/>
    <w:rsid w:val="008F1AB2"/>
    <w:rsid w:val="008F2087"/>
    <w:rsid w:val="008F25EA"/>
    <w:rsid w:val="008F2DE8"/>
    <w:rsid w:val="008F3B18"/>
    <w:rsid w:val="008F41EE"/>
    <w:rsid w:val="008F4978"/>
    <w:rsid w:val="008F512A"/>
    <w:rsid w:val="008F5A7B"/>
    <w:rsid w:val="008F63E1"/>
    <w:rsid w:val="008F7360"/>
    <w:rsid w:val="008F7BD6"/>
    <w:rsid w:val="008F7F96"/>
    <w:rsid w:val="00900A32"/>
    <w:rsid w:val="00901041"/>
    <w:rsid w:val="00901A73"/>
    <w:rsid w:val="00902214"/>
    <w:rsid w:val="00902DBA"/>
    <w:rsid w:val="009038F1"/>
    <w:rsid w:val="00904066"/>
    <w:rsid w:val="009041DD"/>
    <w:rsid w:val="0090554B"/>
    <w:rsid w:val="00905803"/>
    <w:rsid w:val="00905BD4"/>
    <w:rsid w:val="00905DBF"/>
    <w:rsid w:val="00905E7E"/>
    <w:rsid w:val="009060D2"/>
    <w:rsid w:val="0090662D"/>
    <w:rsid w:val="009107BD"/>
    <w:rsid w:val="009119EC"/>
    <w:rsid w:val="00911E12"/>
    <w:rsid w:val="00912025"/>
    <w:rsid w:val="009123BA"/>
    <w:rsid w:val="00913730"/>
    <w:rsid w:val="0091424C"/>
    <w:rsid w:val="009142F7"/>
    <w:rsid w:val="0091459F"/>
    <w:rsid w:val="0091470A"/>
    <w:rsid w:val="0091558A"/>
    <w:rsid w:val="00917238"/>
    <w:rsid w:val="00917441"/>
    <w:rsid w:val="00917BDC"/>
    <w:rsid w:val="009202C1"/>
    <w:rsid w:val="0092073D"/>
    <w:rsid w:val="00920A2E"/>
    <w:rsid w:val="00921243"/>
    <w:rsid w:val="009212B7"/>
    <w:rsid w:val="00921BA7"/>
    <w:rsid w:val="00921C3A"/>
    <w:rsid w:val="00921EAC"/>
    <w:rsid w:val="009224BE"/>
    <w:rsid w:val="00922B5E"/>
    <w:rsid w:val="0092347F"/>
    <w:rsid w:val="0092349E"/>
    <w:rsid w:val="00923D79"/>
    <w:rsid w:val="00923FD5"/>
    <w:rsid w:val="009251A9"/>
    <w:rsid w:val="00925B5F"/>
    <w:rsid w:val="00925C54"/>
    <w:rsid w:val="009264B4"/>
    <w:rsid w:val="0093062F"/>
    <w:rsid w:val="009315A1"/>
    <w:rsid w:val="00931B61"/>
    <w:rsid w:val="00931E11"/>
    <w:rsid w:val="00931EF2"/>
    <w:rsid w:val="0093211E"/>
    <w:rsid w:val="00932268"/>
    <w:rsid w:val="00932511"/>
    <w:rsid w:val="00933816"/>
    <w:rsid w:val="00933BEC"/>
    <w:rsid w:val="00933DBD"/>
    <w:rsid w:val="00934663"/>
    <w:rsid w:val="0093491B"/>
    <w:rsid w:val="009351B1"/>
    <w:rsid w:val="00936330"/>
    <w:rsid w:val="0093659D"/>
    <w:rsid w:val="009369B8"/>
    <w:rsid w:val="00936B71"/>
    <w:rsid w:val="00936D44"/>
    <w:rsid w:val="0093738D"/>
    <w:rsid w:val="00937460"/>
    <w:rsid w:val="009403FE"/>
    <w:rsid w:val="009404E4"/>
    <w:rsid w:val="0094071D"/>
    <w:rsid w:val="0094086E"/>
    <w:rsid w:val="009426AE"/>
    <w:rsid w:val="00942776"/>
    <w:rsid w:val="009427F9"/>
    <w:rsid w:val="0094360E"/>
    <w:rsid w:val="00943F0B"/>
    <w:rsid w:val="009442AC"/>
    <w:rsid w:val="009442F3"/>
    <w:rsid w:val="00944A8A"/>
    <w:rsid w:val="009464D7"/>
    <w:rsid w:val="00946672"/>
    <w:rsid w:val="00947137"/>
    <w:rsid w:val="00947257"/>
    <w:rsid w:val="00947798"/>
    <w:rsid w:val="00947CEA"/>
    <w:rsid w:val="00947DE0"/>
    <w:rsid w:val="00947E42"/>
    <w:rsid w:val="00950132"/>
    <w:rsid w:val="0095033B"/>
    <w:rsid w:val="00952585"/>
    <w:rsid w:val="00952CB4"/>
    <w:rsid w:val="00952DFB"/>
    <w:rsid w:val="009537D5"/>
    <w:rsid w:val="00953844"/>
    <w:rsid w:val="00953F2D"/>
    <w:rsid w:val="009543A9"/>
    <w:rsid w:val="00954AA0"/>
    <w:rsid w:val="00954AD6"/>
    <w:rsid w:val="00955029"/>
    <w:rsid w:val="00955AAD"/>
    <w:rsid w:val="00957BF1"/>
    <w:rsid w:val="009602A0"/>
    <w:rsid w:val="00960412"/>
    <w:rsid w:val="00960EDF"/>
    <w:rsid w:val="00960F3D"/>
    <w:rsid w:val="00961685"/>
    <w:rsid w:val="00961E7E"/>
    <w:rsid w:val="009620F3"/>
    <w:rsid w:val="00962A5E"/>
    <w:rsid w:val="00962EA0"/>
    <w:rsid w:val="0096305B"/>
    <w:rsid w:val="00963890"/>
    <w:rsid w:val="00964D91"/>
    <w:rsid w:val="00965203"/>
    <w:rsid w:val="009652B1"/>
    <w:rsid w:val="00965BCB"/>
    <w:rsid w:val="009662AB"/>
    <w:rsid w:val="00966B32"/>
    <w:rsid w:val="00966EEE"/>
    <w:rsid w:val="009670FA"/>
    <w:rsid w:val="00967186"/>
    <w:rsid w:val="00967AF3"/>
    <w:rsid w:val="0097059F"/>
    <w:rsid w:val="009712F6"/>
    <w:rsid w:val="009713E1"/>
    <w:rsid w:val="00971548"/>
    <w:rsid w:val="009719F3"/>
    <w:rsid w:val="00971A84"/>
    <w:rsid w:val="00972041"/>
    <w:rsid w:val="00972089"/>
    <w:rsid w:val="0097337F"/>
    <w:rsid w:val="009737CF"/>
    <w:rsid w:val="00973929"/>
    <w:rsid w:val="00973E63"/>
    <w:rsid w:val="00973F78"/>
    <w:rsid w:val="00975B05"/>
    <w:rsid w:val="00976262"/>
    <w:rsid w:val="00976485"/>
    <w:rsid w:val="00976731"/>
    <w:rsid w:val="00977332"/>
    <w:rsid w:val="00977E1F"/>
    <w:rsid w:val="00977FFA"/>
    <w:rsid w:val="00980194"/>
    <w:rsid w:val="00982861"/>
    <w:rsid w:val="00982920"/>
    <w:rsid w:val="009835AE"/>
    <w:rsid w:val="00984108"/>
    <w:rsid w:val="00985034"/>
    <w:rsid w:val="009855DE"/>
    <w:rsid w:val="00985B8E"/>
    <w:rsid w:val="00986B7B"/>
    <w:rsid w:val="00987C6E"/>
    <w:rsid w:val="00987D80"/>
    <w:rsid w:val="0099063B"/>
    <w:rsid w:val="009908FC"/>
    <w:rsid w:val="00991067"/>
    <w:rsid w:val="0099132B"/>
    <w:rsid w:val="00991C28"/>
    <w:rsid w:val="00991F85"/>
    <w:rsid w:val="009921DA"/>
    <w:rsid w:val="00993245"/>
    <w:rsid w:val="009946E1"/>
    <w:rsid w:val="009949AB"/>
    <w:rsid w:val="009959C5"/>
    <w:rsid w:val="009974BA"/>
    <w:rsid w:val="0099751E"/>
    <w:rsid w:val="009A1558"/>
    <w:rsid w:val="009A364C"/>
    <w:rsid w:val="009A47A0"/>
    <w:rsid w:val="009A4F5B"/>
    <w:rsid w:val="009A4F8F"/>
    <w:rsid w:val="009A4FE4"/>
    <w:rsid w:val="009A537C"/>
    <w:rsid w:val="009A5868"/>
    <w:rsid w:val="009A60B2"/>
    <w:rsid w:val="009A6260"/>
    <w:rsid w:val="009A6CA1"/>
    <w:rsid w:val="009A6D87"/>
    <w:rsid w:val="009A7382"/>
    <w:rsid w:val="009A7F85"/>
    <w:rsid w:val="009B0D4B"/>
    <w:rsid w:val="009B11A9"/>
    <w:rsid w:val="009B2C9E"/>
    <w:rsid w:val="009B2D8D"/>
    <w:rsid w:val="009B3FCD"/>
    <w:rsid w:val="009B4330"/>
    <w:rsid w:val="009B468C"/>
    <w:rsid w:val="009B4871"/>
    <w:rsid w:val="009B500F"/>
    <w:rsid w:val="009B593F"/>
    <w:rsid w:val="009B61A6"/>
    <w:rsid w:val="009B6503"/>
    <w:rsid w:val="009B6703"/>
    <w:rsid w:val="009B6B75"/>
    <w:rsid w:val="009B74F2"/>
    <w:rsid w:val="009B753D"/>
    <w:rsid w:val="009B7739"/>
    <w:rsid w:val="009B79D3"/>
    <w:rsid w:val="009B7A64"/>
    <w:rsid w:val="009C0540"/>
    <w:rsid w:val="009C0E59"/>
    <w:rsid w:val="009C0EF1"/>
    <w:rsid w:val="009C116B"/>
    <w:rsid w:val="009C13D6"/>
    <w:rsid w:val="009C19E6"/>
    <w:rsid w:val="009C1B1D"/>
    <w:rsid w:val="009C1C6A"/>
    <w:rsid w:val="009C2840"/>
    <w:rsid w:val="009C29F4"/>
    <w:rsid w:val="009C2A2C"/>
    <w:rsid w:val="009C569A"/>
    <w:rsid w:val="009C62F1"/>
    <w:rsid w:val="009C660F"/>
    <w:rsid w:val="009C6C84"/>
    <w:rsid w:val="009C6F57"/>
    <w:rsid w:val="009C71FD"/>
    <w:rsid w:val="009C7587"/>
    <w:rsid w:val="009C79D3"/>
    <w:rsid w:val="009C7A0A"/>
    <w:rsid w:val="009C7E1D"/>
    <w:rsid w:val="009D1F6A"/>
    <w:rsid w:val="009D379C"/>
    <w:rsid w:val="009D495E"/>
    <w:rsid w:val="009D4B7D"/>
    <w:rsid w:val="009D5F76"/>
    <w:rsid w:val="009D64ED"/>
    <w:rsid w:val="009D66CD"/>
    <w:rsid w:val="009D71B3"/>
    <w:rsid w:val="009D77FB"/>
    <w:rsid w:val="009E03C2"/>
    <w:rsid w:val="009E2618"/>
    <w:rsid w:val="009E29A5"/>
    <w:rsid w:val="009E2A74"/>
    <w:rsid w:val="009E2C7F"/>
    <w:rsid w:val="009E2DA8"/>
    <w:rsid w:val="009E369B"/>
    <w:rsid w:val="009E36F7"/>
    <w:rsid w:val="009E5A3D"/>
    <w:rsid w:val="009E6126"/>
    <w:rsid w:val="009E6C3D"/>
    <w:rsid w:val="009E71F3"/>
    <w:rsid w:val="009E7275"/>
    <w:rsid w:val="009E7A64"/>
    <w:rsid w:val="009E7B7E"/>
    <w:rsid w:val="009E7CCE"/>
    <w:rsid w:val="009E7E48"/>
    <w:rsid w:val="009F0397"/>
    <w:rsid w:val="009F0534"/>
    <w:rsid w:val="009F0832"/>
    <w:rsid w:val="009F174C"/>
    <w:rsid w:val="009F1EB6"/>
    <w:rsid w:val="009F33A4"/>
    <w:rsid w:val="009F382B"/>
    <w:rsid w:val="009F3A09"/>
    <w:rsid w:val="009F3EDB"/>
    <w:rsid w:val="009F511A"/>
    <w:rsid w:val="009F5796"/>
    <w:rsid w:val="009F5C78"/>
    <w:rsid w:val="009F6105"/>
    <w:rsid w:val="009F7C38"/>
    <w:rsid w:val="00A00D7B"/>
    <w:rsid w:val="00A019B5"/>
    <w:rsid w:val="00A01C35"/>
    <w:rsid w:val="00A01D42"/>
    <w:rsid w:val="00A01D92"/>
    <w:rsid w:val="00A01FD9"/>
    <w:rsid w:val="00A02CDB"/>
    <w:rsid w:val="00A03035"/>
    <w:rsid w:val="00A03484"/>
    <w:rsid w:val="00A047D3"/>
    <w:rsid w:val="00A048C1"/>
    <w:rsid w:val="00A05091"/>
    <w:rsid w:val="00A0571B"/>
    <w:rsid w:val="00A0575E"/>
    <w:rsid w:val="00A0593C"/>
    <w:rsid w:val="00A05ADC"/>
    <w:rsid w:val="00A0684E"/>
    <w:rsid w:val="00A06B9E"/>
    <w:rsid w:val="00A0793D"/>
    <w:rsid w:val="00A10507"/>
    <w:rsid w:val="00A11075"/>
    <w:rsid w:val="00A11115"/>
    <w:rsid w:val="00A11426"/>
    <w:rsid w:val="00A11615"/>
    <w:rsid w:val="00A11799"/>
    <w:rsid w:val="00A11CB1"/>
    <w:rsid w:val="00A12282"/>
    <w:rsid w:val="00A12919"/>
    <w:rsid w:val="00A13459"/>
    <w:rsid w:val="00A134A0"/>
    <w:rsid w:val="00A136D0"/>
    <w:rsid w:val="00A14A06"/>
    <w:rsid w:val="00A14E78"/>
    <w:rsid w:val="00A152F2"/>
    <w:rsid w:val="00A15A6E"/>
    <w:rsid w:val="00A15B35"/>
    <w:rsid w:val="00A1605E"/>
    <w:rsid w:val="00A161D6"/>
    <w:rsid w:val="00A17491"/>
    <w:rsid w:val="00A1773B"/>
    <w:rsid w:val="00A204BB"/>
    <w:rsid w:val="00A20937"/>
    <w:rsid w:val="00A22122"/>
    <w:rsid w:val="00A224FD"/>
    <w:rsid w:val="00A2251D"/>
    <w:rsid w:val="00A22571"/>
    <w:rsid w:val="00A22899"/>
    <w:rsid w:val="00A22944"/>
    <w:rsid w:val="00A2307F"/>
    <w:rsid w:val="00A2325D"/>
    <w:rsid w:val="00A234FB"/>
    <w:rsid w:val="00A2389D"/>
    <w:rsid w:val="00A2440A"/>
    <w:rsid w:val="00A24AB1"/>
    <w:rsid w:val="00A24B1B"/>
    <w:rsid w:val="00A252FA"/>
    <w:rsid w:val="00A2575D"/>
    <w:rsid w:val="00A259A9"/>
    <w:rsid w:val="00A25CD6"/>
    <w:rsid w:val="00A25FF2"/>
    <w:rsid w:val="00A25FFC"/>
    <w:rsid w:val="00A2611B"/>
    <w:rsid w:val="00A26D04"/>
    <w:rsid w:val="00A26D45"/>
    <w:rsid w:val="00A26D71"/>
    <w:rsid w:val="00A271FC"/>
    <w:rsid w:val="00A27320"/>
    <w:rsid w:val="00A2770F"/>
    <w:rsid w:val="00A27CC6"/>
    <w:rsid w:val="00A30C27"/>
    <w:rsid w:val="00A32D96"/>
    <w:rsid w:val="00A33B97"/>
    <w:rsid w:val="00A33FA0"/>
    <w:rsid w:val="00A34131"/>
    <w:rsid w:val="00A348E9"/>
    <w:rsid w:val="00A3638D"/>
    <w:rsid w:val="00A36475"/>
    <w:rsid w:val="00A3680F"/>
    <w:rsid w:val="00A3702F"/>
    <w:rsid w:val="00A37C23"/>
    <w:rsid w:val="00A37D5E"/>
    <w:rsid w:val="00A401CC"/>
    <w:rsid w:val="00A40629"/>
    <w:rsid w:val="00A407C8"/>
    <w:rsid w:val="00A41C78"/>
    <w:rsid w:val="00A427D9"/>
    <w:rsid w:val="00A42B9F"/>
    <w:rsid w:val="00A42F90"/>
    <w:rsid w:val="00A4305A"/>
    <w:rsid w:val="00A432E6"/>
    <w:rsid w:val="00A435CB"/>
    <w:rsid w:val="00A44532"/>
    <w:rsid w:val="00A44660"/>
    <w:rsid w:val="00A44E83"/>
    <w:rsid w:val="00A45C57"/>
    <w:rsid w:val="00A46577"/>
    <w:rsid w:val="00A4698C"/>
    <w:rsid w:val="00A4761A"/>
    <w:rsid w:val="00A47681"/>
    <w:rsid w:val="00A47A3D"/>
    <w:rsid w:val="00A47A7C"/>
    <w:rsid w:val="00A50983"/>
    <w:rsid w:val="00A50BEE"/>
    <w:rsid w:val="00A50E9A"/>
    <w:rsid w:val="00A51F32"/>
    <w:rsid w:val="00A5239F"/>
    <w:rsid w:val="00A54F68"/>
    <w:rsid w:val="00A5550E"/>
    <w:rsid w:val="00A55CF6"/>
    <w:rsid w:val="00A56B08"/>
    <w:rsid w:val="00A57179"/>
    <w:rsid w:val="00A5764B"/>
    <w:rsid w:val="00A57A09"/>
    <w:rsid w:val="00A6077D"/>
    <w:rsid w:val="00A60DD8"/>
    <w:rsid w:val="00A6106D"/>
    <w:rsid w:val="00A614A7"/>
    <w:rsid w:val="00A61EC4"/>
    <w:rsid w:val="00A62D28"/>
    <w:rsid w:val="00A63214"/>
    <w:rsid w:val="00A638D1"/>
    <w:rsid w:val="00A63A23"/>
    <w:rsid w:val="00A63EC0"/>
    <w:rsid w:val="00A644A7"/>
    <w:rsid w:val="00A648E3"/>
    <w:rsid w:val="00A671FD"/>
    <w:rsid w:val="00A67415"/>
    <w:rsid w:val="00A70025"/>
    <w:rsid w:val="00A70DDD"/>
    <w:rsid w:val="00A70F07"/>
    <w:rsid w:val="00A71BC8"/>
    <w:rsid w:val="00A7244C"/>
    <w:rsid w:val="00A72539"/>
    <w:rsid w:val="00A72C97"/>
    <w:rsid w:val="00A72CF2"/>
    <w:rsid w:val="00A74777"/>
    <w:rsid w:val="00A748E6"/>
    <w:rsid w:val="00A74AFF"/>
    <w:rsid w:val="00A7627B"/>
    <w:rsid w:val="00A7632E"/>
    <w:rsid w:val="00A81A3B"/>
    <w:rsid w:val="00A81E27"/>
    <w:rsid w:val="00A82529"/>
    <w:rsid w:val="00A83201"/>
    <w:rsid w:val="00A83647"/>
    <w:rsid w:val="00A83F81"/>
    <w:rsid w:val="00A84180"/>
    <w:rsid w:val="00A84593"/>
    <w:rsid w:val="00A84595"/>
    <w:rsid w:val="00A84865"/>
    <w:rsid w:val="00A84C5A"/>
    <w:rsid w:val="00A86065"/>
    <w:rsid w:val="00A86537"/>
    <w:rsid w:val="00A86BCB"/>
    <w:rsid w:val="00A87104"/>
    <w:rsid w:val="00A87132"/>
    <w:rsid w:val="00A87C62"/>
    <w:rsid w:val="00A90638"/>
    <w:rsid w:val="00A90F1A"/>
    <w:rsid w:val="00A91115"/>
    <w:rsid w:val="00A9146B"/>
    <w:rsid w:val="00A919C3"/>
    <w:rsid w:val="00A91A32"/>
    <w:rsid w:val="00A9202D"/>
    <w:rsid w:val="00A921B8"/>
    <w:rsid w:val="00A921B9"/>
    <w:rsid w:val="00A92A3D"/>
    <w:rsid w:val="00A92C45"/>
    <w:rsid w:val="00A938C9"/>
    <w:rsid w:val="00A93CBD"/>
    <w:rsid w:val="00A94802"/>
    <w:rsid w:val="00A94CEF"/>
    <w:rsid w:val="00A956CC"/>
    <w:rsid w:val="00A95D35"/>
    <w:rsid w:val="00A96016"/>
    <w:rsid w:val="00A967ED"/>
    <w:rsid w:val="00A968FC"/>
    <w:rsid w:val="00A97333"/>
    <w:rsid w:val="00A9754B"/>
    <w:rsid w:val="00A975C4"/>
    <w:rsid w:val="00A97715"/>
    <w:rsid w:val="00AA07B9"/>
    <w:rsid w:val="00AA0F36"/>
    <w:rsid w:val="00AA2DA1"/>
    <w:rsid w:val="00AA33B0"/>
    <w:rsid w:val="00AA4CA8"/>
    <w:rsid w:val="00AA6366"/>
    <w:rsid w:val="00AA6E3F"/>
    <w:rsid w:val="00AA72C9"/>
    <w:rsid w:val="00AA7692"/>
    <w:rsid w:val="00AA7AEC"/>
    <w:rsid w:val="00AA7C02"/>
    <w:rsid w:val="00AA7E1D"/>
    <w:rsid w:val="00AB18A0"/>
    <w:rsid w:val="00AB245E"/>
    <w:rsid w:val="00AB2835"/>
    <w:rsid w:val="00AB2B3E"/>
    <w:rsid w:val="00AB2F57"/>
    <w:rsid w:val="00AB31A8"/>
    <w:rsid w:val="00AB353A"/>
    <w:rsid w:val="00AB37B4"/>
    <w:rsid w:val="00AB3A32"/>
    <w:rsid w:val="00AB3BB8"/>
    <w:rsid w:val="00AB3D7A"/>
    <w:rsid w:val="00AB3F92"/>
    <w:rsid w:val="00AB4A7C"/>
    <w:rsid w:val="00AB4A9D"/>
    <w:rsid w:val="00AB4AEB"/>
    <w:rsid w:val="00AB58A4"/>
    <w:rsid w:val="00AB650B"/>
    <w:rsid w:val="00AB6937"/>
    <w:rsid w:val="00AB6D47"/>
    <w:rsid w:val="00AB6F64"/>
    <w:rsid w:val="00AB789F"/>
    <w:rsid w:val="00AC0824"/>
    <w:rsid w:val="00AC0835"/>
    <w:rsid w:val="00AC0A94"/>
    <w:rsid w:val="00AC0B45"/>
    <w:rsid w:val="00AC1391"/>
    <w:rsid w:val="00AC1AFF"/>
    <w:rsid w:val="00AC2148"/>
    <w:rsid w:val="00AC30F5"/>
    <w:rsid w:val="00AC3AEF"/>
    <w:rsid w:val="00AC3CC8"/>
    <w:rsid w:val="00AC4067"/>
    <w:rsid w:val="00AC552B"/>
    <w:rsid w:val="00AC5595"/>
    <w:rsid w:val="00AC760D"/>
    <w:rsid w:val="00AC7B09"/>
    <w:rsid w:val="00AD1025"/>
    <w:rsid w:val="00AD136A"/>
    <w:rsid w:val="00AD1586"/>
    <w:rsid w:val="00AD159B"/>
    <w:rsid w:val="00AD16D8"/>
    <w:rsid w:val="00AD1B40"/>
    <w:rsid w:val="00AD2712"/>
    <w:rsid w:val="00AD2C3E"/>
    <w:rsid w:val="00AD4008"/>
    <w:rsid w:val="00AD427D"/>
    <w:rsid w:val="00AD4388"/>
    <w:rsid w:val="00AD44AE"/>
    <w:rsid w:val="00AD49D0"/>
    <w:rsid w:val="00AD5C65"/>
    <w:rsid w:val="00AD5CFC"/>
    <w:rsid w:val="00AD6BF0"/>
    <w:rsid w:val="00AD78C6"/>
    <w:rsid w:val="00AD7AAB"/>
    <w:rsid w:val="00AD7EB3"/>
    <w:rsid w:val="00AE04F4"/>
    <w:rsid w:val="00AE0DDB"/>
    <w:rsid w:val="00AE1043"/>
    <w:rsid w:val="00AE10D3"/>
    <w:rsid w:val="00AE1554"/>
    <w:rsid w:val="00AE17AF"/>
    <w:rsid w:val="00AE17C1"/>
    <w:rsid w:val="00AE1BE7"/>
    <w:rsid w:val="00AE1D3A"/>
    <w:rsid w:val="00AE2600"/>
    <w:rsid w:val="00AE321E"/>
    <w:rsid w:val="00AE38E9"/>
    <w:rsid w:val="00AE3FD2"/>
    <w:rsid w:val="00AE4C38"/>
    <w:rsid w:val="00AE4D20"/>
    <w:rsid w:val="00AE5198"/>
    <w:rsid w:val="00AE529E"/>
    <w:rsid w:val="00AE5AD8"/>
    <w:rsid w:val="00AE5F86"/>
    <w:rsid w:val="00AE6180"/>
    <w:rsid w:val="00AE6347"/>
    <w:rsid w:val="00AE67AC"/>
    <w:rsid w:val="00AE68D7"/>
    <w:rsid w:val="00AE68E3"/>
    <w:rsid w:val="00AE69ED"/>
    <w:rsid w:val="00AE7617"/>
    <w:rsid w:val="00AE7BE9"/>
    <w:rsid w:val="00AE7D9F"/>
    <w:rsid w:val="00AE7E67"/>
    <w:rsid w:val="00AF078C"/>
    <w:rsid w:val="00AF08A5"/>
    <w:rsid w:val="00AF0C20"/>
    <w:rsid w:val="00AF0CB3"/>
    <w:rsid w:val="00AF1080"/>
    <w:rsid w:val="00AF119B"/>
    <w:rsid w:val="00AF133E"/>
    <w:rsid w:val="00AF13BE"/>
    <w:rsid w:val="00AF1D03"/>
    <w:rsid w:val="00AF1EF4"/>
    <w:rsid w:val="00AF287F"/>
    <w:rsid w:val="00AF2938"/>
    <w:rsid w:val="00AF2A13"/>
    <w:rsid w:val="00AF33EC"/>
    <w:rsid w:val="00AF3428"/>
    <w:rsid w:val="00AF3ED5"/>
    <w:rsid w:val="00AF46E8"/>
    <w:rsid w:val="00AF4F19"/>
    <w:rsid w:val="00AF5FD9"/>
    <w:rsid w:val="00AF66E9"/>
    <w:rsid w:val="00AF6CD9"/>
    <w:rsid w:val="00AF6D7E"/>
    <w:rsid w:val="00AF7114"/>
    <w:rsid w:val="00AF76AA"/>
    <w:rsid w:val="00AF7F34"/>
    <w:rsid w:val="00B00943"/>
    <w:rsid w:val="00B00D81"/>
    <w:rsid w:val="00B01084"/>
    <w:rsid w:val="00B01E45"/>
    <w:rsid w:val="00B01FF7"/>
    <w:rsid w:val="00B024F2"/>
    <w:rsid w:val="00B028DB"/>
    <w:rsid w:val="00B0357F"/>
    <w:rsid w:val="00B0389F"/>
    <w:rsid w:val="00B03C0A"/>
    <w:rsid w:val="00B04078"/>
    <w:rsid w:val="00B04531"/>
    <w:rsid w:val="00B04BC6"/>
    <w:rsid w:val="00B04D74"/>
    <w:rsid w:val="00B06C96"/>
    <w:rsid w:val="00B06ED4"/>
    <w:rsid w:val="00B07F48"/>
    <w:rsid w:val="00B11029"/>
    <w:rsid w:val="00B1128C"/>
    <w:rsid w:val="00B12020"/>
    <w:rsid w:val="00B12D3F"/>
    <w:rsid w:val="00B1348C"/>
    <w:rsid w:val="00B13501"/>
    <w:rsid w:val="00B13F25"/>
    <w:rsid w:val="00B15469"/>
    <w:rsid w:val="00B1561E"/>
    <w:rsid w:val="00B15F7C"/>
    <w:rsid w:val="00B172EE"/>
    <w:rsid w:val="00B1739C"/>
    <w:rsid w:val="00B179AE"/>
    <w:rsid w:val="00B2081E"/>
    <w:rsid w:val="00B20AF5"/>
    <w:rsid w:val="00B20DAA"/>
    <w:rsid w:val="00B216AF"/>
    <w:rsid w:val="00B21A82"/>
    <w:rsid w:val="00B21D7B"/>
    <w:rsid w:val="00B22309"/>
    <w:rsid w:val="00B22A63"/>
    <w:rsid w:val="00B22AB9"/>
    <w:rsid w:val="00B23508"/>
    <w:rsid w:val="00B23ED2"/>
    <w:rsid w:val="00B2439A"/>
    <w:rsid w:val="00B24983"/>
    <w:rsid w:val="00B24E0B"/>
    <w:rsid w:val="00B24FA9"/>
    <w:rsid w:val="00B250DC"/>
    <w:rsid w:val="00B25240"/>
    <w:rsid w:val="00B25798"/>
    <w:rsid w:val="00B2588D"/>
    <w:rsid w:val="00B258BF"/>
    <w:rsid w:val="00B26318"/>
    <w:rsid w:val="00B30675"/>
    <w:rsid w:val="00B310D6"/>
    <w:rsid w:val="00B314DC"/>
    <w:rsid w:val="00B31E70"/>
    <w:rsid w:val="00B321B9"/>
    <w:rsid w:val="00B3261D"/>
    <w:rsid w:val="00B34066"/>
    <w:rsid w:val="00B3427D"/>
    <w:rsid w:val="00B3437A"/>
    <w:rsid w:val="00B348B3"/>
    <w:rsid w:val="00B34B77"/>
    <w:rsid w:val="00B34DEB"/>
    <w:rsid w:val="00B35230"/>
    <w:rsid w:val="00B3614E"/>
    <w:rsid w:val="00B37084"/>
    <w:rsid w:val="00B37619"/>
    <w:rsid w:val="00B3778E"/>
    <w:rsid w:val="00B37850"/>
    <w:rsid w:val="00B37B57"/>
    <w:rsid w:val="00B37F6B"/>
    <w:rsid w:val="00B40116"/>
    <w:rsid w:val="00B40462"/>
    <w:rsid w:val="00B4071A"/>
    <w:rsid w:val="00B40AAD"/>
    <w:rsid w:val="00B40BB9"/>
    <w:rsid w:val="00B40D2C"/>
    <w:rsid w:val="00B40E10"/>
    <w:rsid w:val="00B41173"/>
    <w:rsid w:val="00B41205"/>
    <w:rsid w:val="00B415FA"/>
    <w:rsid w:val="00B4171F"/>
    <w:rsid w:val="00B41851"/>
    <w:rsid w:val="00B41AA9"/>
    <w:rsid w:val="00B41D33"/>
    <w:rsid w:val="00B426DA"/>
    <w:rsid w:val="00B428B6"/>
    <w:rsid w:val="00B433DF"/>
    <w:rsid w:val="00B43D2B"/>
    <w:rsid w:val="00B446FD"/>
    <w:rsid w:val="00B451BE"/>
    <w:rsid w:val="00B45825"/>
    <w:rsid w:val="00B45AB9"/>
    <w:rsid w:val="00B45D75"/>
    <w:rsid w:val="00B46081"/>
    <w:rsid w:val="00B4694E"/>
    <w:rsid w:val="00B46AB9"/>
    <w:rsid w:val="00B46F1B"/>
    <w:rsid w:val="00B477EA"/>
    <w:rsid w:val="00B50149"/>
    <w:rsid w:val="00B51C9B"/>
    <w:rsid w:val="00B51EF2"/>
    <w:rsid w:val="00B52AC0"/>
    <w:rsid w:val="00B53C9A"/>
    <w:rsid w:val="00B552AC"/>
    <w:rsid w:val="00B555C5"/>
    <w:rsid w:val="00B55D17"/>
    <w:rsid w:val="00B562CD"/>
    <w:rsid w:val="00B565BA"/>
    <w:rsid w:val="00B566CE"/>
    <w:rsid w:val="00B5707C"/>
    <w:rsid w:val="00B57DEA"/>
    <w:rsid w:val="00B6001B"/>
    <w:rsid w:val="00B603B7"/>
    <w:rsid w:val="00B60645"/>
    <w:rsid w:val="00B60E5A"/>
    <w:rsid w:val="00B61697"/>
    <w:rsid w:val="00B625AD"/>
    <w:rsid w:val="00B6299B"/>
    <w:rsid w:val="00B63085"/>
    <w:rsid w:val="00B633DB"/>
    <w:rsid w:val="00B634F6"/>
    <w:rsid w:val="00B6365B"/>
    <w:rsid w:val="00B638C2"/>
    <w:rsid w:val="00B6550C"/>
    <w:rsid w:val="00B65B1B"/>
    <w:rsid w:val="00B67056"/>
    <w:rsid w:val="00B67260"/>
    <w:rsid w:val="00B6742C"/>
    <w:rsid w:val="00B70C85"/>
    <w:rsid w:val="00B717CC"/>
    <w:rsid w:val="00B717D1"/>
    <w:rsid w:val="00B724A1"/>
    <w:rsid w:val="00B72943"/>
    <w:rsid w:val="00B74094"/>
    <w:rsid w:val="00B740D6"/>
    <w:rsid w:val="00B74734"/>
    <w:rsid w:val="00B75C48"/>
    <w:rsid w:val="00B7624F"/>
    <w:rsid w:val="00B764AD"/>
    <w:rsid w:val="00B77C29"/>
    <w:rsid w:val="00B77FA0"/>
    <w:rsid w:val="00B80250"/>
    <w:rsid w:val="00B804B5"/>
    <w:rsid w:val="00B80612"/>
    <w:rsid w:val="00B80CAE"/>
    <w:rsid w:val="00B80F1B"/>
    <w:rsid w:val="00B81295"/>
    <w:rsid w:val="00B81A5D"/>
    <w:rsid w:val="00B823FF"/>
    <w:rsid w:val="00B828E5"/>
    <w:rsid w:val="00B82E2C"/>
    <w:rsid w:val="00B82E7C"/>
    <w:rsid w:val="00B83180"/>
    <w:rsid w:val="00B83DBC"/>
    <w:rsid w:val="00B83EDB"/>
    <w:rsid w:val="00B83F37"/>
    <w:rsid w:val="00B84A28"/>
    <w:rsid w:val="00B84C8B"/>
    <w:rsid w:val="00B85787"/>
    <w:rsid w:val="00B85D1C"/>
    <w:rsid w:val="00B86552"/>
    <w:rsid w:val="00B869BB"/>
    <w:rsid w:val="00B876D4"/>
    <w:rsid w:val="00B87A0A"/>
    <w:rsid w:val="00B87BA6"/>
    <w:rsid w:val="00B87D89"/>
    <w:rsid w:val="00B90094"/>
    <w:rsid w:val="00B90741"/>
    <w:rsid w:val="00B91244"/>
    <w:rsid w:val="00B912F0"/>
    <w:rsid w:val="00B9153D"/>
    <w:rsid w:val="00B92EFE"/>
    <w:rsid w:val="00B932D6"/>
    <w:rsid w:val="00B93508"/>
    <w:rsid w:val="00B93F8B"/>
    <w:rsid w:val="00B9431E"/>
    <w:rsid w:val="00B955D8"/>
    <w:rsid w:val="00B95B09"/>
    <w:rsid w:val="00B95E59"/>
    <w:rsid w:val="00B962F3"/>
    <w:rsid w:val="00B9642C"/>
    <w:rsid w:val="00B9664F"/>
    <w:rsid w:val="00B97332"/>
    <w:rsid w:val="00B973D7"/>
    <w:rsid w:val="00B97FFA"/>
    <w:rsid w:val="00BA02A1"/>
    <w:rsid w:val="00BA0591"/>
    <w:rsid w:val="00BA0737"/>
    <w:rsid w:val="00BA1531"/>
    <w:rsid w:val="00BA1E9A"/>
    <w:rsid w:val="00BA2C41"/>
    <w:rsid w:val="00BA3000"/>
    <w:rsid w:val="00BA3653"/>
    <w:rsid w:val="00BA3682"/>
    <w:rsid w:val="00BA3A08"/>
    <w:rsid w:val="00BA3D21"/>
    <w:rsid w:val="00BA412F"/>
    <w:rsid w:val="00BA4292"/>
    <w:rsid w:val="00BA4A67"/>
    <w:rsid w:val="00BA532D"/>
    <w:rsid w:val="00BA597E"/>
    <w:rsid w:val="00BA60C5"/>
    <w:rsid w:val="00BA6A07"/>
    <w:rsid w:val="00BA6ABC"/>
    <w:rsid w:val="00BA6E92"/>
    <w:rsid w:val="00BA729A"/>
    <w:rsid w:val="00BA7313"/>
    <w:rsid w:val="00BA733F"/>
    <w:rsid w:val="00BA7ED9"/>
    <w:rsid w:val="00BB0A11"/>
    <w:rsid w:val="00BB23A8"/>
    <w:rsid w:val="00BB2445"/>
    <w:rsid w:val="00BB2775"/>
    <w:rsid w:val="00BB2DDE"/>
    <w:rsid w:val="00BB32C3"/>
    <w:rsid w:val="00BB33E7"/>
    <w:rsid w:val="00BB3402"/>
    <w:rsid w:val="00BB34DE"/>
    <w:rsid w:val="00BB3FBF"/>
    <w:rsid w:val="00BB4D58"/>
    <w:rsid w:val="00BB50B2"/>
    <w:rsid w:val="00BB577A"/>
    <w:rsid w:val="00BB5C9F"/>
    <w:rsid w:val="00BB6806"/>
    <w:rsid w:val="00BB6C91"/>
    <w:rsid w:val="00BB7C81"/>
    <w:rsid w:val="00BC076E"/>
    <w:rsid w:val="00BC165D"/>
    <w:rsid w:val="00BC1DD0"/>
    <w:rsid w:val="00BC1DDC"/>
    <w:rsid w:val="00BC294E"/>
    <w:rsid w:val="00BC2A5F"/>
    <w:rsid w:val="00BC4166"/>
    <w:rsid w:val="00BC4E12"/>
    <w:rsid w:val="00BC512D"/>
    <w:rsid w:val="00BC65D0"/>
    <w:rsid w:val="00BC7249"/>
    <w:rsid w:val="00BC7290"/>
    <w:rsid w:val="00BC7BB7"/>
    <w:rsid w:val="00BC7DCE"/>
    <w:rsid w:val="00BC7E7E"/>
    <w:rsid w:val="00BD068C"/>
    <w:rsid w:val="00BD0950"/>
    <w:rsid w:val="00BD1D87"/>
    <w:rsid w:val="00BD2160"/>
    <w:rsid w:val="00BD27ED"/>
    <w:rsid w:val="00BD2B63"/>
    <w:rsid w:val="00BD2C2C"/>
    <w:rsid w:val="00BD34BD"/>
    <w:rsid w:val="00BD53ED"/>
    <w:rsid w:val="00BD5BED"/>
    <w:rsid w:val="00BD7EC7"/>
    <w:rsid w:val="00BE065F"/>
    <w:rsid w:val="00BE09D4"/>
    <w:rsid w:val="00BE0E3A"/>
    <w:rsid w:val="00BE1048"/>
    <w:rsid w:val="00BE1148"/>
    <w:rsid w:val="00BE1D71"/>
    <w:rsid w:val="00BE20C0"/>
    <w:rsid w:val="00BE2B2F"/>
    <w:rsid w:val="00BE2D55"/>
    <w:rsid w:val="00BE344C"/>
    <w:rsid w:val="00BE4009"/>
    <w:rsid w:val="00BE4ADB"/>
    <w:rsid w:val="00BE4FE5"/>
    <w:rsid w:val="00BE55BD"/>
    <w:rsid w:val="00BE6220"/>
    <w:rsid w:val="00BE67C2"/>
    <w:rsid w:val="00BE6896"/>
    <w:rsid w:val="00BE7146"/>
    <w:rsid w:val="00BE771A"/>
    <w:rsid w:val="00BF01E1"/>
    <w:rsid w:val="00BF02B3"/>
    <w:rsid w:val="00BF05B5"/>
    <w:rsid w:val="00BF0782"/>
    <w:rsid w:val="00BF0FD2"/>
    <w:rsid w:val="00BF113D"/>
    <w:rsid w:val="00BF179B"/>
    <w:rsid w:val="00BF1F44"/>
    <w:rsid w:val="00BF222C"/>
    <w:rsid w:val="00BF310A"/>
    <w:rsid w:val="00BF35CD"/>
    <w:rsid w:val="00BF404F"/>
    <w:rsid w:val="00BF5E69"/>
    <w:rsid w:val="00BF631C"/>
    <w:rsid w:val="00BF656F"/>
    <w:rsid w:val="00BF6B60"/>
    <w:rsid w:val="00BF6BC0"/>
    <w:rsid w:val="00BF7085"/>
    <w:rsid w:val="00BF774D"/>
    <w:rsid w:val="00BF78E4"/>
    <w:rsid w:val="00BF7CF2"/>
    <w:rsid w:val="00C00F51"/>
    <w:rsid w:val="00C0131D"/>
    <w:rsid w:val="00C01909"/>
    <w:rsid w:val="00C01EFD"/>
    <w:rsid w:val="00C0247C"/>
    <w:rsid w:val="00C0256E"/>
    <w:rsid w:val="00C036B6"/>
    <w:rsid w:val="00C03E19"/>
    <w:rsid w:val="00C04032"/>
    <w:rsid w:val="00C04BC4"/>
    <w:rsid w:val="00C05420"/>
    <w:rsid w:val="00C05834"/>
    <w:rsid w:val="00C072D4"/>
    <w:rsid w:val="00C07AF5"/>
    <w:rsid w:val="00C1060D"/>
    <w:rsid w:val="00C10745"/>
    <w:rsid w:val="00C10A3C"/>
    <w:rsid w:val="00C10B1F"/>
    <w:rsid w:val="00C10BD0"/>
    <w:rsid w:val="00C10E07"/>
    <w:rsid w:val="00C10FD3"/>
    <w:rsid w:val="00C11740"/>
    <w:rsid w:val="00C125D0"/>
    <w:rsid w:val="00C126AC"/>
    <w:rsid w:val="00C131DD"/>
    <w:rsid w:val="00C133F1"/>
    <w:rsid w:val="00C137F3"/>
    <w:rsid w:val="00C13DDD"/>
    <w:rsid w:val="00C13E1A"/>
    <w:rsid w:val="00C15856"/>
    <w:rsid w:val="00C15C53"/>
    <w:rsid w:val="00C15CA4"/>
    <w:rsid w:val="00C16882"/>
    <w:rsid w:val="00C16CD6"/>
    <w:rsid w:val="00C175CA"/>
    <w:rsid w:val="00C17816"/>
    <w:rsid w:val="00C17A71"/>
    <w:rsid w:val="00C17C01"/>
    <w:rsid w:val="00C17CC1"/>
    <w:rsid w:val="00C20369"/>
    <w:rsid w:val="00C20AEB"/>
    <w:rsid w:val="00C20E86"/>
    <w:rsid w:val="00C2141D"/>
    <w:rsid w:val="00C23330"/>
    <w:rsid w:val="00C23491"/>
    <w:rsid w:val="00C2383A"/>
    <w:rsid w:val="00C23937"/>
    <w:rsid w:val="00C23E2F"/>
    <w:rsid w:val="00C25243"/>
    <w:rsid w:val="00C300A4"/>
    <w:rsid w:val="00C3015E"/>
    <w:rsid w:val="00C3109B"/>
    <w:rsid w:val="00C31C9C"/>
    <w:rsid w:val="00C31EF3"/>
    <w:rsid w:val="00C3375F"/>
    <w:rsid w:val="00C344F4"/>
    <w:rsid w:val="00C3530E"/>
    <w:rsid w:val="00C35A43"/>
    <w:rsid w:val="00C35FEC"/>
    <w:rsid w:val="00C37B1C"/>
    <w:rsid w:val="00C37C2B"/>
    <w:rsid w:val="00C37CAD"/>
    <w:rsid w:val="00C37D4F"/>
    <w:rsid w:val="00C400DA"/>
    <w:rsid w:val="00C4137B"/>
    <w:rsid w:val="00C41AFE"/>
    <w:rsid w:val="00C41C08"/>
    <w:rsid w:val="00C426FE"/>
    <w:rsid w:val="00C431F4"/>
    <w:rsid w:val="00C4337C"/>
    <w:rsid w:val="00C4357D"/>
    <w:rsid w:val="00C45410"/>
    <w:rsid w:val="00C455AA"/>
    <w:rsid w:val="00C4565A"/>
    <w:rsid w:val="00C45662"/>
    <w:rsid w:val="00C45A2B"/>
    <w:rsid w:val="00C45B52"/>
    <w:rsid w:val="00C45D59"/>
    <w:rsid w:val="00C462CB"/>
    <w:rsid w:val="00C46E06"/>
    <w:rsid w:val="00C4769B"/>
    <w:rsid w:val="00C47856"/>
    <w:rsid w:val="00C47C0A"/>
    <w:rsid w:val="00C50BDB"/>
    <w:rsid w:val="00C5248C"/>
    <w:rsid w:val="00C53EDE"/>
    <w:rsid w:val="00C54413"/>
    <w:rsid w:val="00C54F09"/>
    <w:rsid w:val="00C55779"/>
    <w:rsid w:val="00C5709E"/>
    <w:rsid w:val="00C57AEA"/>
    <w:rsid w:val="00C57B0E"/>
    <w:rsid w:val="00C6041F"/>
    <w:rsid w:val="00C61FA7"/>
    <w:rsid w:val="00C621F8"/>
    <w:rsid w:val="00C62689"/>
    <w:rsid w:val="00C626C4"/>
    <w:rsid w:val="00C6307C"/>
    <w:rsid w:val="00C63942"/>
    <w:rsid w:val="00C63943"/>
    <w:rsid w:val="00C63EAA"/>
    <w:rsid w:val="00C64565"/>
    <w:rsid w:val="00C64A17"/>
    <w:rsid w:val="00C65429"/>
    <w:rsid w:val="00C654AA"/>
    <w:rsid w:val="00C655F9"/>
    <w:rsid w:val="00C65D76"/>
    <w:rsid w:val="00C65EF8"/>
    <w:rsid w:val="00C66106"/>
    <w:rsid w:val="00C66665"/>
    <w:rsid w:val="00C66952"/>
    <w:rsid w:val="00C673B7"/>
    <w:rsid w:val="00C70305"/>
    <w:rsid w:val="00C70ED1"/>
    <w:rsid w:val="00C72E5C"/>
    <w:rsid w:val="00C72EAD"/>
    <w:rsid w:val="00C72ED6"/>
    <w:rsid w:val="00C73697"/>
    <w:rsid w:val="00C73861"/>
    <w:rsid w:val="00C7402F"/>
    <w:rsid w:val="00C75635"/>
    <w:rsid w:val="00C76042"/>
    <w:rsid w:val="00C760CC"/>
    <w:rsid w:val="00C7717D"/>
    <w:rsid w:val="00C773A1"/>
    <w:rsid w:val="00C77C0D"/>
    <w:rsid w:val="00C80611"/>
    <w:rsid w:val="00C80B83"/>
    <w:rsid w:val="00C80F72"/>
    <w:rsid w:val="00C82393"/>
    <w:rsid w:val="00C82437"/>
    <w:rsid w:val="00C82936"/>
    <w:rsid w:val="00C82985"/>
    <w:rsid w:val="00C82D9A"/>
    <w:rsid w:val="00C8344A"/>
    <w:rsid w:val="00C837FB"/>
    <w:rsid w:val="00C84277"/>
    <w:rsid w:val="00C8428A"/>
    <w:rsid w:val="00C84EEA"/>
    <w:rsid w:val="00C8529E"/>
    <w:rsid w:val="00C868F3"/>
    <w:rsid w:val="00C86E76"/>
    <w:rsid w:val="00C878CE"/>
    <w:rsid w:val="00C87A0D"/>
    <w:rsid w:val="00C90159"/>
    <w:rsid w:val="00C904C7"/>
    <w:rsid w:val="00C90663"/>
    <w:rsid w:val="00C911CF"/>
    <w:rsid w:val="00C918C7"/>
    <w:rsid w:val="00C9246E"/>
    <w:rsid w:val="00C9314B"/>
    <w:rsid w:val="00C9378B"/>
    <w:rsid w:val="00C96140"/>
    <w:rsid w:val="00C96B2C"/>
    <w:rsid w:val="00C96F37"/>
    <w:rsid w:val="00C97439"/>
    <w:rsid w:val="00C9773A"/>
    <w:rsid w:val="00C97788"/>
    <w:rsid w:val="00C97BFB"/>
    <w:rsid w:val="00CA0851"/>
    <w:rsid w:val="00CA0876"/>
    <w:rsid w:val="00CA09C8"/>
    <w:rsid w:val="00CA0F6E"/>
    <w:rsid w:val="00CA1948"/>
    <w:rsid w:val="00CA22A3"/>
    <w:rsid w:val="00CA23F7"/>
    <w:rsid w:val="00CA27FC"/>
    <w:rsid w:val="00CA2E2C"/>
    <w:rsid w:val="00CA37CA"/>
    <w:rsid w:val="00CA3DF7"/>
    <w:rsid w:val="00CA3E05"/>
    <w:rsid w:val="00CA3FC6"/>
    <w:rsid w:val="00CA44BA"/>
    <w:rsid w:val="00CA46EF"/>
    <w:rsid w:val="00CA4B25"/>
    <w:rsid w:val="00CA502C"/>
    <w:rsid w:val="00CA5582"/>
    <w:rsid w:val="00CA5A3C"/>
    <w:rsid w:val="00CA742D"/>
    <w:rsid w:val="00CB0B44"/>
    <w:rsid w:val="00CB0C7E"/>
    <w:rsid w:val="00CB0FB9"/>
    <w:rsid w:val="00CB12ED"/>
    <w:rsid w:val="00CB1A6E"/>
    <w:rsid w:val="00CB20C4"/>
    <w:rsid w:val="00CB24EC"/>
    <w:rsid w:val="00CB2F83"/>
    <w:rsid w:val="00CB340A"/>
    <w:rsid w:val="00CB4009"/>
    <w:rsid w:val="00CB42A9"/>
    <w:rsid w:val="00CB42E3"/>
    <w:rsid w:val="00CB46FE"/>
    <w:rsid w:val="00CB4769"/>
    <w:rsid w:val="00CB5692"/>
    <w:rsid w:val="00CB66DE"/>
    <w:rsid w:val="00CB674F"/>
    <w:rsid w:val="00CB67C5"/>
    <w:rsid w:val="00CB6E0D"/>
    <w:rsid w:val="00CB6E2C"/>
    <w:rsid w:val="00CB6EEA"/>
    <w:rsid w:val="00CB7149"/>
    <w:rsid w:val="00CB71D1"/>
    <w:rsid w:val="00CB7345"/>
    <w:rsid w:val="00CC0DC8"/>
    <w:rsid w:val="00CC0E5B"/>
    <w:rsid w:val="00CC10B3"/>
    <w:rsid w:val="00CC10F5"/>
    <w:rsid w:val="00CC13BC"/>
    <w:rsid w:val="00CC13EC"/>
    <w:rsid w:val="00CC159B"/>
    <w:rsid w:val="00CC1FCA"/>
    <w:rsid w:val="00CC210D"/>
    <w:rsid w:val="00CC21AB"/>
    <w:rsid w:val="00CC3318"/>
    <w:rsid w:val="00CC33ED"/>
    <w:rsid w:val="00CC3483"/>
    <w:rsid w:val="00CC396D"/>
    <w:rsid w:val="00CC47A3"/>
    <w:rsid w:val="00CC5157"/>
    <w:rsid w:val="00CC5D6A"/>
    <w:rsid w:val="00CC695B"/>
    <w:rsid w:val="00CC6A12"/>
    <w:rsid w:val="00CC6B17"/>
    <w:rsid w:val="00CC7C48"/>
    <w:rsid w:val="00CD010E"/>
    <w:rsid w:val="00CD018E"/>
    <w:rsid w:val="00CD0210"/>
    <w:rsid w:val="00CD12E6"/>
    <w:rsid w:val="00CD18E3"/>
    <w:rsid w:val="00CD301F"/>
    <w:rsid w:val="00CD314C"/>
    <w:rsid w:val="00CD3291"/>
    <w:rsid w:val="00CD3DD5"/>
    <w:rsid w:val="00CD4A56"/>
    <w:rsid w:val="00CD4FA6"/>
    <w:rsid w:val="00CD50B1"/>
    <w:rsid w:val="00CD554B"/>
    <w:rsid w:val="00CD6057"/>
    <w:rsid w:val="00CD609B"/>
    <w:rsid w:val="00CD74E6"/>
    <w:rsid w:val="00CD7762"/>
    <w:rsid w:val="00CD7881"/>
    <w:rsid w:val="00CD7CA9"/>
    <w:rsid w:val="00CE012C"/>
    <w:rsid w:val="00CE133B"/>
    <w:rsid w:val="00CE1FED"/>
    <w:rsid w:val="00CE28FC"/>
    <w:rsid w:val="00CE330F"/>
    <w:rsid w:val="00CE3D40"/>
    <w:rsid w:val="00CE4007"/>
    <w:rsid w:val="00CE495B"/>
    <w:rsid w:val="00CE4BE2"/>
    <w:rsid w:val="00CE4EF8"/>
    <w:rsid w:val="00CE565E"/>
    <w:rsid w:val="00CE5885"/>
    <w:rsid w:val="00CE5A8B"/>
    <w:rsid w:val="00CE648C"/>
    <w:rsid w:val="00CE71C3"/>
    <w:rsid w:val="00CF02EB"/>
    <w:rsid w:val="00CF0C72"/>
    <w:rsid w:val="00CF13A9"/>
    <w:rsid w:val="00CF1415"/>
    <w:rsid w:val="00CF1752"/>
    <w:rsid w:val="00CF278A"/>
    <w:rsid w:val="00CF2A69"/>
    <w:rsid w:val="00CF2B37"/>
    <w:rsid w:val="00CF2BA7"/>
    <w:rsid w:val="00CF3C10"/>
    <w:rsid w:val="00CF422D"/>
    <w:rsid w:val="00CF51CA"/>
    <w:rsid w:val="00CF53C4"/>
    <w:rsid w:val="00CF5721"/>
    <w:rsid w:val="00CF5BB7"/>
    <w:rsid w:val="00CF60CC"/>
    <w:rsid w:val="00CF61AE"/>
    <w:rsid w:val="00CF6387"/>
    <w:rsid w:val="00CF6503"/>
    <w:rsid w:val="00CF67ED"/>
    <w:rsid w:val="00CF6DF7"/>
    <w:rsid w:val="00CF6FD1"/>
    <w:rsid w:val="00CF7DBF"/>
    <w:rsid w:val="00D000BB"/>
    <w:rsid w:val="00D0024C"/>
    <w:rsid w:val="00D0055F"/>
    <w:rsid w:val="00D0105A"/>
    <w:rsid w:val="00D022F6"/>
    <w:rsid w:val="00D02478"/>
    <w:rsid w:val="00D02F90"/>
    <w:rsid w:val="00D03B50"/>
    <w:rsid w:val="00D042BD"/>
    <w:rsid w:val="00D055FB"/>
    <w:rsid w:val="00D063DC"/>
    <w:rsid w:val="00D068E9"/>
    <w:rsid w:val="00D07341"/>
    <w:rsid w:val="00D07E2F"/>
    <w:rsid w:val="00D10935"/>
    <w:rsid w:val="00D10AC2"/>
    <w:rsid w:val="00D10BFA"/>
    <w:rsid w:val="00D117D1"/>
    <w:rsid w:val="00D131D3"/>
    <w:rsid w:val="00D14F6B"/>
    <w:rsid w:val="00D158F8"/>
    <w:rsid w:val="00D15A06"/>
    <w:rsid w:val="00D16291"/>
    <w:rsid w:val="00D16713"/>
    <w:rsid w:val="00D16994"/>
    <w:rsid w:val="00D17701"/>
    <w:rsid w:val="00D20931"/>
    <w:rsid w:val="00D20A69"/>
    <w:rsid w:val="00D212BF"/>
    <w:rsid w:val="00D215C5"/>
    <w:rsid w:val="00D21B9F"/>
    <w:rsid w:val="00D21E92"/>
    <w:rsid w:val="00D22564"/>
    <w:rsid w:val="00D22E73"/>
    <w:rsid w:val="00D24C85"/>
    <w:rsid w:val="00D25086"/>
    <w:rsid w:val="00D2530B"/>
    <w:rsid w:val="00D2596F"/>
    <w:rsid w:val="00D265EC"/>
    <w:rsid w:val="00D26E00"/>
    <w:rsid w:val="00D27FC0"/>
    <w:rsid w:val="00D30292"/>
    <w:rsid w:val="00D3122D"/>
    <w:rsid w:val="00D316A5"/>
    <w:rsid w:val="00D328C7"/>
    <w:rsid w:val="00D32AFF"/>
    <w:rsid w:val="00D3300C"/>
    <w:rsid w:val="00D33941"/>
    <w:rsid w:val="00D341F8"/>
    <w:rsid w:val="00D3428B"/>
    <w:rsid w:val="00D34C84"/>
    <w:rsid w:val="00D35454"/>
    <w:rsid w:val="00D35E9C"/>
    <w:rsid w:val="00D36D00"/>
    <w:rsid w:val="00D37624"/>
    <w:rsid w:val="00D40089"/>
    <w:rsid w:val="00D41853"/>
    <w:rsid w:val="00D41A9D"/>
    <w:rsid w:val="00D4235C"/>
    <w:rsid w:val="00D42A37"/>
    <w:rsid w:val="00D43954"/>
    <w:rsid w:val="00D4467F"/>
    <w:rsid w:val="00D44975"/>
    <w:rsid w:val="00D45921"/>
    <w:rsid w:val="00D45931"/>
    <w:rsid w:val="00D45F1E"/>
    <w:rsid w:val="00D46DD7"/>
    <w:rsid w:val="00D46DEF"/>
    <w:rsid w:val="00D4717C"/>
    <w:rsid w:val="00D476B9"/>
    <w:rsid w:val="00D50052"/>
    <w:rsid w:val="00D50765"/>
    <w:rsid w:val="00D52029"/>
    <w:rsid w:val="00D52116"/>
    <w:rsid w:val="00D5223F"/>
    <w:rsid w:val="00D52BE5"/>
    <w:rsid w:val="00D53C98"/>
    <w:rsid w:val="00D53E91"/>
    <w:rsid w:val="00D5428A"/>
    <w:rsid w:val="00D551C6"/>
    <w:rsid w:val="00D553C6"/>
    <w:rsid w:val="00D55728"/>
    <w:rsid w:val="00D55867"/>
    <w:rsid w:val="00D55D86"/>
    <w:rsid w:val="00D5734F"/>
    <w:rsid w:val="00D577FF"/>
    <w:rsid w:val="00D57B0F"/>
    <w:rsid w:val="00D6091F"/>
    <w:rsid w:val="00D60D54"/>
    <w:rsid w:val="00D618E4"/>
    <w:rsid w:val="00D62572"/>
    <w:rsid w:val="00D63C8D"/>
    <w:rsid w:val="00D640D6"/>
    <w:rsid w:val="00D64B05"/>
    <w:rsid w:val="00D64B41"/>
    <w:rsid w:val="00D6666A"/>
    <w:rsid w:val="00D66F8B"/>
    <w:rsid w:val="00D67858"/>
    <w:rsid w:val="00D67EFC"/>
    <w:rsid w:val="00D702DD"/>
    <w:rsid w:val="00D709CD"/>
    <w:rsid w:val="00D71CD5"/>
    <w:rsid w:val="00D71E54"/>
    <w:rsid w:val="00D72331"/>
    <w:rsid w:val="00D72397"/>
    <w:rsid w:val="00D726F8"/>
    <w:rsid w:val="00D7293B"/>
    <w:rsid w:val="00D72D7C"/>
    <w:rsid w:val="00D749AB"/>
    <w:rsid w:val="00D75013"/>
    <w:rsid w:val="00D7599C"/>
    <w:rsid w:val="00D75B12"/>
    <w:rsid w:val="00D7665C"/>
    <w:rsid w:val="00D768D9"/>
    <w:rsid w:val="00D76F97"/>
    <w:rsid w:val="00D775DF"/>
    <w:rsid w:val="00D8005E"/>
    <w:rsid w:val="00D80374"/>
    <w:rsid w:val="00D80D84"/>
    <w:rsid w:val="00D80E11"/>
    <w:rsid w:val="00D80F25"/>
    <w:rsid w:val="00D8149A"/>
    <w:rsid w:val="00D81586"/>
    <w:rsid w:val="00D81A47"/>
    <w:rsid w:val="00D82448"/>
    <w:rsid w:val="00D861A1"/>
    <w:rsid w:val="00D86226"/>
    <w:rsid w:val="00D86857"/>
    <w:rsid w:val="00D86E05"/>
    <w:rsid w:val="00D87047"/>
    <w:rsid w:val="00D876B9"/>
    <w:rsid w:val="00D87C07"/>
    <w:rsid w:val="00D87DC9"/>
    <w:rsid w:val="00D87E6F"/>
    <w:rsid w:val="00D90164"/>
    <w:rsid w:val="00D9110F"/>
    <w:rsid w:val="00D9157C"/>
    <w:rsid w:val="00D915A9"/>
    <w:rsid w:val="00D91A34"/>
    <w:rsid w:val="00D92423"/>
    <w:rsid w:val="00D92F6E"/>
    <w:rsid w:val="00D947D1"/>
    <w:rsid w:val="00D94AD3"/>
    <w:rsid w:val="00D97673"/>
    <w:rsid w:val="00DA03B1"/>
    <w:rsid w:val="00DA0B67"/>
    <w:rsid w:val="00DA0E06"/>
    <w:rsid w:val="00DA1164"/>
    <w:rsid w:val="00DA1BAE"/>
    <w:rsid w:val="00DA1C31"/>
    <w:rsid w:val="00DA2B41"/>
    <w:rsid w:val="00DA2B4D"/>
    <w:rsid w:val="00DA3EE3"/>
    <w:rsid w:val="00DA3F1C"/>
    <w:rsid w:val="00DA4523"/>
    <w:rsid w:val="00DA4881"/>
    <w:rsid w:val="00DA503F"/>
    <w:rsid w:val="00DA5820"/>
    <w:rsid w:val="00DA5A4B"/>
    <w:rsid w:val="00DA5B34"/>
    <w:rsid w:val="00DA7DDA"/>
    <w:rsid w:val="00DB0956"/>
    <w:rsid w:val="00DB1539"/>
    <w:rsid w:val="00DB2739"/>
    <w:rsid w:val="00DB2C1D"/>
    <w:rsid w:val="00DB33EA"/>
    <w:rsid w:val="00DB372F"/>
    <w:rsid w:val="00DB37FB"/>
    <w:rsid w:val="00DB3EED"/>
    <w:rsid w:val="00DB565F"/>
    <w:rsid w:val="00DB569D"/>
    <w:rsid w:val="00DB5709"/>
    <w:rsid w:val="00DB63F2"/>
    <w:rsid w:val="00DB6A8F"/>
    <w:rsid w:val="00DB6DFF"/>
    <w:rsid w:val="00DB7116"/>
    <w:rsid w:val="00DB7795"/>
    <w:rsid w:val="00DB7A52"/>
    <w:rsid w:val="00DC0BEB"/>
    <w:rsid w:val="00DC1283"/>
    <w:rsid w:val="00DC1407"/>
    <w:rsid w:val="00DC1FC4"/>
    <w:rsid w:val="00DC22B9"/>
    <w:rsid w:val="00DC242C"/>
    <w:rsid w:val="00DC2865"/>
    <w:rsid w:val="00DC3578"/>
    <w:rsid w:val="00DC3705"/>
    <w:rsid w:val="00DC3AA1"/>
    <w:rsid w:val="00DC3D81"/>
    <w:rsid w:val="00DC4208"/>
    <w:rsid w:val="00DC4B19"/>
    <w:rsid w:val="00DC52D4"/>
    <w:rsid w:val="00DC54F2"/>
    <w:rsid w:val="00DC55BE"/>
    <w:rsid w:val="00DC5F4E"/>
    <w:rsid w:val="00DC67AE"/>
    <w:rsid w:val="00DC688F"/>
    <w:rsid w:val="00DC69E8"/>
    <w:rsid w:val="00DC6D20"/>
    <w:rsid w:val="00DC6DD2"/>
    <w:rsid w:val="00DC728D"/>
    <w:rsid w:val="00DC7E24"/>
    <w:rsid w:val="00DD0D23"/>
    <w:rsid w:val="00DD1AF1"/>
    <w:rsid w:val="00DD1F5F"/>
    <w:rsid w:val="00DD4143"/>
    <w:rsid w:val="00DD4277"/>
    <w:rsid w:val="00DD4383"/>
    <w:rsid w:val="00DD46F1"/>
    <w:rsid w:val="00DD4DD9"/>
    <w:rsid w:val="00DD50CB"/>
    <w:rsid w:val="00DD5D0A"/>
    <w:rsid w:val="00DD60FD"/>
    <w:rsid w:val="00DD62FE"/>
    <w:rsid w:val="00DD6332"/>
    <w:rsid w:val="00DD6527"/>
    <w:rsid w:val="00DD6C18"/>
    <w:rsid w:val="00DD7D42"/>
    <w:rsid w:val="00DD7EFD"/>
    <w:rsid w:val="00DE040F"/>
    <w:rsid w:val="00DE04B2"/>
    <w:rsid w:val="00DE0767"/>
    <w:rsid w:val="00DE0B05"/>
    <w:rsid w:val="00DE0DA2"/>
    <w:rsid w:val="00DE1F5F"/>
    <w:rsid w:val="00DE27C4"/>
    <w:rsid w:val="00DE3C09"/>
    <w:rsid w:val="00DE486A"/>
    <w:rsid w:val="00DE538F"/>
    <w:rsid w:val="00DE5406"/>
    <w:rsid w:val="00DE60F4"/>
    <w:rsid w:val="00DE6309"/>
    <w:rsid w:val="00DE634F"/>
    <w:rsid w:val="00DE6533"/>
    <w:rsid w:val="00DE655C"/>
    <w:rsid w:val="00DE6D52"/>
    <w:rsid w:val="00DE6DAF"/>
    <w:rsid w:val="00DE6FB5"/>
    <w:rsid w:val="00DE74C6"/>
    <w:rsid w:val="00DE7B59"/>
    <w:rsid w:val="00DE7EAA"/>
    <w:rsid w:val="00DE7FA8"/>
    <w:rsid w:val="00DF0421"/>
    <w:rsid w:val="00DF0E1F"/>
    <w:rsid w:val="00DF1510"/>
    <w:rsid w:val="00DF1C9C"/>
    <w:rsid w:val="00DF2329"/>
    <w:rsid w:val="00DF2A2A"/>
    <w:rsid w:val="00DF2B7C"/>
    <w:rsid w:val="00DF30AE"/>
    <w:rsid w:val="00DF3510"/>
    <w:rsid w:val="00DF40E6"/>
    <w:rsid w:val="00DF42F8"/>
    <w:rsid w:val="00DF4EF4"/>
    <w:rsid w:val="00DF5268"/>
    <w:rsid w:val="00DF590C"/>
    <w:rsid w:val="00DF59D5"/>
    <w:rsid w:val="00DF5A5F"/>
    <w:rsid w:val="00DF5F2B"/>
    <w:rsid w:val="00DF608D"/>
    <w:rsid w:val="00DF60FD"/>
    <w:rsid w:val="00DF622F"/>
    <w:rsid w:val="00DF6401"/>
    <w:rsid w:val="00DF69DA"/>
    <w:rsid w:val="00DF6BFE"/>
    <w:rsid w:val="00DF747C"/>
    <w:rsid w:val="00DF7CC3"/>
    <w:rsid w:val="00E00346"/>
    <w:rsid w:val="00E004AF"/>
    <w:rsid w:val="00E00835"/>
    <w:rsid w:val="00E0188B"/>
    <w:rsid w:val="00E01919"/>
    <w:rsid w:val="00E0293B"/>
    <w:rsid w:val="00E029CF"/>
    <w:rsid w:val="00E02AD7"/>
    <w:rsid w:val="00E050C1"/>
    <w:rsid w:val="00E052B6"/>
    <w:rsid w:val="00E061E3"/>
    <w:rsid w:val="00E0622E"/>
    <w:rsid w:val="00E062A3"/>
    <w:rsid w:val="00E06BDA"/>
    <w:rsid w:val="00E06C90"/>
    <w:rsid w:val="00E06CF0"/>
    <w:rsid w:val="00E0707D"/>
    <w:rsid w:val="00E10926"/>
    <w:rsid w:val="00E10DC3"/>
    <w:rsid w:val="00E1154D"/>
    <w:rsid w:val="00E116F9"/>
    <w:rsid w:val="00E117A0"/>
    <w:rsid w:val="00E119DA"/>
    <w:rsid w:val="00E1252E"/>
    <w:rsid w:val="00E13755"/>
    <w:rsid w:val="00E13C8E"/>
    <w:rsid w:val="00E14AA4"/>
    <w:rsid w:val="00E153C1"/>
    <w:rsid w:val="00E15A9B"/>
    <w:rsid w:val="00E164DA"/>
    <w:rsid w:val="00E16B3D"/>
    <w:rsid w:val="00E17CC3"/>
    <w:rsid w:val="00E20001"/>
    <w:rsid w:val="00E200C6"/>
    <w:rsid w:val="00E20651"/>
    <w:rsid w:val="00E20A33"/>
    <w:rsid w:val="00E21744"/>
    <w:rsid w:val="00E22E38"/>
    <w:rsid w:val="00E23448"/>
    <w:rsid w:val="00E23C6C"/>
    <w:rsid w:val="00E241BB"/>
    <w:rsid w:val="00E2443D"/>
    <w:rsid w:val="00E24A96"/>
    <w:rsid w:val="00E2527A"/>
    <w:rsid w:val="00E252D8"/>
    <w:rsid w:val="00E25430"/>
    <w:rsid w:val="00E25519"/>
    <w:rsid w:val="00E25A80"/>
    <w:rsid w:val="00E25F53"/>
    <w:rsid w:val="00E265C2"/>
    <w:rsid w:val="00E27053"/>
    <w:rsid w:val="00E279B7"/>
    <w:rsid w:val="00E3020F"/>
    <w:rsid w:val="00E308A0"/>
    <w:rsid w:val="00E309C5"/>
    <w:rsid w:val="00E30E61"/>
    <w:rsid w:val="00E31558"/>
    <w:rsid w:val="00E31E5E"/>
    <w:rsid w:val="00E33921"/>
    <w:rsid w:val="00E34201"/>
    <w:rsid w:val="00E3437F"/>
    <w:rsid w:val="00E343E9"/>
    <w:rsid w:val="00E344AB"/>
    <w:rsid w:val="00E34A00"/>
    <w:rsid w:val="00E34E4A"/>
    <w:rsid w:val="00E35FD7"/>
    <w:rsid w:val="00E369AB"/>
    <w:rsid w:val="00E36AF4"/>
    <w:rsid w:val="00E37BAC"/>
    <w:rsid w:val="00E40388"/>
    <w:rsid w:val="00E40756"/>
    <w:rsid w:val="00E40A7E"/>
    <w:rsid w:val="00E4115A"/>
    <w:rsid w:val="00E4161A"/>
    <w:rsid w:val="00E417B5"/>
    <w:rsid w:val="00E41A47"/>
    <w:rsid w:val="00E41AE5"/>
    <w:rsid w:val="00E41E76"/>
    <w:rsid w:val="00E4203E"/>
    <w:rsid w:val="00E42274"/>
    <w:rsid w:val="00E42957"/>
    <w:rsid w:val="00E431B7"/>
    <w:rsid w:val="00E434EA"/>
    <w:rsid w:val="00E44455"/>
    <w:rsid w:val="00E45B4F"/>
    <w:rsid w:val="00E46BD9"/>
    <w:rsid w:val="00E46F21"/>
    <w:rsid w:val="00E475E6"/>
    <w:rsid w:val="00E47857"/>
    <w:rsid w:val="00E505C4"/>
    <w:rsid w:val="00E505EF"/>
    <w:rsid w:val="00E50776"/>
    <w:rsid w:val="00E507C5"/>
    <w:rsid w:val="00E51002"/>
    <w:rsid w:val="00E51266"/>
    <w:rsid w:val="00E51B71"/>
    <w:rsid w:val="00E52A4E"/>
    <w:rsid w:val="00E53684"/>
    <w:rsid w:val="00E53EBF"/>
    <w:rsid w:val="00E53FAC"/>
    <w:rsid w:val="00E544B8"/>
    <w:rsid w:val="00E546DC"/>
    <w:rsid w:val="00E55008"/>
    <w:rsid w:val="00E55E0A"/>
    <w:rsid w:val="00E55EDD"/>
    <w:rsid w:val="00E5626C"/>
    <w:rsid w:val="00E56E59"/>
    <w:rsid w:val="00E57458"/>
    <w:rsid w:val="00E575CA"/>
    <w:rsid w:val="00E57C3D"/>
    <w:rsid w:val="00E610C4"/>
    <w:rsid w:val="00E61560"/>
    <w:rsid w:val="00E61D49"/>
    <w:rsid w:val="00E631A3"/>
    <w:rsid w:val="00E63615"/>
    <w:rsid w:val="00E64084"/>
    <w:rsid w:val="00E66363"/>
    <w:rsid w:val="00E702BC"/>
    <w:rsid w:val="00E705D1"/>
    <w:rsid w:val="00E71B02"/>
    <w:rsid w:val="00E725F8"/>
    <w:rsid w:val="00E731B6"/>
    <w:rsid w:val="00E737F3"/>
    <w:rsid w:val="00E74484"/>
    <w:rsid w:val="00E74CE9"/>
    <w:rsid w:val="00E755A5"/>
    <w:rsid w:val="00E758FB"/>
    <w:rsid w:val="00E77056"/>
    <w:rsid w:val="00E7712D"/>
    <w:rsid w:val="00E77878"/>
    <w:rsid w:val="00E7788C"/>
    <w:rsid w:val="00E80096"/>
    <w:rsid w:val="00E8081D"/>
    <w:rsid w:val="00E81489"/>
    <w:rsid w:val="00E81B65"/>
    <w:rsid w:val="00E828C5"/>
    <w:rsid w:val="00E82DB4"/>
    <w:rsid w:val="00E835E6"/>
    <w:rsid w:val="00E83BBE"/>
    <w:rsid w:val="00E84124"/>
    <w:rsid w:val="00E841A4"/>
    <w:rsid w:val="00E85D2C"/>
    <w:rsid w:val="00E86451"/>
    <w:rsid w:val="00E865AD"/>
    <w:rsid w:val="00E87151"/>
    <w:rsid w:val="00E875D1"/>
    <w:rsid w:val="00E87B5C"/>
    <w:rsid w:val="00E87E4B"/>
    <w:rsid w:val="00E90364"/>
    <w:rsid w:val="00E90873"/>
    <w:rsid w:val="00E90EC2"/>
    <w:rsid w:val="00E91562"/>
    <w:rsid w:val="00E916A7"/>
    <w:rsid w:val="00E922A1"/>
    <w:rsid w:val="00E925AE"/>
    <w:rsid w:val="00E92DC0"/>
    <w:rsid w:val="00E93242"/>
    <w:rsid w:val="00E93A76"/>
    <w:rsid w:val="00E9437B"/>
    <w:rsid w:val="00E946D0"/>
    <w:rsid w:val="00E94ECD"/>
    <w:rsid w:val="00E95238"/>
    <w:rsid w:val="00E95A1D"/>
    <w:rsid w:val="00E96C13"/>
    <w:rsid w:val="00E978BC"/>
    <w:rsid w:val="00E97BE9"/>
    <w:rsid w:val="00E97D2B"/>
    <w:rsid w:val="00EA00A7"/>
    <w:rsid w:val="00EA00C3"/>
    <w:rsid w:val="00EA0301"/>
    <w:rsid w:val="00EA055D"/>
    <w:rsid w:val="00EA05AD"/>
    <w:rsid w:val="00EA07D9"/>
    <w:rsid w:val="00EA14B1"/>
    <w:rsid w:val="00EA1861"/>
    <w:rsid w:val="00EA1D86"/>
    <w:rsid w:val="00EA2FB7"/>
    <w:rsid w:val="00EA37A4"/>
    <w:rsid w:val="00EA3C34"/>
    <w:rsid w:val="00EA3F65"/>
    <w:rsid w:val="00EA4F4A"/>
    <w:rsid w:val="00EA5752"/>
    <w:rsid w:val="00EA5DA6"/>
    <w:rsid w:val="00EA5FBD"/>
    <w:rsid w:val="00EA6022"/>
    <w:rsid w:val="00EA615A"/>
    <w:rsid w:val="00EA6837"/>
    <w:rsid w:val="00EA7386"/>
    <w:rsid w:val="00EA7614"/>
    <w:rsid w:val="00EA7BC0"/>
    <w:rsid w:val="00EA7F53"/>
    <w:rsid w:val="00EB048E"/>
    <w:rsid w:val="00EB052B"/>
    <w:rsid w:val="00EB0AF1"/>
    <w:rsid w:val="00EB131F"/>
    <w:rsid w:val="00EB379E"/>
    <w:rsid w:val="00EB4506"/>
    <w:rsid w:val="00EB48AA"/>
    <w:rsid w:val="00EB49E8"/>
    <w:rsid w:val="00EB4BA6"/>
    <w:rsid w:val="00EB54D8"/>
    <w:rsid w:val="00EB58C6"/>
    <w:rsid w:val="00EB58E4"/>
    <w:rsid w:val="00EB5FC8"/>
    <w:rsid w:val="00EB632B"/>
    <w:rsid w:val="00EB65F9"/>
    <w:rsid w:val="00EB7406"/>
    <w:rsid w:val="00EB7C1B"/>
    <w:rsid w:val="00EC0C85"/>
    <w:rsid w:val="00EC1101"/>
    <w:rsid w:val="00EC16DB"/>
    <w:rsid w:val="00EC1A72"/>
    <w:rsid w:val="00EC1CA1"/>
    <w:rsid w:val="00EC1E88"/>
    <w:rsid w:val="00EC2859"/>
    <w:rsid w:val="00EC2FE8"/>
    <w:rsid w:val="00EC3604"/>
    <w:rsid w:val="00EC3770"/>
    <w:rsid w:val="00EC3AC2"/>
    <w:rsid w:val="00EC3CEA"/>
    <w:rsid w:val="00EC3F06"/>
    <w:rsid w:val="00EC4C27"/>
    <w:rsid w:val="00EC51FB"/>
    <w:rsid w:val="00EC58D0"/>
    <w:rsid w:val="00EC6357"/>
    <w:rsid w:val="00EC6840"/>
    <w:rsid w:val="00EC6DB1"/>
    <w:rsid w:val="00EC6E38"/>
    <w:rsid w:val="00ED054B"/>
    <w:rsid w:val="00ED05C7"/>
    <w:rsid w:val="00ED0D18"/>
    <w:rsid w:val="00ED0DB5"/>
    <w:rsid w:val="00ED11FD"/>
    <w:rsid w:val="00ED23F1"/>
    <w:rsid w:val="00ED3259"/>
    <w:rsid w:val="00ED397F"/>
    <w:rsid w:val="00ED3ACD"/>
    <w:rsid w:val="00ED4660"/>
    <w:rsid w:val="00ED4912"/>
    <w:rsid w:val="00ED65A2"/>
    <w:rsid w:val="00ED68E0"/>
    <w:rsid w:val="00ED6E4A"/>
    <w:rsid w:val="00EE078D"/>
    <w:rsid w:val="00EE1A5D"/>
    <w:rsid w:val="00EE1CE4"/>
    <w:rsid w:val="00EE1D91"/>
    <w:rsid w:val="00EE2F51"/>
    <w:rsid w:val="00EE3612"/>
    <w:rsid w:val="00EE3683"/>
    <w:rsid w:val="00EE39C6"/>
    <w:rsid w:val="00EE467F"/>
    <w:rsid w:val="00EE4B7B"/>
    <w:rsid w:val="00EE724E"/>
    <w:rsid w:val="00EF0341"/>
    <w:rsid w:val="00EF0BBB"/>
    <w:rsid w:val="00EF0D4E"/>
    <w:rsid w:val="00EF1D3C"/>
    <w:rsid w:val="00EF1E45"/>
    <w:rsid w:val="00EF2752"/>
    <w:rsid w:val="00EF2853"/>
    <w:rsid w:val="00EF29B6"/>
    <w:rsid w:val="00EF2C9D"/>
    <w:rsid w:val="00EF4D47"/>
    <w:rsid w:val="00EF4EDD"/>
    <w:rsid w:val="00EF4FAA"/>
    <w:rsid w:val="00EF5A31"/>
    <w:rsid w:val="00EF5D77"/>
    <w:rsid w:val="00EF71E1"/>
    <w:rsid w:val="00EF72BF"/>
    <w:rsid w:val="00EF739E"/>
    <w:rsid w:val="00EF7A12"/>
    <w:rsid w:val="00F0030C"/>
    <w:rsid w:val="00F00323"/>
    <w:rsid w:val="00F00433"/>
    <w:rsid w:val="00F01001"/>
    <w:rsid w:val="00F01650"/>
    <w:rsid w:val="00F03BF5"/>
    <w:rsid w:val="00F0480D"/>
    <w:rsid w:val="00F04D84"/>
    <w:rsid w:val="00F054C9"/>
    <w:rsid w:val="00F05D59"/>
    <w:rsid w:val="00F0636D"/>
    <w:rsid w:val="00F063C9"/>
    <w:rsid w:val="00F066C8"/>
    <w:rsid w:val="00F07197"/>
    <w:rsid w:val="00F076C4"/>
    <w:rsid w:val="00F078EA"/>
    <w:rsid w:val="00F07921"/>
    <w:rsid w:val="00F10BB9"/>
    <w:rsid w:val="00F10E6A"/>
    <w:rsid w:val="00F11106"/>
    <w:rsid w:val="00F126C1"/>
    <w:rsid w:val="00F1271D"/>
    <w:rsid w:val="00F13178"/>
    <w:rsid w:val="00F13BC6"/>
    <w:rsid w:val="00F13D68"/>
    <w:rsid w:val="00F14AFD"/>
    <w:rsid w:val="00F15D80"/>
    <w:rsid w:val="00F16605"/>
    <w:rsid w:val="00F170F2"/>
    <w:rsid w:val="00F17392"/>
    <w:rsid w:val="00F1771C"/>
    <w:rsid w:val="00F17911"/>
    <w:rsid w:val="00F2029D"/>
    <w:rsid w:val="00F21786"/>
    <w:rsid w:val="00F2249A"/>
    <w:rsid w:val="00F226E4"/>
    <w:rsid w:val="00F22E1B"/>
    <w:rsid w:val="00F22EFA"/>
    <w:rsid w:val="00F230B2"/>
    <w:rsid w:val="00F24207"/>
    <w:rsid w:val="00F247AA"/>
    <w:rsid w:val="00F24818"/>
    <w:rsid w:val="00F250BE"/>
    <w:rsid w:val="00F25109"/>
    <w:rsid w:val="00F26FB8"/>
    <w:rsid w:val="00F2712B"/>
    <w:rsid w:val="00F2777B"/>
    <w:rsid w:val="00F27B55"/>
    <w:rsid w:val="00F304A8"/>
    <w:rsid w:val="00F30735"/>
    <w:rsid w:val="00F30971"/>
    <w:rsid w:val="00F3104C"/>
    <w:rsid w:val="00F3114E"/>
    <w:rsid w:val="00F3161B"/>
    <w:rsid w:val="00F3229E"/>
    <w:rsid w:val="00F32545"/>
    <w:rsid w:val="00F32A44"/>
    <w:rsid w:val="00F32A6C"/>
    <w:rsid w:val="00F332CD"/>
    <w:rsid w:val="00F3353A"/>
    <w:rsid w:val="00F34036"/>
    <w:rsid w:val="00F344A6"/>
    <w:rsid w:val="00F347B1"/>
    <w:rsid w:val="00F3520B"/>
    <w:rsid w:val="00F35A2F"/>
    <w:rsid w:val="00F35C03"/>
    <w:rsid w:val="00F366EC"/>
    <w:rsid w:val="00F3708C"/>
    <w:rsid w:val="00F37C17"/>
    <w:rsid w:val="00F37D98"/>
    <w:rsid w:val="00F37E64"/>
    <w:rsid w:val="00F40161"/>
    <w:rsid w:val="00F4169C"/>
    <w:rsid w:val="00F42218"/>
    <w:rsid w:val="00F422CE"/>
    <w:rsid w:val="00F4239A"/>
    <w:rsid w:val="00F4274B"/>
    <w:rsid w:val="00F42785"/>
    <w:rsid w:val="00F42C98"/>
    <w:rsid w:val="00F430B1"/>
    <w:rsid w:val="00F50E25"/>
    <w:rsid w:val="00F514CB"/>
    <w:rsid w:val="00F532BD"/>
    <w:rsid w:val="00F5352D"/>
    <w:rsid w:val="00F53632"/>
    <w:rsid w:val="00F558E7"/>
    <w:rsid w:val="00F55BB4"/>
    <w:rsid w:val="00F55FD6"/>
    <w:rsid w:val="00F564C6"/>
    <w:rsid w:val="00F56601"/>
    <w:rsid w:val="00F577C5"/>
    <w:rsid w:val="00F57A95"/>
    <w:rsid w:val="00F603D3"/>
    <w:rsid w:val="00F6072B"/>
    <w:rsid w:val="00F60919"/>
    <w:rsid w:val="00F61293"/>
    <w:rsid w:val="00F619AB"/>
    <w:rsid w:val="00F619B3"/>
    <w:rsid w:val="00F620C4"/>
    <w:rsid w:val="00F625ED"/>
    <w:rsid w:val="00F627DA"/>
    <w:rsid w:val="00F634E7"/>
    <w:rsid w:val="00F645EF"/>
    <w:rsid w:val="00F64850"/>
    <w:rsid w:val="00F6489F"/>
    <w:rsid w:val="00F64A35"/>
    <w:rsid w:val="00F64A54"/>
    <w:rsid w:val="00F64CD3"/>
    <w:rsid w:val="00F651AF"/>
    <w:rsid w:val="00F65D09"/>
    <w:rsid w:val="00F666F4"/>
    <w:rsid w:val="00F66943"/>
    <w:rsid w:val="00F67136"/>
    <w:rsid w:val="00F677AB"/>
    <w:rsid w:val="00F67CC6"/>
    <w:rsid w:val="00F70624"/>
    <w:rsid w:val="00F70935"/>
    <w:rsid w:val="00F70A81"/>
    <w:rsid w:val="00F71401"/>
    <w:rsid w:val="00F72E1D"/>
    <w:rsid w:val="00F73187"/>
    <w:rsid w:val="00F73FB8"/>
    <w:rsid w:val="00F74077"/>
    <w:rsid w:val="00F74C20"/>
    <w:rsid w:val="00F75275"/>
    <w:rsid w:val="00F7571E"/>
    <w:rsid w:val="00F75AB8"/>
    <w:rsid w:val="00F76993"/>
    <w:rsid w:val="00F76C70"/>
    <w:rsid w:val="00F76EC7"/>
    <w:rsid w:val="00F7709F"/>
    <w:rsid w:val="00F77171"/>
    <w:rsid w:val="00F77AD5"/>
    <w:rsid w:val="00F77CC1"/>
    <w:rsid w:val="00F77E90"/>
    <w:rsid w:val="00F77F5A"/>
    <w:rsid w:val="00F80260"/>
    <w:rsid w:val="00F80756"/>
    <w:rsid w:val="00F819FE"/>
    <w:rsid w:val="00F82072"/>
    <w:rsid w:val="00F838C8"/>
    <w:rsid w:val="00F83EAE"/>
    <w:rsid w:val="00F85B36"/>
    <w:rsid w:val="00F866F6"/>
    <w:rsid w:val="00F8709E"/>
    <w:rsid w:val="00F87F3D"/>
    <w:rsid w:val="00F90180"/>
    <w:rsid w:val="00F90970"/>
    <w:rsid w:val="00F90CF8"/>
    <w:rsid w:val="00F911D9"/>
    <w:rsid w:val="00F91406"/>
    <w:rsid w:val="00F91B5E"/>
    <w:rsid w:val="00F92D1B"/>
    <w:rsid w:val="00F9327B"/>
    <w:rsid w:val="00F9357C"/>
    <w:rsid w:val="00F9436F"/>
    <w:rsid w:val="00F9458B"/>
    <w:rsid w:val="00F965F0"/>
    <w:rsid w:val="00F96D0B"/>
    <w:rsid w:val="00F96F84"/>
    <w:rsid w:val="00FA0146"/>
    <w:rsid w:val="00FA0EC5"/>
    <w:rsid w:val="00FA192A"/>
    <w:rsid w:val="00FA1CFA"/>
    <w:rsid w:val="00FA379E"/>
    <w:rsid w:val="00FA3EF2"/>
    <w:rsid w:val="00FA428E"/>
    <w:rsid w:val="00FA456A"/>
    <w:rsid w:val="00FA5783"/>
    <w:rsid w:val="00FA5EA8"/>
    <w:rsid w:val="00FA618E"/>
    <w:rsid w:val="00FA661D"/>
    <w:rsid w:val="00FA6D8D"/>
    <w:rsid w:val="00FA6E73"/>
    <w:rsid w:val="00FA71A4"/>
    <w:rsid w:val="00FA7902"/>
    <w:rsid w:val="00FA7C54"/>
    <w:rsid w:val="00FB0197"/>
    <w:rsid w:val="00FB04AC"/>
    <w:rsid w:val="00FB061A"/>
    <w:rsid w:val="00FB0963"/>
    <w:rsid w:val="00FB0DC8"/>
    <w:rsid w:val="00FB102B"/>
    <w:rsid w:val="00FB173D"/>
    <w:rsid w:val="00FB1BBD"/>
    <w:rsid w:val="00FB1D37"/>
    <w:rsid w:val="00FB1FB8"/>
    <w:rsid w:val="00FB2AC4"/>
    <w:rsid w:val="00FB2C60"/>
    <w:rsid w:val="00FB3391"/>
    <w:rsid w:val="00FB3A91"/>
    <w:rsid w:val="00FB3FD7"/>
    <w:rsid w:val="00FB4524"/>
    <w:rsid w:val="00FB45C4"/>
    <w:rsid w:val="00FB5AD6"/>
    <w:rsid w:val="00FB628D"/>
    <w:rsid w:val="00FB6CD2"/>
    <w:rsid w:val="00FB6E66"/>
    <w:rsid w:val="00FB7795"/>
    <w:rsid w:val="00FB7FF9"/>
    <w:rsid w:val="00FC16B8"/>
    <w:rsid w:val="00FC1945"/>
    <w:rsid w:val="00FC2246"/>
    <w:rsid w:val="00FC241E"/>
    <w:rsid w:val="00FC3297"/>
    <w:rsid w:val="00FC3418"/>
    <w:rsid w:val="00FC4946"/>
    <w:rsid w:val="00FC4C80"/>
    <w:rsid w:val="00FC5099"/>
    <w:rsid w:val="00FC55A7"/>
    <w:rsid w:val="00FC5743"/>
    <w:rsid w:val="00FC6754"/>
    <w:rsid w:val="00FD036D"/>
    <w:rsid w:val="00FD0702"/>
    <w:rsid w:val="00FD0EAE"/>
    <w:rsid w:val="00FD21C1"/>
    <w:rsid w:val="00FD2252"/>
    <w:rsid w:val="00FD2A9A"/>
    <w:rsid w:val="00FD2F8E"/>
    <w:rsid w:val="00FD3162"/>
    <w:rsid w:val="00FD42CB"/>
    <w:rsid w:val="00FD47DE"/>
    <w:rsid w:val="00FD64E5"/>
    <w:rsid w:val="00FD66AC"/>
    <w:rsid w:val="00FD6B5D"/>
    <w:rsid w:val="00FD6E43"/>
    <w:rsid w:val="00FD7559"/>
    <w:rsid w:val="00FD7E64"/>
    <w:rsid w:val="00FE1A37"/>
    <w:rsid w:val="00FE2292"/>
    <w:rsid w:val="00FE32D3"/>
    <w:rsid w:val="00FE3EEA"/>
    <w:rsid w:val="00FE4489"/>
    <w:rsid w:val="00FE5059"/>
    <w:rsid w:val="00FE5895"/>
    <w:rsid w:val="00FE6028"/>
    <w:rsid w:val="00FE67EB"/>
    <w:rsid w:val="00FE6997"/>
    <w:rsid w:val="00FE7FEC"/>
    <w:rsid w:val="00FF08C1"/>
    <w:rsid w:val="00FF0C8F"/>
    <w:rsid w:val="00FF1077"/>
    <w:rsid w:val="00FF1864"/>
    <w:rsid w:val="00FF295C"/>
    <w:rsid w:val="00FF2BF3"/>
    <w:rsid w:val="00FF2BFD"/>
    <w:rsid w:val="00FF3330"/>
    <w:rsid w:val="00FF581E"/>
    <w:rsid w:val="00FF5944"/>
    <w:rsid w:val="00FF5A8E"/>
    <w:rsid w:val="00FF5BDD"/>
    <w:rsid w:val="00FF5EB6"/>
    <w:rsid w:val="00FF67AC"/>
    <w:rsid w:val="00FF70E4"/>
    <w:rsid w:val="00FF72C9"/>
    <w:rsid w:val="00FF77E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37"/>
    <o:shapelayout v:ext="edit">
      <o:idmap v:ext="edit" data="1,3"/>
    </o:shapelayout>
  </w:shapeDefaults>
  <w:decimalSymbol w:val=","/>
  <w:listSeparator w:val=";"/>
  <w15:docId w15:val="{566F5DF3-B37E-4376-9534-E2A43F34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9C3"/>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uiPriority w:val="9"/>
    <w:qFormat/>
    <w:rsid w:val="00411B40"/>
    <w:pPr>
      <w:keepNext/>
      <w:jc w:val="center"/>
      <w:outlineLvl w:val="4"/>
    </w:pPr>
    <w:rPr>
      <w:b/>
      <w:sz w:val="28"/>
    </w:rPr>
  </w:style>
  <w:style w:type="paragraph" w:styleId="Titre6">
    <w:name w:val="heading 6"/>
    <w:basedOn w:val="Normal"/>
    <w:next w:val="Normal"/>
    <w:link w:val="Titre6Car"/>
    <w:uiPriority w:val="9"/>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Corps de texte Car Car Car,Corps de texte Car Car,tx,Corps de texte1 Car"/>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1F48DC"/>
    <w:pPr>
      <w:spacing w:after="120"/>
    </w:pPr>
    <w:rPr>
      <w:rFonts w:ascii="Bahnschrift" w:hAnsi="Bahnschrift" w:cs="Tahoma"/>
      <w:b/>
      <w:bCs/>
      <w:i/>
      <w:iCs/>
      <w:sz w:val="24"/>
      <w:lang w:eastAsia="en-US"/>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D055FB"/>
    <w:pPr>
      <w:tabs>
        <w:tab w:val="right" w:leader="dot" w:pos="9639"/>
      </w:tabs>
      <w:ind w:left="960"/>
    </w:pPr>
    <w:rPr>
      <w:rFonts w:ascii="Tahoma" w:hAnsi="Tahoma" w:cs="Tahoma"/>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uiPriority w:val="99"/>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uiPriority w:val="9"/>
    <w:rsid w:val="0076743C"/>
    <w:rPr>
      <w:b/>
      <w:sz w:val="28"/>
      <w:lang w:val="fr-FR" w:eastAsia="fr-FR" w:bidi="ar-SA"/>
    </w:rPr>
  </w:style>
  <w:style w:type="character" w:customStyle="1" w:styleId="Titre6Car">
    <w:name w:val="Titre 6 Car"/>
    <w:link w:val="Titre6"/>
    <w:uiPriority w:val="9"/>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Corps de texte Car Car Car Car,Corps de texte Car Car Car1,tx Car,Corps de texte1 Car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uiPriority w:val="34"/>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uiPriority w:val="99"/>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uiPriority w:val="22"/>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hadow/>
      <w:sz w:val="28"/>
    </w:rPr>
  </w:style>
  <w:style w:type="character" w:customStyle="1" w:styleId="TITRE1Car0">
    <w:name w:val="TITRE 1 Car"/>
    <w:link w:val="TITRE11"/>
    <w:locked/>
    <w:rsid w:val="00AE2600"/>
    <w:rPr>
      <w:rFonts w:ascii="Zurich XBlk BT" w:hAnsi="Zurich XBlk BT"/>
      <w:b/>
      <w:caps/>
      <w:shadow/>
      <w:sz w:val="28"/>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hadow/>
      <w:sz w:val="24"/>
    </w:rPr>
  </w:style>
  <w:style w:type="paragraph" w:customStyle="1" w:styleId="MAD">
    <w:name w:val="MAD"/>
    <w:basedOn w:val="TITRE11"/>
    <w:rsid w:val="00AE2600"/>
    <w:pPr>
      <w:spacing w:line="240" w:lineRule="auto"/>
    </w:pPr>
  </w:style>
  <w:style w:type="paragraph" w:styleId="Paragraphedeliste">
    <w:name w:val="List Paragraph"/>
    <w:aliases w:val="Desmond 2,sous partie 1,Liste 1,List Paragraph1,List Paragraph (numbered (a)),Bullets,Medium Grid 1 - Accent 21,References,List Paragraph nowy,Numbered List Paragraph,Liste couleur - Accent 11,ReferencesCxSpLast"/>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rsid w:val="006B609F"/>
    <w:rPr>
      <w:rFonts w:ascii="Courier New" w:hAnsi="Courier New"/>
      <w:lang w:val="en-GB" w:eastAsia="en-US"/>
    </w:rPr>
  </w:style>
  <w:style w:type="character" w:customStyle="1" w:styleId="ParagraphedelisteCar">
    <w:name w:val="Paragraphe de liste Car"/>
    <w:aliases w:val="Desmond 2 Car,sous partie 1 Car,Liste 1 Car,List Paragraph1 Car,List Paragraph (numbered (a)) Car,Bullets Car,Medium Grid 1 - Accent 21 Car,References Car,List Paragraph nowy Car,Numbered List Paragraph Car,ReferencesCxSpLast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39"/>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39"/>
      </w:numPr>
      <w:spacing w:before="240"/>
    </w:pPr>
    <w:rPr>
      <w:kern w:val="28"/>
      <w:sz w:val="24"/>
    </w:rPr>
  </w:style>
  <w:style w:type="paragraph" w:customStyle="1" w:styleId="Outline3">
    <w:name w:val="Outline3"/>
    <w:basedOn w:val="Normal"/>
    <w:rsid w:val="00260E60"/>
    <w:pPr>
      <w:numPr>
        <w:ilvl w:val="2"/>
        <w:numId w:val="39"/>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39"/>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0"/>
      </w:numPr>
    </w:pPr>
    <w:rPr>
      <w:sz w:val="24"/>
      <w:szCs w:val="24"/>
    </w:rPr>
  </w:style>
  <w:style w:type="paragraph" w:styleId="Listepuces3">
    <w:name w:val="List Bullet 3"/>
    <w:basedOn w:val="Normal"/>
    <w:autoRedefine/>
    <w:rsid w:val="00260E60"/>
    <w:pPr>
      <w:numPr>
        <w:numId w:val="41"/>
      </w:numPr>
      <w:tabs>
        <w:tab w:val="clear" w:pos="926"/>
        <w:tab w:val="num" w:pos="360"/>
      </w:tabs>
      <w:ind w:left="0" w:firstLine="0"/>
    </w:pPr>
    <w:rPr>
      <w:sz w:val="24"/>
      <w:szCs w:val="24"/>
    </w:rPr>
  </w:style>
  <w:style w:type="paragraph" w:styleId="Listepuces4">
    <w:name w:val="List Bullet 4"/>
    <w:basedOn w:val="Normal"/>
    <w:autoRedefine/>
    <w:rsid w:val="00260E60"/>
    <w:pPr>
      <w:numPr>
        <w:numId w:val="42"/>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uiPriority w:val="99"/>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uiPriority w:val="1"/>
    <w:qFormat/>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uiPriority w:val="99"/>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4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43"/>
      </w:numPr>
    </w:pPr>
  </w:style>
  <w:style w:type="character" w:customStyle="1" w:styleId="CarCar71">
    <w:name w:val="Car Car71"/>
    <w:semiHidden/>
    <w:rsid w:val="00260E60"/>
    <w:rPr>
      <w:b/>
      <w:bCs/>
      <w:sz w:val="24"/>
      <w:lang w:val="en-GB" w:eastAsia="fr-FR" w:bidi="ar-SA"/>
    </w:rPr>
  </w:style>
  <w:style w:type="paragraph" w:customStyle="1" w:styleId="C2">
    <w:name w:val="C2"/>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44"/>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45"/>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1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46"/>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47"/>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48"/>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48"/>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49"/>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0"/>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paragraph" w:customStyle="1" w:styleId="Listepuces1">
    <w:name w:val="Liste à puces1"/>
    <w:basedOn w:val="Normal"/>
    <w:rsid w:val="006101AD"/>
    <w:pPr>
      <w:suppressAutoHyphens/>
      <w:spacing w:before="120" w:after="120" w:line="240" w:lineRule="atLeast"/>
      <w:jc w:val="both"/>
    </w:pPr>
    <w:rPr>
      <w:rFonts w:ascii="Arial" w:hAnsi="Arial"/>
      <w:sz w:val="24"/>
      <w:szCs w:val="24"/>
      <w:lang w:val="en-US" w:eastAsia="ar-SA"/>
    </w:rPr>
  </w:style>
  <w:style w:type="paragraph" w:customStyle="1" w:styleId="CM111">
    <w:name w:val="CM111"/>
    <w:basedOn w:val="Normal"/>
    <w:next w:val="Normal"/>
    <w:rsid w:val="00EB58E4"/>
    <w:pPr>
      <w:widowControl w:val="0"/>
      <w:autoSpaceDE w:val="0"/>
      <w:autoSpaceDN w:val="0"/>
      <w:adjustRightInd w:val="0"/>
      <w:spacing w:after="7375"/>
    </w:pPr>
    <w:rPr>
      <w:rFonts w:ascii="Helvetica" w:hAnsi="Helvetica" w:cs="Helvetica"/>
      <w:sz w:val="24"/>
      <w:szCs w:val="24"/>
    </w:rPr>
  </w:style>
  <w:style w:type="paragraph" w:customStyle="1" w:styleId="Niveau1">
    <w:name w:val="Niveau 1"/>
    <w:basedOn w:val="Normal"/>
    <w:autoRedefine/>
    <w:rsid w:val="000A6099"/>
    <w:pPr>
      <w:jc w:val="center"/>
      <w:outlineLvl w:val="0"/>
    </w:pPr>
    <w:rPr>
      <w:rFonts w:ascii="Tahoma" w:hAnsi="Tahoma" w:cs="Tahoma"/>
      <w:b/>
      <w:caps/>
      <w:sz w:val="28"/>
      <w:szCs w:val="24"/>
    </w:rPr>
  </w:style>
  <w:style w:type="paragraph" w:customStyle="1" w:styleId="Niveau2">
    <w:name w:val="Niveau 2"/>
    <w:basedOn w:val="Normal"/>
    <w:autoRedefine/>
    <w:rsid w:val="000A6099"/>
    <w:pPr>
      <w:spacing w:after="120"/>
      <w:outlineLvl w:val="1"/>
    </w:pPr>
    <w:rPr>
      <w:rFonts w:ascii="Verdana" w:hAnsi="Verdana"/>
      <w:b/>
      <w:caps/>
      <w:sz w:val="24"/>
      <w:szCs w:val="24"/>
    </w:rPr>
  </w:style>
  <w:style w:type="character" w:customStyle="1" w:styleId="shorttext">
    <w:name w:val="short_text"/>
    <w:basedOn w:val="Policepardfaut"/>
    <w:rsid w:val="000A6099"/>
  </w:style>
  <w:style w:type="paragraph" w:customStyle="1" w:styleId="font8">
    <w:name w:val="font8"/>
    <w:basedOn w:val="Normal"/>
    <w:rsid w:val="000A6099"/>
    <w:pPr>
      <w:spacing w:before="100" w:beforeAutospacing="1" w:after="100" w:afterAutospacing="1"/>
    </w:pPr>
    <w:rPr>
      <w:rFonts w:ascii="Arial Narrow" w:hAnsi="Arial Narrow"/>
      <w:color w:val="000000"/>
    </w:rPr>
  </w:style>
  <w:style w:type="paragraph" w:customStyle="1" w:styleId="Style">
    <w:name w:val="Style"/>
    <w:rsid w:val="000A6099"/>
    <w:pPr>
      <w:widowControl w:val="0"/>
      <w:autoSpaceDE w:val="0"/>
      <w:autoSpaceDN w:val="0"/>
      <w:adjustRightInd w:val="0"/>
    </w:pPr>
    <w:rPr>
      <w:sz w:val="24"/>
      <w:szCs w:val="24"/>
    </w:rPr>
  </w:style>
  <w:style w:type="character" w:styleId="Textedelespacerserv">
    <w:name w:val="Placeholder Text"/>
    <w:uiPriority w:val="99"/>
    <w:semiHidden/>
    <w:rsid w:val="000A6099"/>
    <w:rPr>
      <w:color w:val="808080"/>
    </w:rPr>
  </w:style>
  <w:style w:type="paragraph" w:customStyle="1" w:styleId="Modelesoumission">
    <w:name w:val="Modele soumission"/>
    <w:basedOn w:val="Normal"/>
    <w:link w:val="ModelesoumissionCar"/>
    <w:qFormat/>
    <w:rsid w:val="000A6099"/>
    <w:pPr>
      <w:pageBreakBefore/>
      <w:widowControl w:val="0"/>
      <w:autoSpaceDE w:val="0"/>
      <w:jc w:val="center"/>
    </w:pPr>
    <w:rPr>
      <w:rFonts w:ascii="Arial Narrow" w:hAnsi="Arial Narrow"/>
      <w:sz w:val="28"/>
      <w:szCs w:val="24"/>
    </w:rPr>
  </w:style>
  <w:style w:type="character" w:customStyle="1" w:styleId="ModelesoumissionCar">
    <w:name w:val="Modele soumission Car"/>
    <w:link w:val="Modelesoumission"/>
    <w:rsid w:val="000A6099"/>
    <w:rPr>
      <w:rFonts w:ascii="Arial Narrow" w:hAnsi="Arial Narrow"/>
      <w:sz w:val="28"/>
      <w:szCs w:val="24"/>
    </w:rPr>
  </w:style>
  <w:style w:type="character" w:customStyle="1" w:styleId="TextedebullesCar1">
    <w:name w:val="Texte de bulles Car1"/>
    <w:basedOn w:val="Policepardfaut"/>
    <w:uiPriority w:val="99"/>
    <w:semiHidden/>
    <w:rsid w:val="008812F8"/>
    <w:rPr>
      <w:rFonts w:ascii="Tahoma" w:eastAsiaTheme="minorEastAsia" w:hAnsi="Tahoma" w:cs="Tahoma" w:hint="default"/>
      <w:sz w:val="16"/>
      <w:szCs w:val="16"/>
      <w:lang w:eastAsia="fr-FR"/>
    </w:rPr>
  </w:style>
  <w:style w:type="paragraph" w:customStyle="1" w:styleId="text">
    <w:name w:val="_text"/>
    <w:basedOn w:val="Retraitcorpsdetexte3"/>
    <w:autoRedefine/>
    <w:rsid w:val="00E265C2"/>
    <w:pPr>
      <w:widowControl w:val="0"/>
      <w:spacing w:before="120" w:after="120"/>
      <w:ind w:right="-79" w:firstLine="0"/>
    </w:pPr>
    <w:rPr>
      <w:b/>
      <w:szCs w:val="24"/>
    </w:rPr>
  </w:style>
  <w:style w:type="paragraph" w:customStyle="1" w:styleId="Style10">
    <w:name w:val="Style 1"/>
    <w:uiPriority w:val="99"/>
    <w:rsid w:val="00E265C2"/>
    <w:pPr>
      <w:widowControl w:val="0"/>
      <w:autoSpaceDE w:val="0"/>
      <w:autoSpaceDN w:val="0"/>
      <w:adjustRightInd w:val="0"/>
    </w:pPr>
  </w:style>
  <w:style w:type="paragraph" w:customStyle="1" w:styleId="Normal0">
    <w:name w:val="[Normal]"/>
    <w:rsid w:val="00E265C2"/>
    <w:pPr>
      <w:autoSpaceDE w:val="0"/>
      <w:autoSpaceDN w:val="0"/>
      <w:adjustRightInd w:val="0"/>
    </w:pPr>
    <w:rPr>
      <w:rFonts w:ascii="Arial" w:hAnsi="Arial" w:cs="Arial"/>
      <w:sz w:val="24"/>
      <w:szCs w:val="24"/>
    </w:rPr>
  </w:style>
  <w:style w:type="paragraph" w:customStyle="1" w:styleId="PC">
    <w:name w:val="PC"/>
    <w:rsid w:val="00E265C2"/>
    <w:pPr>
      <w:tabs>
        <w:tab w:val="left" w:pos="3360"/>
        <w:tab w:val="right" w:pos="8400"/>
      </w:tabs>
      <w:spacing w:line="240" w:lineRule="atLeast"/>
      <w:ind w:left="1798"/>
      <w:jc w:val="both"/>
    </w:pPr>
    <w:rPr>
      <w:rFonts w:ascii="Arial" w:hAnsi="Arial"/>
    </w:rPr>
  </w:style>
  <w:style w:type="paragraph" w:customStyle="1" w:styleId="Retraitngatif">
    <w:name w:val="Retrait négatif"/>
    <w:basedOn w:val="Normal"/>
    <w:rsid w:val="00E265C2"/>
    <w:pPr>
      <w:keepNext/>
      <w:tabs>
        <w:tab w:val="left" w:pos="3360"/>
        <w:tab w:val="right" w:pos="8400"/>
      </w:tabs>
      <w:spacing w:after="240" w:line="240" w:lineRule="exact"/>
      <w:ind w:left="1798" w:hanging="284"/>
      <w:jc w:val="both"/>
    </w:pPr>
    <w:rPr>
      <w:rFonts w:ascii="Arial" w:hAnsi="Arial"/>
      <w:b/>
    </w:rPr>
  </w:style>
  <w:style w:type="character" w:customStyle="1" w:styleId="TextebrutCar1">
    <w:name w:val="Texte brut Car1"/>
    <w:basedOn w:val="Policepardfaut"/>
    <w:uiPriority w:val="99"/>
    <w:semiHidden/>
    <w:rsid w:val="001F3C72"/>
    <w:rPr>
      <w:rFonts w:ascii="Consolas" w:eastAsia="Calibri" w:hAnsi="Consolas" w:cs="Consolas"/>
      <w:sz w:val="21"/>
      <w:szCs w:val="21"/>
    </w:rPr>
  </w:style>
  <w:style w:type="character" w:customStyle="1" w:styleId="Corpsdetexte3Car1">
    <w:name w:val="Corps de texte 3 Car1"/>
    <w:basedOn w:val="Policepardfaut"/>
    <w:uiPriority w:val="99"/>
    <w:semiHidden/>
    <w:rsid w:val="001F3C72"/>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64495688">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354886640">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596717601">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694616126">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780874963">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71059839">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0178570">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Essentie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9C42E-04E1-4766-A4BF-E40A9DDD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8895</TotalTime>
  <Pages>159</Pages>
  <Words>54650</Words>
  <Characters>300580</Characters>
  <Application>Microsoft Office Word</Application>
  <DocSecurity>0</DocSecurity>
  <Lines>2504</Lines>
  <Paragraphs>709</Paragraphs>
  <ScaleCrop>false</ScaleCrop>
  <HeadingPairs>
    <vt:vector size="2" baseType="variant">
      <vt:variant>
        <vt:lpstr>Titre</vt:lpstr>
      </vt:variant>
      <vt:variant>
        <vt:i4>1</vt:i4>
      </vt:variant>
    </vt:vector>
  </HeadingPairs>
  <TitlesOfParts>
    <vt:vector size="1" baseType="lpstr">
      <vt:lpstr>PIECE N°3 :</vt:lpstr>
    </vt:vector>
  </TitlesOfParts>
  <Company/>
  <LinksUpToDate>false</LinksUpToDate>
  <CharactersWithSpaces>354521</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Solution Scofield</cp:lastModifiedBy>
  <cp:revision>759</cp:revision>
  <cp:lastPrinted>2024-08-30T06:55:00Z</cp:lastPrinted>
  <dcterms:created xsi:type="dcterms:W3CDTF">2016-05-23T12:23:00Z</dcterms:created>
  <dcterms:modified xsi:type="dcterms:W3CDTF">2024-11-12T14:15:00Z</dcterms:modified>
</cp:coreProperties>
</file>